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47485" w14:textId="2F9352C0" w:rsidR="006A0DF0" w:rsidRPr="00AA0E99" w:rsidRDefault="006A0DF0" w:rsidP="00AA0E99">
      <w:pPr>
        <w:spacing w:after="160" w:line="259" w:lineRule="auto"/>
        <w:jc w:val="center"/>
        <w:rPr>
          <w:rFonts w:ascii="GaramoSt BT" w:hAnsi="GaramoSt BT"/>
          <w:b/>
          <w:sz w:val="28"/>
          <w:szCs w:val="28"/>
          <w:u w:val="single"/>
        </w:rPr>
      </w:pPr>
      <w:r w:rsidRPr="00AA0E99">
        <w:rPr>
          <w:rFonts w:ascii="GaramoSt BT" w:hAnsi="GaramoSt BT"/>
          <w:b/>
          <w:sz w:val="28"/>
          <w:szCs w:val="28"/>
          <w:u w:val="single"/>
        </w:rPr>
        <w:t>Bibliographie d'été 2014 pour le Capes</w:t>
      </w:r>
      <w:r w:rsidR="00AA0E99">
        <w:rPr>
          <w:rFonts w:ascii="GaramoSt BT" w:hAnsi="GaramoSt BT"/>
          <w:b/>
          <w:sz w:val="28"/>
          <w:szCs w:val="28"/>
          <w:u w:val="single"/>
        </w:rPr>
        <w:t>/agrégation</w:t>
      </w:r>
      <w:r w:rsidRPr="00AA0E99">
        <w:rPr>
          <w:rFonts w:ascii="GaramoSt BT" w:hAnsi="GaramoSt BT"/>
          <w:b/>
          <w:sz w:val="28"/>
          <w:szCs w:val="28"/>
          <w:u w:val="single"/>
        </w:rPr>
        <w:t xml:space="preserve"> :</w:t>
      </w:r>
    </w:p>
    <w:p w14:paraId="4876ED5B" w14:textId="63B0D77E" w:rsidR="006A0DF0" w:rsidRPr="00AA0E99" w:rsidRDefault="006A0DF0" w:rsidP="00AA0E99">
      <w:pPr>
        <w:spacing w:after="160" w:line="259" w:lineRule="auto"/>
        <w:jc w:val="center"/>
        <w:rPr>
          <w:rFonts w:ascii="GaramoSt BT" w:hAnsi="GaramoSt BT"/>
          <w:b/>
          <w:sz w:val="28"/>
          <w:szCs w:val="28"/>
        </w:rPr>
      </w:pPr>
      <w:r w:rsidRPr="00AA0E99">
        <w:rPr>
          <w:rFonts w:ascii="GaramoSt BT" w:hAnsi="GaramoSt BT"/>
          <w:b/>
          <w:sz w:val="28"/>
          <w:szCs w:val="28"/>
        </w:rPr>
        <w:t>Q</w:t>
      </w:r>
      <w:r w:rsidR="00897242" w:rsidRPr="00AA0E99">
        <w:rPr>
          <w:rFonts w:ascii="GaramoSt BT" w:hAnsi="GaramoSt BT"/>
          <w:b/>
          <w:sz w:val="28"/>
          <w:szCs w:val="28"/>
        </w:rPr>
        <w:t>uestion Le monde romain de 70 av. J.-C. à 73</w:t>
      </w:r>
      <w:r w:rsidRPr="00AA0E99">
        <w:rPr>
          <w:rFonts w:ascii="GaramoSt BT" w:hAnsi="GaramoSt BT"/>
          <w:b/>
          <w:sz w:val="28"/>
          <w:szCs w:val="28"/>
        </w:rPr>
        <w:t xml:space="preserve"> après J.-C.</w:t>
      </w:r>
    </w:p>
    <w:p w14:paraId="62BC1BA0" w14:textId="52BF2B54" w:rsidR="006A0DF0" w:rsidRPr="00AA0E99" w:rsidRDefault="00AA0E99" w:rsidP="006A0DF0">
      <w:pPr>
        <w:spacing w:after="160" w:line="259" w:lineRule="auto"/>
        <w:rPr>
          <w:rFonts w:ascii="GaramoSt BT" w:hAnsi="GaramoSt BT"/>
        </w:rPr>
      </w:pPr>
      <w:r>
        <w:rPr>
          <w:rFonts w:ascii="GaramoSt BT" w:hAnsi="GaramoSt BT"/>
        </w:rPr>
        <w:t xml:space="preserve">Très bon </w:t>
      </w:r>
      <w:r w:rsidR="00897242" w:rsidRPr="00AA0E99">
        <w:rPr>
          <w:rFonts w:ascii="GaramoSt BT" w:hAnsi="GaramoSt BT"/>
        </w:rPr>
        <w:t>manuel de concours sur la question « L</w:t>
      </w:r>
      <w:r>
        <w:rPr>
          <w:rFonts w:ascii="GaramoSt BT" w:hAnsi="GaramoSt BT"/>
        </w:rPr>
        <w:t>e monde romain » : celui dirigé par J.P </w:t>
      </w:r>
      <w:r w:rsidR="00897242" w:rsidRPr="00AA0E99">
        <w:rPr>
          <w:rFonts w:ascii="GaramoSt BT" w:hAnsi="GaramoSt BT"/>
        </w:rPr>
        <w:t xml:space="preserve">Guilhembet et Y. Roman, collection Ellipses. </w:t>
      </w:r>
      <w:r>
        <w:rPr>
          <w:rFonts w:ascii="GaramoSt BT" w:hAnsi="GaramoSt BT"/>
        </w:rPr>
        <w:t>Voir également celui de S. Armani et G. Traina, ainsi que celui de Y. Clavé chez Dunod.</w:t>
      </w:r>
      <w:bookmarkStart w:id="0" w:name="_GoBack"/>
      <w:bookmarkEnd w:id="0"/>
    </w:p>
    <w:p w14:paraId="657CA942" w14:textId="08C25CA3" w:rsidR="006A0DF0" w:rsidRPr="00AA0E99" w:rsidRDefault="006A0DF0" w:rsidP="006A0DF0">
      <w:pPr>
        <w:ind w:left="1260" w:hanging="1260"/>
        <w:jc w:val="both"/>
        <w:rPr>
          <w:rFonts w:ascii="GaramoSt BT" w:hAnsi="GaramoSt BT"/>
          <w:b/>
        </w:rPr>
      </w:pPr>
      <w:r w:rsidRPr="00AA0E99">
        <w:rPr>
          <w:rFonts w:ascii="GaramoSt BT" w:hAnsi="GaramoSt BT"/>
          <w:b/>
        </w:rPr>
        <w:t>Manuel</w:t>
      </w:r>
      <w:r w:rsidR="00897242" w:rsidRPr="00AA0E99">
        <w:rPr>
          <w:rFonts w:ascii="GaramoSt BT" w:hAnsi="GaramoSt BT"/>
          <w:b/>
        </w:rPr>
        <w:t>s</w:t>
      </w:r>
      <w:r w:rsidRPr="00AA0E99">
        <w:rPr>
          <w:rFonts w:ascii="GaramoSt BT" w:hAnsi="GaramoSt BT"/>
          <w:b/>
        </w:rPr>
        <w:t xml:space="preserve"> historique</w:t>
      </w:r>
      <w:r w:rsidR="00897242" w:rsidRPr="00AA0E99">
        <w:rPr>
          <w:rFonts w:ascii="GaramoSt BT" w:hAnsi="GaramoSt BT"/>
          <w:b/>
        </w:rPr>
        <w:t>s</w:t>
      </w:r>
      <w:r w:rsidRPr="00AA0E99">
        <w:rPr>
          <w:rFonts w:ascii="GaramoSt BT" w:hAnsi="GaramoSt BT"/>
          <w:b/>
        </w:rPr>
        <w:t xml:space="preserve"> de référence pour explorer l'histoire romaine :</w:t>
      </w:r>
    </w:p>
    <w:p w14:paraId="7A762489" w14:textId="77777777" w:rsidR="006A0DF0" w:rsidRPr="00AA0E99" w:rsidRDefault="006A0DF0" w:rsidP="006A0DF0">
      <w:pPr>
        <w:ind w:left="1260" w:hanging="1260"/>
        <w:jc w:val="both"/>
        <w:rPr>
          <w:rFonts w:ascii="GaramoSt BT" w:hAnsi="GaramoSt BT"/>
        </w:rPr>
      </w:pPr>
    </w:p>
    <w:p w14:paraId="21649AA0" w14:textId="3D947576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M. Christol, D. Nony, </w:t>
      </w:r>
      <w:r w:rsidRPr="00AA0E99">
        <w:rPr>
          <w:rFonts w:ascii="GaramoSt BT" w:hAnsi="GaramoSt BT"/>
          <w:i/>
        </w:rPr>
        <w:t>Rome et son empire, des origines aux invasions barbares</w:t>
      </w:r>
      <w:r w:rsidRPr="00AA0E99">
        <w:rPr>
          <w:rFonts w:ascii="GaramoSt BT" w:hAnsi="GaramoSt BT"/>
        </w:rPr>
        <w:t xml:space="preserve">, Paris (Hachette), </w:t>
      </w:r>
      <w:r w:rsidR="00897242" w:rsidRPr="00AA0E99">
        <w:rPr>
          <w:rFonts w:ascii="GaramoSt BT" w:hAnsi="GaramoSt BT"/>
        </w:rPr>
        <w:t xml:space="preserve">dernière édition 2014 avec un recueil de cartes essentiel. </w:t>
      </w:r>
    </w:p>
    <w:p w14:paraId="7EB33F68" w14:textId="552ABDB3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Deniaux E., </w:t>
      </w:r>
      <w:r w:rsidRPr="00AA0E99">
        <w:rPr>
          <w:rFonts w:ascii="GaramoSt BT" w:hAnsi="GaramoSt BT"/>
          <w:i/>
        </w:rPr>
        <w:t>Rome, de la cité Etat à l’Empire</w:t>
      </w:r>
      <w:r w:rsidRPr="00AA0E99">
        <w:rPr>
          <w:rFonts w:ascii="GaramoSt BT" w:hAnsi="GaramoSt BT"/>
        </w:rPr>
        <w:t>, réed. 2014</w:t>
      </w:r>
    </w:p>
    <w:p w14:paraId="2930EE17" w14:textId="6D6539FF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Briand Ponsart, Cl., Hurlet Fr., </w:t>
      </w:r>
      <w:r w:rsidRPr="00AA0E99">
        <w:rPr>
          <w:rFonts w:ascii="GaramoSt BT" w:hAnsi="GaramoSt BT"/>
          <w:i/>
        </w:rPr>
        <w:t>L’Empire romain d’Auguste à Domitien</w:t>
      </w:r>
      <w:r w:rsidRPr="00AA0E99">
        <w:rPr>
          <w:rFonts w:ascii="GaramoSt BT" w:hAnsi="GaramoSt BT"/>
        </w:rPr>
        <w:t>, Armand Colin.</w:t>
      </w:r>
    </w:p>
    <w:p w14:paraId="2B8CB389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  <w:b/>
        </w:rPr>
      </w:pPr>
    </w:p>
    <w:p w14:paraId="4FD04637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  <w:b/>
        </w:rPr>
      </w:pPr>
      <w:r w:rsidRPr="00AA0E99">
        <w:rPr>
          <w:rFonts w:ascii="GaramoSt BT" w:hAnsi="GaramoSt BT"/>
          <w:b/>
        </w:rPr>
        <w:t xml:space="preserve">Se procurer au moins un atlas : </w:t>
      </w:r>
    </w:p>
    <w:p w14:paraId="042295B5" w14:textId="247C767E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collection "Autrement" : </w:t>
      </w:r>
      <w:r w:rsidR="00897242" w:rsidRPr="00AA0E99">
        <w:rPr>
          <w:rFonts w:ascii="GaramoSt BT" w:hAnsi="GaramoSt BT"/>
        </w:rPr>
        <w:t xml:space="preserve">Chr. Badel, </w:t>
      </w:r>
      <w:r w:rsidR="00897242" w:rsidRPr="00AA0E99">
        <w:rPr>
          <w:rFonts w:ascii="GaramoSt BT" w:hAnsi="GaramoSt BT"/>
          <w:i/>
        </w:rPr>
        <w:t>Atlas de l’Antiquité romaine</w:t>
      </w:r>
    </w:p>
    <w:p w14:paraId="3DD5FF8B" w14:textId="3FB90520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ou - Chr. Scarre, </w:t>
      </w:r>
      <w:r w:rsidRPr="00AA0E99">
        <w:rPr>
          <w:rFonts w:ascii="GaramoSt BT" w:hAnsi="GaramoSt BT"/>
          <w:i/>
        </w:rPr>
        <w:t>Atlas de la Rome antique</w:t>
      </w:r>
      <w:r w:rsidR="00897242" w:rsidRPr="00AA0E99">
        <w:rPr>
          <w:rFonts w:ascii="GaramoSt BT" w:hAnsi="GaramoSt BT"/>
          <w:i/>
        </w:rPr>
        <w:t xml:space="preserve">, </w:t>
      </w:r>
      <w:r w:rsidR="00897242" w:rsidRPr="00AA0E99">
        <w:rPr>
          <w:rFonts w:ascii="GaramoSt BT" w:hAnsi="GaramoSt BT"/>
        </w:rPr>
        <w:t xml:space="preserve">toujours dans la collection Autrement. </w:t>
      </w:r>
    </w:p>
    <w:p w14:paraId="15A13AB3" w14:textId="77777777" w:rsidR="00540683" w:rsidRPr="00AA0E99" w:rsidRDefault="00540683" w:rsidP="006A0DF0">
      <w:pPr>
        <w:spacing w:after="160" w:line="259" w:lineRule="auto"/>
        <w:rPr>
          <w:rFonts w:ascii="GaramoSt BT" w:hAnsi="GaramoSt BT"/>
          <w:i/>
        </w:rPr>
      </w:pPr>
    </w:p>
    <w:p w14:paraId="655590B5" w14:textId="23AEACC9" w:rsidR="00540683" w:rsidRPr="00AA0E99" w:rsidRDefault="00540683" w:rsidP="006A0DF0">
      <w:pPr>
        <w:spacing w:after="160" w:line="259" w:lineRule="auto"/>
        <w:rPr>
          <w:rFonts w:ascii="GaramoSt BT" w:hAnsi="GaramoSt BT"/>
          <w:b/>
        </w:rPr>
      </w:pPr>
      <w:r w:rsidRPr="00AA0E99">
        <w:rPr>
          <w:rFonts w:ascii="GaramoSt BT" w:hAnsi="GaramoSt BT"/>
          <w:b/>
        </w:rPr>
        <w:t xml:space="preserve">Quelques sources : </w:t>
      </w:r>
    </w:p>
    <w:p w14:paraId="5F6EEA90" w14:textId="7DCB2B47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Salluste, </w:t>
      </w:r>
      <w:r w:rsidRPr="00AA0E99">
        <w:rPr>
          <w:rFonts w:ascii="GaramoSt BT" w:hAnsi="GaramoSt BT"/>
          <w:i/>
        </w:rPr>
        <w:t>la conjuration de Catilina</w:t>
      </w:r>
      <w:r w:rsidRPr="00AA0E99">
        <w:rPr>
          <w:rFonts w:ascii="GaramoSt BT" w:hAnsi="GaramoSt BT"/>
        </w:rPr>
        <w:t>, coll. Classiques en Poche.</w:t>
      </w:r>
    </w:p>
    <w:p w14:paraId="3D298B20" w14:textId="4F10AD6F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Cicéron, </w:t>
      </w:r>
      <w:r w:rsidRPr="00AA0E99">
        <w:rPr>
          <w:rFonts w:ascii="GaramoSt BT" w:hAnsi="GaramoSt BT"/>
          <w:i/>
        </w:rPr>
        <w:t>Verrines, Catilinaires, Pour Milon</w:t>
      </w:r>
      <w:r w:rsidRPr="00AA0E99">
        <w:rPr>
          <w:rFonts w:ascii="GaramoSt BT" w:hAnsi="GaramoSt BT"/>
        </w:rPr>
        <w:t xml:space="preserve"> ..., coll. Classiques en Poche ou directement dans la </w:t>
      </w:r>
      <w:r w:rsidRPr="00AA0E99">
        <w:rPr>
          <w:rFonts w:ascii="GaramoSt BT" w:hAnsi="GaramoSt BT"/>
          <w:i/>
        </w:rPr>
        <w:t>Collection des universités de France</w:t>
      </w:r>
      <w:r w:rsidRPr="00AA0E99">
        <w:rPr>
          <w:rFonts w:ascii="GaramoSt BT" w:hAnsi="GaramoSt BT"/>
        </w:rPr>
        <w:t xml:space="preserve">. </w:t>
      </w:r>
    </w:p>
    <w:p w14:paraId="7F2755FA" w14:textId="6333AC38" w:rsidR="00540683" w:rsidRPr="00AA0E99" w:rsidRDefault="00540683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César, </w:t>
      </w:r>
      <w:r w:rsidRPr="00AA0E99">
        <w:rPr>
          <w:rFonts w:ascii="GaramoSt BT" w:hAnsi="GaramoSt BT"/>
          <w:i/>
        </w:rPr>
        <w:t>Commentaires sur la guerre des Gaules</w:t>
      </w:r>
      <w:r w:rsidRPr="00AA0E99">
        <w:rPr>
          <w:rFonts w:ascii="GaramoSt BT" w:hAnsi="GaramoSt BT"/>
        </w:rPr>
        <w:t>, dans la collection des universités de France ou en Garnier-Flammarion.</w:t>
      </w:r>
    </w:p>
    <w:p w14:paraId="5062D216" w14:textId="16401EA7" w:rsidR="00540683" w:rsidRPr="00AA0E99" w:rsidRDefault="00540683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Suétone, </w:t>
      </w:r>
      <w:r w:rsidRPr="00AA0E99">
        <w:rPr>
          <w:rFonts w:ascii="GaramoSt BT" w:hAnsi="GaramoSt BT"/>
          <w:i/>
        </w:rPr>
        <w:t>Vie des douze Césars</w:t>
      </w:r>
      <w:r w:rsidRPr="00AA0E99">
        <w:rPr>
          <w:rFonts w:ascii="GaramoSt BT" w:hAnsi="GaramoSt BT"/>
        </w:rPr>
        <w:t xml:space="preserve">, dans la collection des universités de France ou en Garnier-Flammarion. </w:t>
      </w:r>
    </w:p>
    <w:p w14:paraId="55B95994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</w:p>
    <w:p w14:paraId="42AE53B0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  <w:b/>
        </w:rPr>
        <w:t>Quelques ouvrages pour aller plus loin sur certains thèmes</w:t>
      </w:r>
      <w:r w:rsidRPr="00AA0E99">
        <w:rPr>
          <w:rFonts w:ascii="GaramoSt BT" w:hAnsi="GaramoSt BT"/>
        </w:rPr>
        <w:t xml:space="preserve">: </w:t>
      </w:r>
    </w:p>
    <w:p w14:paraId="34CD675F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David J.-M., </w:t>
      </w:r>
      <w:r w:rsidRPr="00AA0E99">
        <w:rPr>
          <w:rFonts w:ascii="GaramoSt BT" w:hAnsi="GaramoSt BT"/>
          <w:i/>
        </w:rPr>
        <w:t>La République romaine</w:t>
      </w:r>
      <w:r w:rsidRPr="00AA0E99">
        <w:rPr>
          <w:rFonts w:ascii="GaramoSt BT" w:hAnsi="GaramoSt BT"/>
        </w:rPr>
        <w:t xml:space="preserve">, collection Points-Seuil. </w:t>
      </w:r>
    </w:p>
    <w:p w14:paraId="47037896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Cosme P., </w:t>
      </w:r>
      <w:r w:rsidRPr="00AA0E99">
        <w:rPr>
          <w:rFonts w:ascii="GaramoSt BT" w:hAnsi="GaramoSt BT"/>
          <w:i/>
        </w:rPr>
        <w:t>Auguste</w:t>
      </w:r>
      <w:r w:rsidRPr="00AA0E99">
        <w:rPr>
          <w:rFonts w:ascii="GaramoSt BT" w:hAnsi="GaramoSt BT"/>
        </w:rPr>
        <w:t>, Paris, 2005.</w:t>
      </w:r>
    </w:p>
    <w:p w14:paraId="6B35DA7F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Cosme P., </w:t>
      </w:r>
      <w:r w:rsidRPr="00AA0E99">
        <w:rPr>
          <w:rFonts w:ascii="GaramoSt BT" w:hAnsi="GaramoSt BT"/>
          <w:i/>
        </w:rPr>
        <w:t>L'armée romaine</w:t>
      </w:r>
      <w:r w:rsidRPr="00AA0E99">
        <w:rPr>
          <w:rFonts w:ascii="GaramoSt BT" w:hAnsi="GaramoSt BT"/>
        </w:rPr>
        <w:t xml:space="preserve">, Paris 2007. </w:t>
      </w:r>
    </w:p>
    <w:p w14:paraId="0C0C2955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Cl. Nicolet et J. Scheid, </w:t>
      </w:r>
      <w:r w:rsidRPr="00AA0E99">
        <w:rPr>
          <w:rFonts w:ascii="GaramoSt BT" w:hAnsi="GaramoSt BT"/>
          <w:i/>
        </w:rPr>
        <w:t>Rome et la conquête du monde méditerranéen</w:t>
      </w:r>
      <w:r w:rsidRPr="00AA0E99">
        <w:rPr>
          <w:rFonts w:ascii="GaramoSt BT" w:hAnsi="GaramoSt BT"/>
        </w:rPr>
        <w:t xml:space="preserve">, 1990, Paris. (collection Nouvelle Clio à connaître). </w:t>
      </w:r>
    </w:p>
    <w:p w14:paraId="4DDA4C52" w14:textId="3BB0E958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Nicolet Cl., </w:t>
      </w:r>
      <w:r w:rsidRPr="00AA0E99">
        <w:rPr>
          <w:rFonts w:ascii="GaramoSt BT" w:hAnsi="GaramoSt BT"/>
          <w:i/>
        </w:rPr>
        <w:t>Le métier de citoyen</w:t>
      </w:r>
      <w:r w:rsidRPr="00AA0E99">
        <w:rPr>
          <w:rFonts w:ascii="GaramoSt BT" w:hAnsi="GaramoSt BT"/>
        </w:rPr>
        <w:t xml:space="preserve"> (multiples rééditions). </w:t>
      </w:r>
    </w:p>
    <w:p w14:paraId="4AAECD31" w14:textId="31A0C97C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lastRenderedPageBreak/>
        <w:t xml:space="preserve">Nicolet Cl., </w:t>
      </w:r>
      <w:r w:rsidRPr="00AA0E99">
        <w:rPr>
          <w:rFonts w:ascii="GaramoSt BT" w:hAnsi="GaramoSt BT"/>
          <w:i/>
        </w:rPr>
        <w:t xml:space="preserve">L’inventaire du monde : géographie et politique aux origines de l’Empire romain, </w:t>
      </w:r>
      <w:r w:rsidRPr="00AA0E99">
        <w:rPr>
          <w:rFonts w:ascii="GaramoSt BT" w:hAnsi="GaramoSt BT"/>
        </w:rPr>
        <w:t xml:space="preserve">1988. </w:t>
      </w:r>
    </w:p>
    <w:p w14:paraId="499A6AA2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</w:p>
    <w:p w14:paraId="43F9B101" w14:textId="4D3E5E11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  <w:b/>
        </w:rPr>
        <w:t>Lectures de "plage" :</w:t>
      </w:r>
      <w:r w:rsidRPr="00AA0E99">
        <w:rPr>
          <w:rFonts w:ascii="GaramoSt BT" w:hAnsi="GaramoSt BT"/>
        </w:rPr>
        <w:t xml:space="preserve"> romans de Steven Saylor, collection 10/18, série </w:t>
      </w:r>
      <w:r w:rsidRPr="00AA0E99">
        <w:rPr>
          <w:rFonts w:ascii="GaramoSt BT" w:hAnsi="GaramoSt BT"/>
          <w:i/>
        </w:rPr>
        <w:t>Roma sub rosa</w:t>
      </w:r>
      <w:r w:rsidRPr="00AA0E99">
        <w:rPr>
          <w:rFonts w:ascii="GaramoSt BT" w:hAnsi="GaramoSt BT"/>
        </w:rPr>
        <w:t xml:space="preserve">, 1er volume </w:t>
      </w:r>
      <w:r w:rsidRPr="00AA0E99">
        <w:rPr>
          <w:rFonts w:ascii="GaramoSt BT" w:hAnsi="GaramoSt BT"/>
          <w:i/>
        </w:rPr>
        <w:t>Du sang sur Rome</w:t>
      </w:r>
      <w:r w:rsidR="00897242" w:rsidRPr="00AA0E99">
        <w:rPr>
          <w:rFonts w:ascii="GaramoSt BT" w:hAnsi="GaramoSt BT"/>
        </w:rPr>
        <w:t> : enquêtes policières d’un informateur de Cicéron des années 70 à 40 avant J.-C.</w:t>
      </w:r>
    </w:p>
    <w:p w14:paraId="0CF49ACE" w14:textId="660BAF2C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>Numéro spécial de l’</w:t>
      </w:r>
      <w:r w:rsidRPr="00AA0E99">
        <w:rPr>
          <w:rFonts w:ascii="GaramoSt BT" w:hAnsi="GaramoSt BT"/>
          <w:i/>
        </w:rPr>
        <w:t>Histoire</w:t>
      </w:r>
      <w:r w:rsidRPr="00AA0E99">
        <w:rPr>
          <w:rFonts w:ascii="GaramoSt BT" w:hAnsi="GaramoSt BT"/>
        </w:rPr>
        <w:t xml:space="preserve"> sur </w:t>
      </w:r>
      <w:r w:rsidRPr="00AA0E99">
        <w:rPr>
          <w:rFonts w:ascii="GaramoSt BT" w:hAnsi="GaramoSt BT"/>
          <w:i/>
        </w:rPr>
        <w:t>Auguste</w:t>
      </w:r>
      <w:r w:rsidRPr="00AA0E99">
        <w:rPr>
          <w:rFonts w:ascii="GaramoSt BT" w:hAnsi="GaramoSt BT"/>
        </w:rPr>
        <w:t xml:space="preserve">, janv. 2014. </w:t>
      </w:r>
    </w:p>
    <w:p w14:paraId="5D083945" w14:textId="77777777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</w:p>
    <w:p w14:paraId="55DA8EE6" w14:textId="613263E1" w:rsidR="00897242" w:rsidRPr="00AA0E99" w:rsidRDefault="00AA0E99" w:rsidP="006A0DF0">
      <w:pPr>
        <w:spacing w:after="160" w:line="259" w:lineRule="auto"/>
        <w:rPr>
          <w:rFonts w:ascii="GaramoSt BT" w:hAnsi="GaramoSt BT"/>
          <w:b/>
        </w:rPr>
      </w:pPr>
      <w:r w:rsidRPr="00AA0E99">
        <w:rPr>
          <w:rFonts w:ascii="GaramoSt BT" w:hAnsi="GaramoSt BT"/>
          <w:b/>
        </w:rPr>
        <w:t>Vidé</w:t>
      </w:r>
      <w:r w:rsidR="00897242" w:rsidRPr="00AA0E99">
        <w:rPr>
          <w:rFonts w:ascii="GaramoSt BT" w:hAnsi="GaramoSt BT"/>
          <w:b/>
        </w:rPr>
        <w:t>othèque</w:t>
      </w:r>
    </w:p>
    <w:p w14:paraId="1F89F7F7" w14:textId="2A822E6A" w:rsidR="006A0DF0" w:rsidRPr="00AA0E99" w:rsidRDefault="006A0DF0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Série </w:t>
      </w:r>
      <w:r w:rsidRPr="00AA0E99">
        <w:rPr>
          <w:rFonts w:ascii="GaramoSt BT" w:hAnsi="GaramoSt BT"/>
          <w:i/>
        </w:rPr>
        <w:t xml:space="preserve">Rome </w:t>
      </w:r>
      <w:r w:rsidRPr="00AA0E99">
        <w:rPr>
          <w:rFonts w:ascii="GaramoSt BT" w:hAnsi="GaramoSt BT"/>
        </w:rPr>
        <w:t>de HBO, 2006 : les deux saisons correspondent à 20 a</w:t>
      </w:r>
      <w:r w:rsidR="00897242" w:rsidRPr="00AA0E99">
        <w:rPr>
          <w:rFonts w:ascii="GaramoSt BT" w:hAnsi="GaramoSt BT"/>
        </w:rPr>
        <w:t>ns de la période au programme (52-31 av. J.-C.)</w:t>
      </w:r>
    </w:p>
    <w:p w14:paraId="21C8565B" w14:textId="4570FB84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</w:rPr>
        <w:t xml:space="preserve">Série ancienne </w:t>
      </w:r>
      <w:r w:rsidRPr="00AA0E99">
        <w:rPr>
          <w:rFonts w:ascii="GaramoSt BT" w:hAnsi="GaramoSt BT"/>
          <w:i/>
        </w:rPr>
        <w:t xml:space="preserve">I, Claudius </w:t>
      </w:r>
      <w:r w:rsidRPr="00AA0E99">
        <w:rPr>
          <w:rFonts w:ascii="GaramoSt BT" w:hAnsi="GaramoSt BT"/>
        </w:rPr>
        <w:t xml:space="preserve">de la BBC (1976) : la dynastie julio-claudienne revisitée d’après le roman de R. Graves. </w:t>
      </w:r>
    </w:p>
    <w:p w14:paraId="1A6DE015" w14:textId="20D5C0C8" w:rsidR="00897242" w:rsidRPr="00AA0E99" w:rsidRDefault="00897242" w:rsidP="006A0DF0">
      <w:pPr>
        <w:spacing w:after="160" w:line="259" w:lineRule="auto"/>
        <w:rPr>
          <w:rFonts w:ascii="GaramoSt BT" w:hAnsi="GaramoSt BT"/>
        </w:rPr>
      </w:pPr>
      <w:r w:rsidRPr="00AA0E99">
        <w:rPr>
          <w:rFonts w:ascii="GaramoSt BT" w:hAnsi="GaramoSt BT"/>
          <w:i/>
        </w:rPr>
        <w:t>Quo Vadis ?,</w:t>
      </w:r>
      <w:r w:rsidRPr="00AA0E99">
        <w:rPr>
          <w:rFonts w:ascii="GaramoSt BT" w:hAnsi="GaramoSt BT"/>
        </w:rPr>
        <w:t xml:space="preserve"> film de M. LeRoy, 1954 sur le règne de Néron.</w:t>
      </w:r>
    </w:p>
    <w:p w14:paraId="0AFA87CA" w14:textId="77777777" w:rsidR="00E345AD" w:rsidRPr="00AA0E99" w:rsidRDefault="00E345AD" w:rsidP="006A0DF0">
      <w:pPr>
        <w:rPr>
          <w:rFonts w:ascii="GaramoSt BT" w:hAnsi="GaramoSt BT"/>
        </w:rPr>
      </w:pPr>
    </w:p>
    <w:sectPr w:rsidR="00E345AD" w:rsidRPr="00AA0E99" w:rsidSect="00E345AD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6138F" w14:textId="77777777" w:rsidR="00AA0E99" w:rsidRDefault="00AA0E99" w:rsidP="00AA0E99">
      <w:r>
        <w:separator/>
      </w:r>
    </w:p>
  </w:endnote>
  <w:endnote w:type="continuationSeparator" w:id="0">
    <w:p w14:paraId="39AA96DB" w14:textId="77777777" w:rsidR="00AA0E99" w:rsidRDefault="00AA0E99" w:rsidP="00AA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St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DFF7A" w14:textId="77777777" w:rsidR="00AA0E99" w:rsidRDefault="00AA0E99" w:rsidP="00906C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2DF6B3" w14:textId="77777777" w:rsidR="00AA0E99" w:rsidRDefault="00AA0E9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431E" w14:textId="77777777" w:rsidR="00AA0E99" w:rsidRDefault="00AA0E99" w:rsidP="00906C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841BCC" w14:textId="77777777" w:rsidR="00AA0E99" w:rsidRDefault="00AA0E9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B6FD9" w14:textId="77777777" w:rsidR="00AA0E99" w:rsidRDefault="00AA0E99" w:rsidP="00AA0E99">
      <w:r>
        <w:separator/>
      </w:r>
    </w:p>
  </w:footnote>
  <w:footnote w:type="continuationSeparator" w:id="0">
    <w:p w14:paraId="7C230CE1" w14:textId="77777777" w:rsidR="00AA0E99" w:rsidRDefault="00AA0E99" w:rsidP="00AA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F0"/>
    <w:rsid w:val="00540683"/>
    <w:rsid w:val="006A0DF0"/>
    <w:rsid w:val="00897242"/>
    <w:rsid w:val="00AA0E99"/>
    <w:rsid w:val="00E345AD"/>
    <w:rsid w:val="00E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8B7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F0"/>
    <w:rPr>
      <w:rFonts w:ascii="Times" w:eastAsia="Times New Roman" w:hAnsi="Times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0E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0E99"/>
    <w:rPr>
      <w:rFonts w:ascii="Times" w:eastAsia="Times New Roman" w:hAnsi="Times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A0E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F0"/>
    <w:rPr>
      <w:rFonts w:ascii="Times" w:eastAsia="Times New Roman" w:hAnsi="Times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0E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0E99"/>
    <w:rPr>
      <w:rFonts w:ascii="Times" w:eastAsia="Times New Roman" w:hAnsi="Times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A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1995</Characters>
  <Application>Microsoft Macintosh Word</Application>
  <DocSecurity>0</DocSecurity>
  <Lines>16</Lines>
  <Paragraphs>4</Paragraphs>
  <ScaleCrop>false</ScaleCrop>
  <Company>université Paris 8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Gwladys</dc:creator>
  <cp:keywords/>
  <dc:description/>
  <cp:lastModifiedBy>Bernard Gwladys</cp:lastModifiedBy>
  <cp:revision>2</cp:revision>
  <dcterms:created xsi:type="dcterms:W3CDTF">2015-07-07T07:36:00Z</dcterms:created>
  <dcterms:modified xsi:type="dcterms:W3CDTF">2015-07-07T07:36:00Z</dcterms:modified>
</cp:coreProperties>
</file>