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Default ContentType="image/jpeg" Extension="jpg"/>
  <Override ContentType="application/vnd.openxmlformats-officedocument.wordprocessingml.document.main+xml" PartName="/word/document.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ntTable+xml" PartName="/word/fontTable.xml"/>
  <Override ContentType="application/vnd.openxmlformats-officedocument.theme+xml" PartName="/word/theme/theme1.xml"/>
  <Override ContentType="application/vnd.openxmlformats-package.core-properties+xml" PartName="/docProps/core.xml"/>
  <Override ContentType="application/vnd.openxmlformats-officedocument.extended-properties+xml" PartName="/docProps/app.xml"/>
  <Default ContentType="image/jpeg" Extension="jpeg"/>
  <Override ContentType="application/vnd.openxmlformats-officedocument.custom-properties+xml" PartName="/docProps/custom.xml"/>
</Types>
</file>

<file path=_rels/.rels><?xml version="1.0" encoding="UTF-8" standalone="yes" ?><Relationships xmlns="http://schemas.openxmlformats.org/package/2006/relationships"><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w="http://schemas.openxmlformats.org/wordprocessingml/2006/main"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body>
    <w:p w14:paraId="5DC2761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83A2B9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noProof/>
        </w:rPr>
        <mc:AlternateContent>
          <mc:Choice Requires="wps">
            <w:drawing>
              <wp:anchor allowOverlap="1" behindDoc="0" distB="0" distL="114300" distR="114300" distT="0" hidden="0" layoutInCell="1" locked="0" relativeHeight="251658240" simplePos="0" wp14:anchorId="7BA5D4F3" wp14:editId="23E764E5">
                <wp:simplePos x="0" y="0"/>
                <wp:positionH relativeFrom="column">
                  <wp:posOffset>2137411</wp:posOffset>
                </wp:positionH>
                <wp:positionV relativeFrom="paragraph">
                  <wp:posOffset>8891</wp:posOffset>
                </wp:positionV>
                <wp:extent cx="3985895" cy="1112520"/>
                <wp:effectExtent b="0" l="0" r="0" t="0"/>
                <wp:wrapNone/>
                <wp:docPr id="2" name="Rectangle 2"/>
                <wp:cNvGraphicFramePr/>
                <a:graphic xmlns:a="http://schemas.openxmlformats.org/drawingml/2006/main">
                  <a:graphicData uri="http://schemas.microsoft.com/office/word/2010/wordprocessingShape">
                    <wps:wsp>
                      <wps:cNvSpPr/>
                      <wps:spPr>
                        <a:xfrm>
                          <a:off x="3362578" y="3233265"/>
                          <a:ext cx="3966845" cy="1093470"/>
                        </a:xfrm>
                        <a:prstGeom prst="rect">
                          <a:avLst/>
                        </a:prstGeom>
                        <a:solidFill>
                          <a:schemeClr val="lt1">
                            <a:alpha val="0"/>
                          </a:schemeClr>
                        </a:solidFill>
                        <a:ln>
                          <a:noFill/>
                        </a:ln>
                      </wps:spPr>
                      <wps:txbx>
                        <w:txbxContent>
                          <w:p w14:paraId="4C6D16C9" w14:textId="77777777" w:rsidR="00845E95" w:rsidRDefault="00845E95">
                            <w:pPr>
                              <w:jc w:val="center"/>
                              <w:textDirection w:val="btLr"/>
                            </w:pPr>
                            <w:r>
                              <w:rPr>
                                <w:rFonts w:ascii="Georgia" w:cs="Georgia" w:eastAsia="Georgia" w:hAnsi="Georgia"/>
                                <w:b/>
                                <w:color w:val="000000"/>
                                <w:sz w:val="40"/>
                              </w:rPr>
                              <w:t>UFR TEXTES ET SOCIÉTÉS</w:t>
                            </w:r>
                          </w:p>
                          <w:p w14:paraId="100FFBA8" w14:textId="77777777" w:rsidR="00845E95" w:rsidRDefault="00845E95">
                            <w:pPr>
                              <w:jc w:val="center"/>
                              <w:textDirection w:val="btLr"/>
                            </w:pPr>
                            <w:r>
                              <w:rPr>
                                <w:rFonts w:ascii="Georgia" w:cs="Georgia" w:eastAsia="Georgia" w:hAnsi="Georgia"/>
                                <w:b/>
                                <w:color w:val="000000"/>
                                <w:sz w:val="40"/>
                              </w:rPr>
                              <w:t>DÉPARTEMENT D’HISTOIRE</w:t>
                            </w:r>
                          </w:p>
                        </w:txbxContent>
                      </wps:txbx>
                      <wps:bodyPr anchor="ctr" anchorCtr="0" bIns="45700" lIns="91425" rIns="91425" spcFirstLastPara="1" tIns="45700" wrap="square">
                        <a:noAutofit/>
                      </wps:bodyPr>
                    </wps:wsp>
                  </a:graphicData>
                </a:graphic>
              </wp:anchor>
            </w:drawing>
          </mc:Choice>
        </mc:AlternateContent>
      </w:r>
    </w:p>
    <w:p w14:paraId="3AA6811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noProof/>
          <w:color w:val="000000"/>
          <w:sz w:val="22"/>
          <w:szCs w:val="22"/>
        </w:rPr>
        <w:drawing>
          <wp:inline distB="0" distL="0" distR="0" distT="0" wp14:anchorId="7F165DE9" wp14:editId="181DA0BE">
            <wp:extent cx="2124005" cy="1028606"/>
            <wp:effectExtent b="0" l="0" r="0" t="0"/>
            <wp:docPr id="8"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9"/>
                    <a:srcRect/>
                    <a:stretch>
                      <a:fillRect/>
                    </a:stretch>
                  </pic:blipFill>
                  <pic:spPr>
                    <a:xfrm>
                      <a:off x="0" y="0"/>
                      <a:ext cx="2124005" cy="1028606"/>
                    </a:xfrm>
                    <a:prstGeom prst="rect">
                      <a:avLst/>
                    </a:prstGeom>
                    <a:ln/>
                  </pic:spPr>
                </pic:pic>
              </a:graphicData>
            </a:graphic>
          </wp:inline>
        </w:drawing>
      </w:r>
    </w:p>
    <w:p w14:paraId="20B23AC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085905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FAC6470" w14:textId="77777777" w:rsidR="00845E95" w:rsidRDefault="00845E95">
      <w:pPr>
        <w:pBdr>
          <w:top w:val="nil"/>
          <w:left w:val="nil"/>
          <w:bottom w:val="nil"/>
          <w:right w:val="nil"/>
          <w:between w:val="nil"/>
        </w:pBdr>
        <w:jc w:val="center"/>
        <w:rPr>
          <w:rFonts w:ascii="Georgia" w:cs="Georgia" w:eastAsia="Georgia" w:hAnsi="Georgia"/>
          <w:b/>
          <w:bCs/>
          <w:color w:val="000000"/>
          <w:sz w:val="40"/>
          <w:szCs w:val="40"/>
        </w:rPr>
      </w:pPr>
    </w:p>
    <w:p w14:paraId="29286159" w14:textId="77777777" w:rsidR="00845E95" w:rsidRDefault="00845E95">
      <w:pPr>
        <w:pBdr>
          <w:top w:val="nil"/>
          <w:left w:val="nil"/>
          <w:bottom w:val="nil"/>
          <w:right w:val="nil"/>
          <w:between w:val="nil"/>
        </w:pBdr>
        <w:jc w:val="center"/>
        <w:rPr>
          <w:rFonts w:ascii="Georgia" w:cs="Georgia" w:eastAsia="Georgia" w:hAnsi="Georgia"/>
          <w:b/>
          <w:bCs/>
          <w:color w:val="000000"/>
          <w:sz w:val="40"/>
          <w:szCs w:val="40"/>
        </w:rPr>
      </w:pPr>
    </w:p>
    <w:p w14:paraId="4EFF9F0A" w14:textId="0D2B6502" w:rsidR="00D05117" w:rsidRDefault="00BA5E14">
      <w:pPr>
        <w:pBdr>
          <w:top w:val="nil"/>
          <w:left w:val="nil"/>
          <w:bottom w:val="nil"/>
          <w:right w:val="nil"/>
          <w:between w:val="nil"/>
        </w:pBdr>
        <w:jc w:val="center"/>
        <w:rPr>
          <w:rFonts w:ascii="Georgia" w:cs="Georgia" w:eastAsia="Georgia" w:hAnsi="Georgia"/>
          <w:b/>
          <w:bCs/>
          <w:color w:val="000000"/>
          <w:sz w:val="40"/>
          <w:szCs w:val="40"/>
        </w:rPr>
      </w:pPr>
      <w:r>
        <w:rPr>
          <w:rFonts w:ascii="Georgia" w:cs="Georgia" w:eastAsia="Georgia" w:hAnsi="Georgia"/>
          <w:b/>
          <w:bCs/>
          <w:color w:val="000000"/>
          <w:sz w:val="40"/>
          <w:szCs w:val="40"/>
        </w:rPr>
        <w:t>Licence d’histoire</w:t>
      </w:r>
    </w:p>
    <w:p w14:paraId="54CEB0C0" w14:textId="77777777" w:rsidR="00845E95" w:rsidRDefault="00845E95">
      <w:pPr>
        <w:pBdr>
          <w:top w:val="nil"/>
          <w:left w:val="nil"/>
          <w:bottom w:val="nil"/>
          <w:right w:val="nil"/>
          <w:between w:val="nil"/>
        </w:pBdr>
        <w:jc w:val="center"/>
        <w:rPr>
          <w:rFonts w:ascii="Georgia" w:cs="Georgia" w:eastAsia="Georgia" w:hAnsi="Georgia"/>
          <w:b/>
          <w:bCs/>
          <w:color w:val="000000"/>
          <w:sz w:val="40"/>
          <w:szCs w:val="40"/>
        </w:rPr>
      </w:pPr>
    </w:p>
    <w:p w14:paraId="3F85347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28BD37B" w14:textId="77777777" w:rsidR="00B576A7" w:rsidRDefault="00B576A7">
      <w:pPr>
        <w:pBdr>
          <w:top w:val="nil"/>
          <w:left w:val="nil"/>
          <w:bottom w:val="nil"/>
          <w:right w:val="nil"/>
          <w:between w:val="nil"/>
        </w:pBdr>
        <w:jc w:val="center"/>
        <w:rPr>
          <w:rFonts w:ascii="Georgia" w:cs="Georgia" w:eastAsia="Georgia" w:hAnsi="Georgia"/>
          <w:b/>
          <w:bCs/>
          <w:color w:val="000000"/>
          <w:sz w:val="28"/>
          <w:szCs w:val="28"/>
          <w:highlight w:val="yellow"/>
        </w:rPr>
      </w:pPr>
      <w:r w:rsidRPr="00654A31">
        <w:rPr>
          <w:rFonts w:ascii="Georgia" w:cs="Georgia" w:eastAsia="Georgia" w:hAnsi="Georgia"/>
          <w:b/>
          <w:bCs/>
          <w:noProof/>
          <w:color w:val="000000"/>
          <w:sz w:val="28"/>
          <w:szCs w:val="28"/>
        </w:rPr>
        <w:drawing>
          <wp:inline distB="0" distL="0" distR="0" distT="0" wp14:anchorId="4DEBA7DF" wp14:editId="1D31BB19">
            <wp:extent cx="6300724" cy="3987800"/>
            <wp:effectExtent b="0" l="0" r="0" t="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cstate="print" r:embed="rId10">
                      <a:extLst>
                        <a:ext uri="{28A0092B-C50C-407E-A947-70E740481C1C}">
                          <a14:useLocalDpi xmlns:a14="http://schemas.microsoft.com/office/drawing/2010/main" val="0"/>
                        </a:ext>
                      </a:extLst>
                    </a:blip>
                    <a:stretch>
                      <a:fillRect/>
                    </a:stretch>
                  </pic:blipFill>
                  <pic:spPr>
                    <a:xfrm>
                      <a:off x="0" y="0"/>
                      <a:ext cx="6304045" cy="3989902"/>
                    </a:xfrm>
                    <a:prstGeom prst="rect">
                      <a:avLst/>
                    </a:prstGeom>
                  </pic:spPr>
                </pic:pic>
              </a:graphicData>
            </a:graphic>
          </wp:inline>
        </w:drawing>
      </w:r>
    </w:p>
    <w:p w14:paraId="041A8CFE" w14:textId="77777777" w:rsidR="00B576A7" w:rsidRDefault="00B576A7">
      <w:pPr>
        <w:pBdr>
          <w:top w:val="nil"/>
          <w:left w:val="nil"/>
          <w:bottom w:val="nil"/>
          <w:right w:val="nil"/>
          <w:between w:val="nil"/>
        </w:pBdr>
        <w:jc w:val="center"/>
        <w:rPr>
          <w:rFonts w:ascii="Georgia" w:cs="Georgia" w:eastAsia="Georgia" w:hAnsi="Georgia"/>
          <w:b/>
          <w:bCs/>
          <w:color w:val="000000"/>
          <w:sz w:val="28"/>
          <w:szCs w:val="28"/>
          <w:highlight w:val="yellow"/>
        </w:rPr>
      </w:pPr>
    </w:p>
    <w:p w14:paraId="7439F63E" w14:textId="3B4FC5DF" w:rsidR="00D05117" w:rsidRDefault="00B576A7" w:rsidRPr="00654A31">
      <w:pPr>
        <w:pBdr>
          <w:top w:val="nil"/>
          <w:left w:val="nil"/>
          <w:bottom w:val="nil"/>
          <w:right w:val="nil"/>
          <w:between w:val="nil"/>
        </w:pBdr>
        <w:jc w:val="center"/>
        <w:rPr>
          <w:rFonts w:ascii="Georgia" w:cs="Georgia" w:eastAsia="Georgia" w:hAnsi="Georgia"/>
          <w:b/>
          <w:bCs/>
          <w:color w:val="000000"/>
        </w:rPr>
      </w:pPr>
      <w:r w:rsidRPr="00654A31">
        <w:rPr>
          <w:rFonts w:ascii="Georgia" w:cs="Georgia" w:eastAsia="Georgia" w:hAnsi="Georgia"/>
          <w:b/>
          <w:bCs/>
          <w:color w:val="000000"/>
        </w:rPr>
        <w:t>Plan des fortifications de Saint-Denis en 1846</w:t>
      </w:r>
    </w:p>
    <w:p w14:paraId="6EA899E3" w14:textId="77777777" w:rsidR="00D05117" w:rsidRDefault="00D05117">
      <w:pPr>
        <w:pBdr>
          <w:top w:val="nil"/>
          <w:left w:val="nil"/>
          <w:bottom w:val="nil"/>
          <w:right w:val="nil"/>
          <w:between w:val="nil"/>
        </w:pBdr>
        <w:jc w:val="center"/>
        <w:rPr>
          <w:rFonts w:ascii="Georgia" w:cs="Georgia" w:eastAsia="Georgia" w:hAnsi="Georgia"/>
          <w:b/>
          <w:bCs/>
          <w:color w:val="000000"/>
          <w:sz w:val="40"/>
          <w:szCs w:val="40"/>
        </w:rPr>
      </w:pPr>
    </w:p>
    <w:p w14:paraId="7F19D9EF" w14:textId="77777777" w:rsidR="00845E95" w:rsidRDefault="00845E95">
      <w:pPr>
        <w:pBdr>
          <w:top w:val="nil"/>
          <w:left w:val="nil"/>
          <w:bottom w:val="nil"/>
          <w:right w:val="nil"/>
          <w:between w:val="nil"/>
        </w:pBdr>
        <w:jc w:val="center"/>
        <w:rPr>
          <w:rFonts w:ascii="Georgia" w:cs="Georgia" w:eastAsia="Georgia" w:hAnsi="Georgia"/>
          <w:b/>
          <w:bCs/>
          <w:color w:val="000000"/>
          <w:sz w:val="40"/>
          <w:szCs w:val="40"/>
        </w:rPr>
      </w:pPr>
    </w:p>
    <w:p w14:paraId="01841567" w14:textId="77777777" w:rsidR="00845E95" w:rsidRDefault="00845E95">
      <w:pPr>
        <w:pBdr>
          <w:top w:val="nil"/>
          <w:left w:val="nil"/>
          <w:bottom w:val="nil"/>
          <w:right w:val="nil"/>
          <w:between w:val="nil"/>
        </w:pBdr>
        <w:jc w:val="center"/>
        <w:rPr>
          <w:rFonts w:ascii="Georgia" w:cs="Georgia" w:eastAsia="Georgia" w:hAnsi="Georgia"/>
          <w:b/>
          <w:bCs/>
          <w:color w:val="000000"/>
          <w:sz w:val="40"/>
          <w:szCs w:val="40"/>
        </w:rPr>
      </w:pPr>
    </w:p>
    <w:p w14:paraId="552492EC" w14:textId="1DCAA0B6" w:rsidR="00D05117" w:rsidRDefault="00BA5E14">
      <w:pPr>
        <w:pBdr>
          <w:top w:val="nil"/>
          <w:left w:val="nil"/>
          <w:bottom w:val="nil"/>
          <w:right w:val="nil"/>
          <w:between w:val="nil"/>
        </w:pBdr>
        <w:jc w:val="center"/>
        <w:rPr>
          <w:rFonts w:ascii="Georgia" w:cs="Georgia" w:eastAsia="Georgia" w:hAnsi="Georgia"/>
          <w:b/>
          <w:bCs/>
          <w:color w:val="000000"/>
          <w:sz w:val="40"/>
          <w:szCs w:val="40"/>
        </w:rPr>
      </w:pPr>
      <w:r>
        <w:rPr>
          <w:rFonts w:ascii="Georgia" w:cs="Georgia" w:eastAsia="Georgia" w:hAnsi="Georgia"/>
          <w:b/>
          <w:bCs/>
          <w:color w:val="000000"/>
          <w:sz w:val="40"/>
          <w:szCs w:val="40"/>
        </w:rPr>
        <w:t>Guide des études</w:t>
      </w:r>
      <w:r>
        <w:rPr>
          <w:rFonts w:ascii="Georgia" w:cs="Georgia" w:eastAsia="Georgia" w:hAnsi="Georgia"/>
          <w:b/>
          <w:bCs/>
          <w:color w:val="000000"/>
          <w:sz w:val="40"/>
          <w:szCs w:val="40"/>
        </w:rPr>
        <w:tab/>
        <w:t>2026–2027</w:t>
      </w:r>
    </w:p>
    <w:p w14:paraId="7725528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DDB18D8" w14:textId="4704D14A" w:rsidR="00D05117" w:rsidRDefault="00BA5E14" w:rsidRPr="00F43135">
      <w:pPr>
        <w:pBdr>
          <w:top w:val="nil"/>
          <w:left w:val="nil"/>
          <w:bottom w:val="nil"/>
          <w:right w:val="nil"/>
          <w:between w:val="nil"/>
        </w:pBdr>
        <w:jc w:val="center"/>
        <w:rPr>
          <w:rFonts w:ascii="Georgia" w:cs="Georgia" w:eastAsia="Georgia" w:hAnsi="Georgia"/>
          <w:b/>
          <w:bCs/>
          <w:color w:val="000000"/>
          <w:sz w:val="22"/>
          <w:szCs w:val="22"/>
        </w:rPr>
      </w:pPr>
      <w:r w:rsidRPr="00F43135">
        <w:rPr>
          <w:rFonts w:ascii="Georgia" w:cs="Georgia" w:eastAsia="Georgia" w:hAnsi="Georgia"/>
          <w:b/>
          <w:bCs/>
          <w:color w:val="000000"/>
          <w:sz w:val="22"/>
          <w:szCs w:val="22"/>
        </w:rPr>
        <w:t xml:space="preserve">Version du </w:t>
      </w:r>
      <w:r w:rsidR="00F43135" w:rsidRPr="00F43135">
        <w:rPr>
          <w:rFonts w:ascii="Georgia" w:cs="Georgia" w:eastAsia="Georgia" w:hAnsi="Georgia"/>
          <w:b/>
          <w:bCs/>
          <w:color w:val="000000"/>
          <w:sz w:val="22"/>
          <w:szCs w:val="22"/>
        </w:rPr>
        <w:t>2</w:t>
      </w:r>
      <w:r w:rsidR="00FE428A">
        <w:rPr>
          <w:rFonts w:ascii="Georgia" w:cs="Georgia" w:eastAsia="Georgia" w:hAnsi="Georgia"/>
          <w:b/>
          <w:bCs/>
          <w:color w:val="000000"/>
          <w:sz w:val="22"/>
          <w:szCs w:val="22"/>
        </w:rPr>
        <w:t>7</w:t>
      </w:r>
      <w:r w:rsidR="00F43135" w:rsidRPr="00F43135">
        <w:rPr>
          <w:rFonts w:ascii="Georgia" w:cs="Georgia" w:eastAsia="Georgia" w:hAnsi="Georgia"/>
          <w:b/>
          <w:bCs/>
          <w:color w:val="000000"/>
          <w:sz w:val="22"/>
          <w:szCs w:val="22"/>
        </w:rPr>
        <w:t xml:space="preserve"> août 2026</w:t>
      </w:r>
    </w:p>
    <w:p w14:paraId="2EA11FC7" w14:textId="77777777" w:rsidR="00F43135" w:rsidRDefault="00F43135">
      <w:pPr>
        <w:pBdr>
          <w:top w:val="nil"/>
          <w:left w:val="nil"/>
          <w:bottom w:val="nil"/>
          <w:right w:val="nil"/>
          <w:between w:val="nil"/>
        </w:pBdr>
        <w:jc w:val="center"/>
        <w:rPr>
          <w:rFonts w:ascii="Georgia" w:cs="Georgia" w:eastAsia="Georgia" w:hAnsi="Georgia"/>
          <w:b/>
          <w:bCs/>
          <w:color w:val="000000"/>
        </w:rPr>
      </w:pPr>
    </w:p>
    <w:p w14:paraId="09550B96" w14:textId="77777777" w:rsidR="00D05117" w:rsidRDefault="00205FC5">
      <w:pPr>
        <w:pBdr>
          <w:top w:val="nil"/>
          <w:left w:val="nil"/>
          <w:bottom w:val="nil"/>
          <w:right w:val="nil"/>
          <w:between w:val="nil"/>
        </w:pBdr>
        <w:jc w:val="center"/>
        <w:rPr>
          <w:rFonts w:ascii="Georgia" w:cs="Georgia" w:eastAsia="Georgia" w:hAnsi="Georgia"/>
          <w:color w:val="000000"/>
          <w:sz w:val="22"/>
          <w:szCs w:val="22"/>
        </w:rPr>
      </w:pPr>
      <w:hyperlink r:id="rId11">
        <w:r w:rsidR="00BA5E14">
          <w:rPr>
            <w:rFonts w:ascii="Georgia" w:cs="Georgia" w:eastAsia="Georgia" w:hAnsi="Georgia"/>
            <w:color w:val="0000FF"/>
            <w:u w:val="single"/>
          </w:rPr>
          <w:t>https://histoire.univ-paris8.fr/</w:t>
        </w:r>
      </w:hyperlink>
      <w:r w:rsidR="00BA5E14">
        <w:br w:type="page"/>
      </w:r>
    </w:p>
    <w:p w14:paraId="7DA77DBD" w14:textId="77777777" w:rsidP="00F43135" w:rsidR="00F43135" w:rsidRDefault="00BA5E14" w:rsidRPr="00F43135">
      <w:pPr>
        <w:jc w:val="both"/>
        <w:rPr>
          <w:rFonts w:ascii="Georgia" w:hAnsi="Georgia"/>
          <w:sz w:val="22"/>
          <w:szCs w:val="22"/>
        </w:rPr>
      </w:pPr>
      <w:r w:rsidRPr="00F43135">
        <w:rPr>
          <w:rFonts w:ascii="Georgia" w:hAnsi="Georgia"/>
          <w:i/>
          <w:iCs/>
          <w:sz w:val="22"/>
          <w:szCs w:val="22"/>
        </w:rPr>
        <w:lastRenderedPageBreak/>
        <w:t>Image de couverture :</w:t>
      </w:r>
      <w:r w:rsidRPr="00F43135">
        <w:rPr>
          <w:rFonts w:ascii="Georgia" w:hAnsi="Georgia"/>
          <w:sz w:val="22"/>
          <w:szCs w:val="22"/>
        </w:rPr>
        <w:t xml:space="preserve"> </w:t>
      </w:r>
      <w:r w:rsidRPr="00F43135">
        <w:rPr>
          <w:rFonts w:ascii="Georgia" w:hAnsi="Georgia"/>
          <w:noProof/>
          <w:sz w:val="22"/>
          <w:szCs w:val="22"/>
        </w:rPr>
        <mc:AlternateContent>
          <mc:Choice Requires="wps">
            <w:drawing>
              <wp:inline distB="0" distL="0" distR="0" distT="0" wp14:anchorId="43AC5E7B" wp14:editId="46B17D22">
                <wp:extent cx="323850" cy="323850"/>
                <wp:effectExtent b="0" l="0" r="0" t="0"/>
                <wp:docPr descr="https://zimbra.univ-paris8.fr/service/home/~/?auth=co&amp;loc=fr_FR&amp;id=122811&amp;part=2" id="1" name="Rectangle 1"/>
                <wp:cNvGraphicFramePr/>
                <a:graphic xmlns:a="http://schemas.openxmlformats.org/drawingml/2006/main">
                  <a:graphicData uri="http://schemas.microsoft.com/office/word/2010/wordprocessingShape">
                    <wps:wsp>
                      <wps:cNvSpPr/>
                      <wps:spPr>
                        <a:xfrm>
                          <a:off x="5193600" y="3627600"/>
                          <a:ext cx="304800" cy="304800"/>
                        </a:xfrm>
                        <a:prstGeom prst="rect">
                          <a:avLst/>
                        </a:prstGeom>
                        <a:noFill/>
                        <a:ln>
                          <a:noFill/>
                        </a:ln>
                      </wps:spPr>
                      <wps:txbx>
                        <w:txbxContent>
                          <w:p w14:paraId="475C449C" w14:textId="77777777" w:rsidR="00845E95" w:rsidRDefault="00845E95">
                            <w:pPr>
                              <w:textDirection w:val="btLr"/>
                            </w:pPr>
                          </w:p>
                        </w:txbxContent>
                      </wps:txbx>
                      <wps:bodyPr anchor="ctr" anchorCtr="0" bIns="91425" lIns="91425" rIns="91425" spcFirstLastPara="1" tIns="91425" wrap="square">
                        <a:noAutofit/>
                      </wps:bodyPr>
                    </wps:wsp>
                  </a:graphicData>
                </a:graphic>
              </wp:inline>
            </w:drawing>
          </mc:Choice>
        </mc:AlternateContent>
      </w:r>
    </w:p>
    <w:p w14:paraId="1EAA2960" w14:textId="764CDC2C" w:rsidP="00F43135" w:rsidR="00D05117" w:rsidRDefault="006746AF" w:rsidRPr="00F43135">
      <w:pPr>
        <w:jc w:val="both"/>
        <w:rPr>
          <w:rFonts w:ascii="Georgia" w:hAnsi="Georgia"/>
          <w:sz w:val="22"/>
          <w:szCs w:val="22"/>
        </w:rPr>
      </w:pPr>
      <w:r w:rsidRPr="00F43135">
        <w:rPr>
          <w:rFonts w:ascii="Georgia" w:hAnsi="Georgia"/>
          <w:sz w:val="22"/>
          <w:szCs w:val="22"/>
        </w:rPr>
        <w:t xml:space="preserve">Ce plan de Saint-Denis, à usage militaire et daté de 1846, représente les vestiges des enceintes médiévale et modernes et détaille les fortifications destinées à protéger la ville de Paris en cas d’attaque. Les trois forts de l’Est, du Nord et de la Briche sont reliées par </w:t>
      </w:r>
      <w:r w:rsidR="00D64C78" w:rsidRPr="00F43135">
        <w:rPr>
          <w:rFonts w:ascii="Georgia" w:hAnsi="Georgia"/>
          <w:sz w:val="22"/>
          <w:szCs w:val="22"/>
        </w:rPr>
        <w:t>l</w:t>
      </w:r>
      <w:r w:rsidRPr="00F43135">
        <w:rPr>
          <w:rFonts w:ascii="Georgia" w:hAnsi="Georgia"/>
          <w:sz w:val="22"/>
          <w:szCs w:val="22"/>
        </w:rPr>
        <w:t>es digues de la rivière du Croult de manière à permettre l’inondation volontaire de la plaine de Saint-Denis</w:t>
      </w:r>
      <w:r w:rsidR="00D64C78" w:rsidRPr="00F43135">
        <w:rPr>
          <w:rFonts w:ascii="Georgia" w:hAnsi="Georgia"/>
          <w:sz w:val="22"/>
          <w:szCs w:val="22"/>
        </w:rPr>
        <w:t>, qui constitue le verrou protecteur de la capitale. L</w:t>
      </w:r>
      <w:r w:rsidRPr="00F43135">
        <w:rPr>
          <w:rFonts w:ascii="Georgia" w:hAnsi="Georgia"/>
          <w:sz w:val="22"/>
          <w:szCs w:val="22"/>
        </w:rPr>
        <w:t xml:space="preserve">es zones inondées </w:t>
      </w:r>
      <w:r w:rsidR="00D64C78" w:rsidRPr="00F43135">
        <w:rPr>
          <w:rFonts w:ascii="Georgia" w:hAnsi="Georgia"/>
          <w:sz w:val="22"/>
          <w:szCs w:val="22"/>
        </w:rPr>
        <w:t>peintes</w:t>
      </w:r>
      <w:r w:rsidRPr="00F43135">
        <w:rPr>
          <w:rFonts w:ascii="Georgia" w:hAnsi="Georgia"/>
          <w:sz w:val="22"/>
          <w:szCs w:val="22"/>
        </w:rPr>
        <w:t xml:space="preserve"> en bleu sur le plan</w:t>
      </w:r>
      <w:r w:rsidR="00D64C78" w:rsidRPr="00F43135">
        <w:rPr>
          <w:rFonts w:ascii="Georgia" w:hAnsi="Georgia"/>
          <w:sz w:val="22"/>
          <w:szCs w:val="22"/>
        </w:rPr>
        <w:t xml:space="preserve"> visent à empêcher la progression d’armées ennemies venues du nord</w:t>
      </w:r>
      <w:r w:rsidRPr="00F43135">
        <w:rPr>
          <w:rFonts w:ascii="Georgia" w:hAnsi="Georgia"/>
          <w:sz w:val="22"/>
          <w:szCs w:val="22"/>
        </w:rPr>
        <w:t>.</w:t>
      </w:r>
    </w:p>
    <w:p w14:paraId="0101FDFA" w14:textId="77777777" w:rsidP="00F43135" w:rsidR="00D05117" w:rsidRDefault="00D05117" w:rsidRPr="00F43135">
      <w:pPr>
        <w:jc w:val="both"/>
        <w:rPr>
          <w:rFonts w:ascii="Georgia" w:hAnsi="Georgia"/>
          <w:sz w:val="22"/>
          <w:szCs w:val="22"/>
          <w:highlight w:val="yellow"/>
        </w:rPr>
      </w:pPr>
    </w:p>
    <w:p w14:paraId="447918D7" w14:textId="77777777" w:rsidP="00F43135" w:rsidR="00D05117" w:rsidRDefault="00D05117" w:rsidRPr="00F43135">
      <w:pPr>
        <w:jc w:val="both"/>
        <w:rPr>
          <w:rFonts w:ascii="Georgia" w:hAnsi="Georgia"/>
          <w:sz w:val="22"/>
          <w:szCs w:val="22"/>
          <w:highlight w:val="yellow"/>
        </w:rPr>
      </w:pPr>
    </w:p>
    <w:p w14:paraId="74BAD2B6" w14:textId="629A6BAA" w:rsidP="00F43135" w:rsidR="00D05117" w:rsidRDefault="00BA5E14" w:rsidRPr="00F43135">
      <w:pPr>
        <w:jc w:val="both"/>
        <w:rPr>
          <w:rFonts w:ascii="Georgia" w:hAnsi="Georgia"/>
          <w:b/>
          <w:bCs/>
          <w:sz w:val="22"/>
          <w:szCs w:val="22"/>
        </w:rPr>
      </w:pPr>
      <w:r w:rsidRPr="00F43135">
        <w:rPr>
          <w:rFonts w:ascii="Georgia" w:hAnsi="Georgia"/>
          <w:b/>
          <w:bCs/>
          <w:sz w:val="22"/>
          <w:szCs w:val="22"/>
        </w:rPr>
        <w:t xml:space="preserve">Source : </w:t>
      </w:r>
      <w:r w:rsidR="006746AF" w:rsidRPr="00F43135">
        <w:rPr>
          <w:rFonts w:ascii="Georgia" w:hAnsi="Georgia"/>
          <w:b/>
          <w:bCs/>
          <w:sz w:val="22"/>
          <w:szCs w:val="22"/>
        </w:rPr>
        <w:t>Service historique de la Défense, Centre des archives Vincennes</w:t>
      </w:r>
      <w:r w:rsidR="00336992" w:rsidRPr="00F43135">
        <w:rPr>
          <w:rFonts w:ascii="Georgia" w:hAnsi="Georgia"/>
          <w:b/>
          <w:bCs/>
          <w:sz w:val="22"/>
          <w:szCs w:val="22"/>
        </w:rPr>
        <w:t xml:space="preserve">, « Plan de la place de Saint-Denis. Année 1846 », </w:t>
      </w:r>
      <w:r w:rsidR="006746AF" w:rsidRPr="00F43135">
        <w:rPr>
          <w:rFonts w:ascii="Georgia" w:hAnsi="Georgia"/>
          <w:b/>
          <w:bCs/>
          <w:sz w:val="22"/>
          <w:szCs w:val="22"/>
        </w:rPr>
        <w:t>SHDBG_G_Atl-000217-00-0004_2</w:t>
      </w:r>
      <w:r w:rsidR="00336992" w:rsidRPr="00F43135">
        <w:rPr>
          <w:rFonts w:ascii="Georgia" w:hAnsi="Georgia"/>
          <w:b/>
          <w:bCs/>
          <w:sz w:val="22"/>
          <w:szCs w:val="22"/>
        </w:rPr>
        <w:t>.</w:t>
      </w:r>
    </w:p>
    <w:p w14:paraId="3E3276EB" w14:textId="77777777" w:rsidR="00D05117" w:rsidRDefault="00D05117">
      <w:pPr>
        <w:jc w:val="both"/>
      </w:pPr>
    </w:p>
    <w:p w14:paraId="3108F74E" w14:textId="77777777" w:rsidR="00D05117" w:rsidRDefault="00D05117">
      <w:pPr>
        <w:jc w:val="both"/>
      </w:pPr>
    </w:p>
    <w:p w14:paraId="40042E5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B71E87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br w:type="page"/>
      </w:r>
    </w:p>
    <w:p w14:paraId="5BEFED8D" w14:textId="77777777" w:rsidR="00D05117" w:rsidRDefault="00BA5E14" w:rsidRPr="00CA7292">
      <w:pPr>
        <w:pStyle w:val="Titre2"/>
        <w:rPr>
          <w:rFonts w:ascii="Georgia" w:cs="Georgia" w:eastAsia="Georgia" w:hAnsi="Georgia"/>
          <w:sz w:val="24"/>
          <w:szCs w:val="24"/>
        </w:rPr>
      </w:pPr>
      <w:bookmarkStart w:colFirst="0" w:colLast="0" w:id="0" w:name="_heading=h.11weiuszz63j"/>
      <w:bookmarkEnd w:id="0"/>
      <w:r w:rsidRPr="00CA7292">
        <w:rPr>
          <w:rFonts w:ascii="Georgia" w:cs="Georgia" w:eastAsia="Georgia" w:hAnsi="Georgia"/>
          <w:sz w:val="24"/>
          <w:szCs w:val="24"/>
        </w:rPr>
        <w:lastRenderedPageBreak/>
        <w:t>Sommaire</w:t>
      </w:r>
    </w:p>
    <w:sdt>
      <w:sdtPr>
        <w:rPr>
          <w:sz w:val="20"/>
          <w:szCs w:val="20"/>
        </w:rPr>
        <w:id w:val="-550987503"/>
        <w:docPartObj>
          <w:docPartGallery w:val="Table of Contents"/>
          <w:docPartUnique/>
        </w:docPartObj>
      </w:sdtPr>
      <w:sdtEndPr/>
      <w:sdtContent>
        <w:p w14:paraId="1E792FA3" w14:textId="77777777" w:rsidR="00D05117" w:rsidRDefault="00BA5E14"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r w:rsidRPr="00CA7292">
            <w:rPr>
              <w:sz w:val="20"/>
              <w:szCs w:val="20"/>
            </w:rPr>
            <w:fldChar w:fldCharType="begin"/>
          </w:r>
          <w:r w:rsidRPr="00CA7292">
            <w:rPr>
              <w:sz w:val="20"/>
              <w:szCs w:val="20"/>
            </w:rPr>
            <w:instrText xml:space="preserve"> TOC \h \u \z \t "Heading 1,1,Heading 2,2,Heading 3,3,"</w:instrText>
          </w:r>
          <w:r w:rsidRPr="00CA7292">
            <w:rPr>
              <w:sz w:val="20"/>
              <w:szCs w:val="20"/>
            </w:rPr>
            <w:fldChar w:fldCharType="separate"/>
          </w:r>
          <w:hyperlink w:anchor="_heading=h.11weiuszz63j">
            <w:r w:rsidRPr="00CA7292">
              <w:rPr>
                <w:rFonts w:ascii="Georgia" w:cs="Georgia" w:eastAsia="Georgia" w:hAnsi="Georgia"/>
                <w:b/>
                <w:bCs/>
                <w:color w:val="000000"/>
                <w:sz w:val="20"/>
                <w:szCs w:val="20"/>
              </w:rPr>
              <w:t>Sommaire</w:t>
            </w:r>
          </w:hyperlink>
          <w:hyperlink w:anchor="_heading=h.11weiuszz63j">
            <w:r w:rsidRPr="00CA7292">
              <w:rPr>
                <w:rFonts w:ascii="Cambria" w:cs="Cambria" w:eastAsia="Cambria" w:hAnsi="Cambria"/>
                <w:b/>
                <w:bCs/>
                <w:color w:val="000000"/>
                <w:sz w:val="20"/>
                <w:szCs w:val="20"/>
              </w:rPr>
              <w:tab/>
              <w:t>3</w:t>
            </w:r>
          </w:hyperlink>
        </w:p>
        <w:p w14:paraId="2A254BE5"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idra8lqkfqcb">
            <w:r w:rsidR="00BA5E14" w:rsidRPr="00CA7292">
              <w:rPr>
                <w:rFonts w:ascii="Georgia" w:cs="Georgia" w:eastAsia="Georgia" w:hAnsi="Georgia"/>
                <w:b/>
                <w:bCs/>
                <w:color w:val="000000"/>
                <w:sz w:val="20"/>
                <w:szCs w:val="20"/>
              </w:rPr>
              <w:t>Informations pratiques</w:t>
            </w:r>
          </w:hyperlink>
          <w:hyperlink w:anchor="_heading=h.idra8lqkfqcb">
            <w:r w:rsidR="00BA5E14" w:rsidRPr="00CA7292">
              <w:rPr>
                <w:rFonts w:ascii="Cambria" w:cs="Cambria" w:eastAsia="Cambria" w:hAnsi="Cambria"/>
                <w:b/>
                <w:bCs/>
                <w:color w:val="000000"/>
                <w:sz w:val="20"/>
                <w:szCs w:val="20"/>
              </w:rPr>
              <w:tab/>
              <w:t>4</w:t>
            </w:r>
          </w:hyperlink>
        </w:p>
        <w:p w14:paraId="73DD5533"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pt7yvufb9wa0">
            <w:r w:rsidR="00BA5E14" w:rsidRPr="00CA7292">
              <w:rPr>
                <w:rFonts w:ascii="Georgia" w:cs="Georgia" w:eastAsia="Georgia" w:hAnsi="Georgia"/>
                <w:color w:val="000000"/>
                <w:sz w:val="20"/>
                <w:szCs w:val="20"/>
              </w:rPr>
              <w:t>Les responsables du département d’histoire</w:t>
            </w:r>
          </w:hyperlink>
          <w:hyperlink w:anchor="_heading=h.pt7yvufb9wa0">
            <w:r w:rsidR="00BA5E14" w:rsidRPr="00CA7292">
              <w:rPr>
                <w:rFonts w:ascii="Cambria" w:cs="Cambria" w:eastAsia="Cambria" w:hAnsi="Cambria"/>
                <w:color w:val="000000"/>
                <w:sz w:val="20"/>
                <w:szCs w:val="20"/>
              </w:rPr>
              <w:tab/>
              <w:t>4</w:t>
            </w:r>
          </w:hyperlink>
        </w:p>
        <w:p w14:paraId="0D1A6A89"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wp5jo4tst07h">
            <w:r w:rsidR="00BA5E14" w:rsidRPr="00CA7292">
              <w:rPr>
                <w:rFonts w:ascii="Cambria" w:cs="Cambria" w:eastAsia="Cambria" w:hAnsi="Cambria"/>
                <w:color w:val="000000"/>
                <w:sz w:val="20"/>
                <w:szCs w:val="20"/>
              </w:rPr>
              <w:t>OÙ nous trouver</w:t>
            </w:r>
            <w:r w:rsidR="00BA5E14" w:rsidRPr="00CA7292">
              <w:rPr>
                <w:rFonts w:ascii="Cambria" w:cs="Cambria" w:eastAsia="Cambria" w:hAnsi="Cambria"/>
                <w:color w:val="000000"/>
                <w:sz w:val="20"/>
                <w:szCs w:val="20"/>
              </w:rPr>
              <w:tab/>
              <w:t>4</w:t>
            </w:r>
          </w:hyperlink>
        </w:p>
        <w:p w14:paraId="4975B78D"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ugeu9me1mthd">
            <w:r w:rsidR="00BA5E14" w:rsidRPr="00CA7292">
              <w:rPr>
                <w:rFonts w:ascii="Georgia" w:cs="Georgia" w:eastAsia="Georgia" w:hAnsi="Georgia"/>
                <w:color w:val="000000"/>
                <w:sz w:val="20"/>
                <w:szCs w:val="20"/>
              </w:rPr>
              <w:t>Comment nous écrire</w:t>
            </w:r>
          </w:hyperlink>
          <w:hyperlink w:anchor="_heading=h.ugeu9me1mthd">
            <w:r w:rsidR="00BA5E14" w:rsidRPr="00CA7292">
              <w:rPr>
                <w:rFonts w:ascii="Cambria" w:cs="Cambria" w:eastAsia="Cambria" w:hAnsi="Cambria"/>
                <w:color w:val="000000"/>
                <w:sz w:val="20"/>
                <w:szCs w:val="20"/>
              </w:rPr>
              <w:tab/>
              <w:t>5</w:t>
            </w:r>
          </w:hyperlink>
        </w:p>
        <w:p w14:paraId="440F7563"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80itin7vrc4q">
            <w:r w:rsidR="00BA5E14" w:rsidRPr="00CA7292">
              <w:rPr>
                <w:rFonts w:ascii="Georgia" w:cs="Georgia" w:eastAsia="Georgia" w:hAnsi="Georgia"/>
                <w:color w:val="000000"/>
                <w:sz w:val="20"/>
                <w:szCs w:val="20"/>
              </w:rPr>
              <w:t>Objectifs de la formation</w:t>
            </w:r>
          </w:hyperlink>
          <w:hyperlink w:anchor="_heading=h.80itin7vrc4q">
            <w:r w:rsidR="00BA5E14" w:rsidRPr="00CA7292">
              <w:rPr>
                <w:rFonts w:ascii="Cambria" w:cs="Cambria" w:eastAsia="Cambria" w:hAnsi="Cambria"/>
                <w:color w:val="000000"/>
                <w:sz w:val="20"/>
                <w:szCs w:val="20"/>
              </w:rPr>
              <w:tab/>
              <w:t>8</w:t>
            </w:r>
          </w:hyperlink>
        </w:p>
        <w:p w14:paraId="201736A7"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5swppqp2cc9i">
            <w:r w:rsidR="00BA5E14" w:rsidRPr="00CA7292">
              <w:rPr>
                <w:rFonts w:ascii="Georgia" w:cs="Georgia" w:eastAsia="Georgia" w:hAnsi="Georgia"/>
                <w:color w:val="000000"/>
                <w:sz w:val="20"/>
                <w:szCs w:val="20"/>
              </w:rPr>
              <w:t>Poursuite d’études et débouchés professionnels</w:t>
            </w:r>
          </w:hyperlink>
          <w:hyperlink w:anchor="_heading=h.5swppqp2cc9i">
            <w:r w:rsidR="00BA5E14" w:rsidRPr="00CA7292">
              <w:rPr>
                <w:rFonts w:ascii="Cambria" w:cs="Cambria" w:eastAsia="Cambria" w:hAnsi="Cambria"/>
                <w:color w:val="000000"/>
                <w:sz w:val="20"/>
                <w:szCs w:val="20"/>
              </w:rPr>
              <w:tab/>
              <w:t>8</w:t>
            </w:r>
          </w:hyperlink>
        </w:p>
        <w:p w14:paraId="3598566C"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x281qhets087">
            <w:r w:rsidR="00BA5E14" w:rsidRPr="00CA7292">
              <w:rPr>
                <w:rFonts w:ascii="Georgia" w:cs="Georgia" w:eastAsia="Georgia" w:hAnsi="Georgia"/>
                <w:color w:val="000000"/>
                <w:sz w:val="20"/>
                <w:szCs w:val="20"/>
              </w:rPr>
              <w:t>Conditions d’accès, inscriptions, participation</w:t>
            </w:r>
          </w:hyperlink>
          <w:hyperlink w:anchor="_heading=h.x281qhets087">
            <w:r w:rsidR="00BA5E14" w:rsidRPr="00CA7292">
              <w:rPr>
                <w:rFonts w:ascii="Cambria" w:cs="Cambria" w:eastAsia="Cambria" w:hAnsi="Cambria"/>
                <w:color w:val="000000"/>
                <w:sz w:val="20"/>
                <w:szCs w:val="20"/>
              </w:rPr>
              <w:tab/>
              <w:t>9</w:t>
            </w:r>
          </w:hyperlink>
        </w:p>
        <w:p w14:paraId="30383817"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gkvlzpswgy2g">
            <w:r w:rsidR="00BA5E14" w:rsidRPr="00CA7292">
              <w:rPr>
                <w:rFonts w:ascii="Georgia" w:cs="Georgia" w:eastAsia="Georgia" w:hAnsi="Georgia"/>
                <w:color w:val="000000"/>
                <w:sz w:val="20"/>
                <w:szCs w:val="20"/>
              </w:rPr>
              <w:t>Situation de handicap</w:t>
            </w:r>
          </w:hyperlink>
          <w:hyperlink w:anchor="_heading=h.gkvlzpswgy2g">
            <w:r w:rsidR="00BA5E14" w:rsidRPr="00CA7292">
              <w:rPr>
                <w:rFonts w:ascii="Cambria" w:cs="Cambria" w:eastAsia="Cambria" w:hAnsi="Cambria"/>
                <w:color w:val="000000"/>
                <w:sz w:val="20"/>
                <w:szCs w:val="20"/>
              </w:rPr>
              <w:tab/>
              <w:t>11</w:t>
            </w:r>
          </w:hyperlink>
        </w:p>
        <w:p w14:paraId="77CC8F70"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xm9vfwqs1znq">
            <w:r w:rsidR="00BA5E14" w:rsidRPr="00CA7292">
              <w:rPr>
                <w:rFonts w:ascii="Georgia" w:cs="Georgia" w:eastAsia="Georgia" w:hAnsi="Georgia"/>
                <w:color w:val="000000"/>
                <w:sz w:val="20"/>
                <w:szCs w:val="20"/>
              </w:rPr>
              <w:t>Vous pourrez bénéficier d’aides humaines et techniques</w:t>
            </w:r>
          </w:hyperlink>
          <w:hyperlink w:anchor="_heading=h.xm9vfwqs1znq">
            <w:r w:rsidR="00BA5E14" w:rsidRPr="00CA7292">
              <w:rPr>
                <w:rFonts w:ascii="Cambria" w:cs="Cambria" w:eastAsia="Cambria" w:hAnsi="Cambria"/>
                <w:color w:val="000000"/>
                <w:sz w:val="20"/>
                <w:szCs w:val="20"/>
              </w:rPr>
              <w:tab/>
              <w:t>11</w:t>
            </w:r>
          </w:hyperlink>
        </w:p>
        <w:p w14:paraId="7DA7A7A8"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a610i2o610e8">
            <w:r w:rsidR="00BA5E14" w:rsidRPr="00CA7292">
              <w:rPr>
                <w:rFonts w:ascii="Georgia" w:cs="Georgia" w:eastAsia="Georgia" w:hAnsi="Georgia"/>
                <w:color w:val="000000"/>
                <w:sz w:val="20"/>
                <w:szCs w:val="20"/>
              </w:rPr>
              <w:t>Organisation générale du programme</w:t>
            </w:r>
          </w:hyperlink>
          <w:hyperlink w:anchor="_heading=h.a610i2o610e8">
            <w:r w:rsidR="00BA5E14" w:rsidRPr="00CA7292">
              <w:rPr>
                <w:rFonts w:ascii="Cambria" w:cs="Cambria" w:eastAsia="Cambria" w:hAnsi="Cambria"/>
                <w:color w:val="000000"/>
                <w:sz w:val="20"/>
                <w:szCs w:val="20"/>
              </w:rPr>
              <w:tab/>
              <w:t>12</w:t>
            </w:r>
          </w:hyperlink>
        </w:p>
        <w:p w14:paraId="23D7CE7F"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sfe9xywlft55">
            <w:r w:rsidR="00BA5E14" w:rsidRPr="00CA7292">
              <w:rPr>
                <w:rFonts w:ascii="Georgia" w:cs="Georgia" w:eastAsia="Georgia" w:hAnsi="Georgia"/>
                <w:color w:val="000000"/>
                <w:sz w:val="20"/>
                <w:szCs w:val="20"/>
              </w:rPr>
              <w:t>Modalités d’évaluation</w:t>
            </w:r>
          </w:hyperlink>
          <w:hyperlink w:anchor="_heading=h.sfe9xywlft55">
            <w:r w:rsidR="00BA5E14" w:rsidRPr="00CA7292">
              <w:rPr>
                <w:rFonts w:ascii="Cambria" w:cs="Cambria" w:eastAsia="Cambria" w:hAnsi="Cambria"/>
                <w:color w:val="000000"/>
                <w:sz w:val="20"/>
                <w:szCs w:val="20"/>
              </w:rPr>
              <w:tab/>
              <w:t>13</w:t>
            </w:r>
          </w:hyperlink>
        </w:p>
        <w:p w14:paraId="2919985C"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cx41398b1d3x">
            <w:r w:rsidR="00BA5E14" w:rsidRPr="00CA7292">
              <w:rPr>
                <w:rFonts w:ascii="Georgia" w:cs="Georgia" w:eastAsia="Georgia" w:hAnsi="Georgia"/>
                <w:color w:val="000000"/>
                <w:sz w:val="20"/>
                <w:szCs w:val="20"/>
              </w:rPr>
              <w:t>Conseils de fin de semestre</w:t>
            </w:r>
          </w:hyperlink>
          <w:hyperlink w:anchor="_heading=h.cx41398b1d3x">
            <w:r w:rsidR="00BA5E14" w:rsidRPr="00CA7292">
              <w:rPr>
                <w:rFonts w:ascii="Cambria" w:cs="Cambria" w:eastAsia="Cambria" w:hAnsi="Cambria"/>
                <w:color w:val="000000"/>
                <w:sz w:val="20"/>
                <w:szCs w:val="20"/>
              </w:rPr>
              <w:tab/>
              <w:t>15</w:t>
            </w:r>
          </w:hyperlink>
        </w:p>
        <w:p w14:paraId="55F6BA11"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iba0b5p7qw89">
            <w:r w:rsidR="00BA5E14" w:rsidRPr="00CA7292">
              <w:rPr>
                <w:rFonts w:ascii="Georgia" w:cs="Georgia" w:eastAsia="Georgia" w:hAnsi="Georgia"/>
                <w:color w:val="000000"/>
                <w:sz w:val="20"/>
                <w:szCs w:val="20"/>
              </w:rPr>
              <w:t>Réorientation et insertion professionnelle</w:t>
            </w:r>
          </w:hyperlink>
          <w:hyperlink w:anchor="_heading=h.iba0b5p7qw89">
            <w:r w:rsidR="00BA5E14" w:rsidRPr="00CA7292">
              <w:rPr>
                <w:rFonts w:ascii="Cambria" w:cs="Cambria" w:eastAsia="Cambria" w:hAnsi="Cambria"/>
                <w:color w:val="000000"/>
                <w:sz w:val="20"/>
                <w:szCs w:val="20"/>
              </w:rPr>
              <w:tab/>
              <w:t>16</w:t>
            </w:r>
          </w:hyperlink>
        </w:p>
        <w:p w14:paraId="754D044D"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bxrpyqhb5vpc">
            <w:r w:rsidR="00BA5E14" w:rsidRPr="00CA7292">
              <w:rPr>
                <w:rFonts w:ascii="Cambria" w:cs="Cambria" w:eastAsia="Cambria" w:hAnsi="Cambria"/>
                <w:color w:val="000000"/>
                <w:sz w:val="20"/>
                <w:szCs w:val="20"/>
              </w:rPr>
              <w:t>Violences sexistes et sexuelles, discriminations et harcèlement</w:t>
            </w:r>
            <w:r w:rsidR="00BA5E14" w:rsidRPr="00CA7292">
              <w:rPr>
                <w:rFonts w:ascii="Cambria" w:cs="Cambria" w:eastAsia="Cambria" w:hAnsi="Cambria"/>
                <w:color w:val="000000"/>
                <w:sz w:val="20"/>
                <w:szCs w:val="20"/>
              </w:rPr>
              <w:tab/>
              <w:t>16</w:t>
            </w:r>
          </w:hyperlink>
        </w:p>
        <w:p w14:paraId="26AAEDEB"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3c0i33lo6jc4">
            <w:r w:rsidR="00BA5E14" w:rsidRPr="00CA7292">
              <w:rPr>
                <w:rFonts w:ascii="Georgia" w:cs="Georgia" w:eastAsia="Georgia" w:hAnsi="Georgia"/>
                <w:b/>
                <w:bCs/>
                <w:color w:val="000000"/>
                <w:sz w:val="20"/>
                <w:szCs w:val="20"/>
              </w:rPr>
              <w:t>La première année de licence (L1)</w:t>
            </w:r>
          </w:hyperlink>
          <w:hyperlink w:anchor="_heading=h.3c0i33lo6jc4">
            <w:r w:rsidR="00BA5E14" w:rsidRPr="00CA7292">
              <w:rPr>
                <w:rFonts w:ascii="Cambria" w:cs="Cambria" w:eastAsia="Cambria" w:hAnsi="Cambria"/>
                <w:b/>
                <w:bCs/>
                <w:color w:val="000000"/>
                <w:sz w:val="20"/>
                <w:szCs w:val="20"/>
              </w:rPr>
              <w:tab/>
              <w:t>18</w:t>
            </w:r>
          </w:hyperlink>
        </w:p>
        <w:p w14:paraId="0676123D"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doq9a3cmg487">
            <w:r w:rsidR="00BA5E14" w:rsidRPr="00CA7292">
              <w:rPr>
                <w:rFonts w:ascii="Georgia" w:cs="Georgia" w:eastAsia="Georgia" w:hAnsi="Georgia"/>
                <w:color w:val="000000"/>
                <w:sz w:val="20"/>
                <w:szCs w:val="20"/>
              </w:rPr>
              <w:t>Structure de la formation</w:t>
            </w:r>
          </w:hyperlink>
          <w:hyperlink w:anchor="_heading=h.doq9a3cmg487">
            <w:r w:rsidR="00BA5E14" w:rsidRPr="00CA7292">
              <w:rPr>
                <w:rFonts w:ascii="Cambria" w:cs="Cambria" w:eastAsia="Cambria" w:hAnsi="Cambria"/>
                <w:color w:val="000000"/>
                <w:sz w:val="20"/>
                <w:szCs w:val="20"/>
              </w:rPr>
              <w:tab/>
              <w:t>18</w:t>
            </w:r>
          </w:hyperlink>
        </w:p>
        <w:p w14:paraId="7AA654AC"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k9zzjmmxec5x">
            <w:r w:rsidR="00BA5E14" w:rsidRPr="00CA7292">
              <w:rPr>
                <w:rFonts w:ascii="Georgia" w:cs="Georgia" w:eastAsia="Georgia" w:hAnsi="Georgia"/>
                <w:color w:val="000000"/>
                <w:sz w:val="20"/>
                <w:szCs w:val="20"/>
              </w:rPr>
              <w:t>Présentation des enseignements</w:t>
            </w:r>
          </w:hyperlink>
          <w:hyperlink w:anchor="_heading=h.k9zzjmmxec5x">
            <w:r w:rsidR="00BA5E14" w:rsidRPr="00CA7292">
              <w:rPr>
                <w:rFonts w:ascii="Cambria" w:cs="Cambria" w:eastAsia="Cambria" w:hAnsi="Cambria"/>
                <w:color w:val="000000"/>
                <w:sz w:val="20"/>
                <w:szCs w:val="20"/>
              </w:rPr>
              <w:tab/>
              <w:t>21</w:t>
            </w:r>
          </w:hyperlink>
        </w:p>
        <w:p w14:paraId="5A0B3242"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8t5dthqai1m5">
            <w:r w:rsidR="00BA5E14" w:rsidRPr="00CA7292">
              <w:rPr>
                <w:rFonts w:ascii="Georgia" w:cs="Georgia" w:eastAsia="Georgia" w:hAnsi="Georgia"/>
                <w:color w:val="000000"/>
                <w:sz w:val="20"/>
                <w:szCs w:val="20"/>
              </w:rPr>
              <w:t>Liste des cours (L1)</w:t>
            </w:r>
          </w:hyperlink>
          <w:hyperlink w:anchor="_heading=h.8t5dthqai1m5">
            <w:r w:rsidR="00BA5E14" w:rsidRPr="00CA7292">
              <w:rPr>
                <w:rFonts w:ascii="Cambria" w:cs="Cambria" w:eastAsia="Cambria" w:hAnsi="Cambria"/>
                <w:color w:val="000000"/>
                <w:sz w:val="20"/>
                <w:szCs w:val="20"/>
              </w:rPr>
              <w:tab/>
              <w:t>22</w:t>
            </w:r>
          </w:hyperlink>
        </w:p>
        <w:p w14:paraId="7A93FDD7"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uau4awxhpxa8">
            <w:r w:rsidR="00BA5E14" w:rsidRPr="00CA7292">
              <w:rPr>
                <w:rFonts w:ascii="Georgia" w:cs="Georgia" w:eastAsia="Georgia" w:hAnsi="Georgia"/>
                <w:color w:val="000000"/>
                <w:sz w:val="20"/>
                <w:szCs w:val="20"/>
              </w:rPr>
              <w:t>Descriptions des cours (L1)</w:t>
            </w:r>
          </w:hyperlink>
          <w:hyperlink w:anchor="_heading=h.uau4awxhpxa8">
            <w:r w:rsidR="00BA5E14" w:rsidRPr="00CA7292">
              <w:rPr>
                <w:rFonts w:ascii="Cambria" w:cs="Cambria" w:eastAsia="Cambria" w:hAnsi="Cambria"/>
                <w:color w:val="000000"/>
                <w:sz w:val="20"/>
                <w:szCs w:val="20"/>
              </w:rPr>
              <w:tab/>
              <w:t>24</w:t>
            </w:r>
          </w:hyperlink>
        </w:p>
        <w:p w14:paraId="1A7E2894"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yw9ttl9oqfaq">
            <w:r w:rsidR="00B474DF" w:rsidRPr="00CA7292">
              <w:rPr>
                <w:rFonts w:ascii="Georgia" w:cs="Cambria" w:eastAsia="Cambria" w:hAnsi="Georgia"/>
                <w:color w:val="000000"/>
                <w:sz w:val="20"/>
                <w:szCs w:val="20"/>
              </w:rPr>
              <w:fldChar w:fldCharType="begin"/>
            </w:r>
            <w:r w:rsidR="00B474DF" w:rsidRPr="00CA7292">
              <w:rPr>
                <w:rFonts w:ascii="Georgia" w:hAnsi="Georgia"/>
                <w:sz w:val="20"/>
                <w:szCs w:val="20"/>
              </w:rPr>
              <w:instrText xml:space="preserve"> REF _Ref235794190 \h </w:instrText>
            </w:r>
            <w:r w:rsidR="00B474DF" w:rsidRPr="00CA7292">
              <w:rPr>
                <w:rFonts w:ascii="Georgia" w:cs="Cambria" w:eastAsia="Cambria" w:hAnsi="Georgia"/>
                <w:color w:val="000000"/>
                <w:sz w:val="20"/>
                <w:szCs w:val="20"/>
              </w:rPr>
              <w:instrText xml:space="preserve"> \* MERGEFORMAT </w:instrText>
            </w:r>
            <w:r w:rsidR="00B474DF" w:rsidRPr="00CA7292">
              <w:rPr>
                <w:rFonts w:ascii="Georgia" w:cs="Cambria" w:eastAsia="Cambria" w:hAnsi="Georgia"/>
                <w:color w:val="000000"/>
                <w:sz w:val="20"/>
                <w:szCs w:val="20"/>
              </w:rPr>
            </w:r>
            <w:r w:rsidR="00B474DF" w:rsidRPr="00CA7292">
              <w:rPr>
                <w:rFonts w:ascii="Georgia" w:cs="Cambria" w:eastAsia="Cambria" w:hAnsi="Georgia"/>
                <w:color w:val="000000"/>
                <w:sz w:val="20"/>
                <w:szCs w:val="20"/>
              </w:rPr>
              <w:fldChar w:fldCharType="separate"/>
            </w:r>
            <w:r w:rsidR="00B474DF" w:rsidRPr="00CA7292">
              <w:rPr>
                <w:rFonts w:ascii="Georgia" w:hAnsi="Georgia"/>
                <w:sz w:val="20"/>
                <w:szCs w:val="20"/>
              </w:rPr>
              <w:t>Horaire des cours de première année</w:t>
            </w:r>
            <w:r w:rsidR="00B474DF" w:rsidRPr="00CA7292">
              <w:rPr>
                <w:rFonts w:ascii="Georgia" w:cs="Cambria" w:eastAsia="Cambria" w:hAnsi="Georgia"/>
                <w:color w:val="000000"/>
                <w:sz w:val="20"/>
                <w:szCs w:val="20"/>
              </w:rPr>
              <w:fldChar w:fldCharType="end"/>
            </w:r>
            <w:r w:rsidR="00BA5E14" w:rsidRPr="00CA7292">
              <w:rPr>
                <w:rFonts w:ascii="Cambria" w:cs="Cambria" w:eastAsia="Cambria" w:hAnsi="Cambria"/>
                <w:color w:val="000000"/>
                <w:sz w:val="20"/>
                <w:szCs w:val="20"/>
              </w:rPr>
              <w:tab/>
              <w:t>36</w:t>
            </w:r>
          </w:hyperlink>
        </w:p>
        <w:p w14:paraId="74E778D3"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1fm62pzfcims">
            <w:r w:rsidR="00BA5E14" w:rsidRPr="00CA7292">
              <w:rPr>
                <w:rFonts w:ascii="Georgia" w:cs="Georgia" w:eastAsia="Georgia" w:hAnsi="Georgia"/>
                <w:b/>
                <w:bCs/>
                <w:color w:val="000000"/>
                <w:sz w:val="20"/>
                <w:szCs w:val="20"/>
              </w:rPr>
              <w:t>La deuxième année de licence (L2)</w:t>
            </w:r>
          </w:hyperlink>
          <w:hyperlink w:anchor="_heading=h.1fm62pzfcims">
            <w:r w:rsidR="00BA5E14" w:rsidRPr="00CA7292">
              <w:rPr>
                <w:rFonts w:ascii="Cambria" w:cs="Cambria" w:eastAsia="Cambria" w:hAnsi="Cambria"/>
                <w:b/>
                <w:bCs/>
                <w:color w:val="000000"/>
                <w:sz w:val="20"/>
                <w:szCs w:val="20"/>
              </w:rPr>
              <w:tab/>
              <w:t>38</w:t>
            </w:r>
          </w:hyperlink>
        </w:p>
        <w:p w14:paraId="6F13264B"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ok3yk8hwfqes">
            <w:r w:rsidR="00BA5E14" w:rsidRPr="00CA7292">
              <w:rPr>
                <w:rFonts w:ascii="Georgia" w:cs="Georgia" w:eastAsia="Georgia" w:hAnsi="Georgia"/>
                <w:color w:val="000000"/>
                <w:sz w:val="20"/>
                <w:szCs w:val="20"/>
              </w:rPr>
              <w:t>Structure de la formation</w:t>
            </w:r>
          </w:hyperlink>
          <w:hyperlink w:anchor="_heading=h.ok3yk8hwfqes">
            <w:r w:rsidR="00BA5E14" w:rsidRPr="00CA7292">
              <w:rPr>
                <w:rFonts w:ascii="Cambria" w:cs="Cambria" w:eastAsia="Cambria" w:hAnsi="Cambria"/>
                <w:color w:val="000000"/>
                <w:sz w:val="20"/>
                <w:szCs w:val="20"/>
              </w:rPr>
              <w:tab/>
              <w:t>38</w:t>
            </w:r>
          </w:hyperlink>
        </w:p>
        <w:p w14:paraId="4CB0FDF6"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401ywka5b737">
            <w:r w:rsidR="00BA5E14" w:rsidRPr="00CA7292">
              <w:rPr>
                <w:rFonts w:ascii="Georgia" w:cs="Georgia" w:eastAsia="Georgia" w:hAnsi="Georgia"/>
                <w:color w:val="000000"/>
                <w:sz w:val="20"/>
                <w:szCs w:val="20"/>
              </w:rPr>
              <w:t>Présentation des enseignements</w:t>
            </w:r>
          </w:hyperlink>
          <w:hyperlink w:anchor="_heading=h.401ywka5b737">
            <w:r w:rsidR="00BA5E14" w:rsidRPr="00CA7292">
              <w:rPr>
                <w:rFonts w:ascii="Cambria" w:cs="Cambria" w:eastAsia="Cambria" w:hAnsi="Cambria"/>
                <w:color w:val="000000"/>
                <w:sz w:val="20"/>
                <w:szCs w:val="20"/>
              </w:rPr>
              <w:tab/>
              <w:t>41</w:t>
            </w:r>
          </w:hyperlink>
        </w:p>
        <w:p w14:paraId="3D0BA3CE"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o874qg4m0wse">
            <w:r w:rsidR="00BA5E14" w:rsidRPr="00CA7292">
              <w:rPr>
                <w:rFonts w:ascii="Georgia" w:cs="Georgia" w:eastAsia="Georgia" w:hAnsi="Georgia"/>
                <w:color w:val="000000"/>
                <w:sz w:val="20"/>
                <w:szCs w:val="20"/>
              </w:rPr>
              <w:t>Liste des cours (L2)</w:t>
            </w:r>
          </w:hyperlink>
          <w:hyperlink w:anchor="_heading=h.o874qg4m0wse">
            <w:r w:rsidR="00BA5E14" w:rsidRPr="00CA7292">
              <w:rPr>
                <w:rFonts w:ascii="Cambria" w:cs="Cambria" w:eastAsia="Cambria" w:hAnsi="Cambria"/>
                <w:color w:val="000000"/>
                <w:sz w:val="20"/>
                <w:szCs w:val="20"/>
              </w:rPr>
              <w:tab/>
              <w:t>41</w:t>
            </w:r>
          </w:hyperlink>
        </w:p>
        <w:p w14:paraId="0297DCB9"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1y15p0stnx0l">
            <w:r w:rsidR="00BA5E14" w:rsidRPr="00CA7292">
              <w:rPr>
                <w:rFonts w:ascii="Georgia" w:cs="Georgia" w:eastAsia="Georgia" w:hAnsi="Georgia"/>
                <w:color w:val="000000"/>
                <w:sz w:val="20"/>
                <w:szCs w:val="20"/>
              </w:rPr>
              <w:t>Description des cours (L2)</w:t>
            </w:r>
          </w:hyperlink>
          <w:hyperlink w:anchor="_heading=h.1y15p0stnx0l">
            <w:r w:rsidR="00BA5E14" w:rsidRPr="00CA7292">
              <w:rPr>
                <w:rFonts w:ascii="Cambria" w:cs="Cambria" w:eastAsia="Cambria" w:hAnsi="Cambria"/>
                <w:color w:val="000000"/>
                <w:sz w:val="20"/>
                <w:szCs w:val="20"/>
              </w:rPr>
              <w:tab/>
              <w:t>43</w:t>
            </w:r>
          </w:hyperlink>
        </w:p>
        <w:p w14:paraId="16FB523E"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kz6o5wpuhj5x">
            <w:r w:rsidR="00BA5E14" w:rsidRPr="00CA7292">
              <w:rPr>
                <w:rFonts w:ascii="Georgia" w:cs="Georgia" w:eastAsia="Georgia" w:hAnsi="Georgia"/>
                <w:color w:val="000000"/>
                <w:sz w:val="20"/>
                <w:szCs w:val="20"/>
              </w:rPr>
              <w:t>Horaire des cours de deuxième année (L2)</w:t>
            </w:r>
          </w:hyperlink>
          <w:hyperlink w:anchor="_heading=h.kz6o5wpuhj5x">
            <w:r w:rsidR="00BA5E14" w:rsidRPr="00CA7292">
              <w:rPr>
                <w:rFonts w:ascii="Cambria" w:cs="Cambria" w:eastAsia="Cambria" w:hAnsi="Cambria"/>
                <w:color w:val="000000"/>
                <w:sz w:val="20"/>
                <w:szCs w:val="20"/>
              </w:rPr>
              <w:tab/>
              <w:t>54</w:t>
            </w:r>
          </w:hyperlink>
        </w:p>
        <w:p w14:paraId="428ECE5F"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zbeo66svw6me">
            <w:r w:rsidR="00BA5E14" w:rsidRPr="00CA7292">
              <w:rPr>
                <w:rFonts w:ascii="Georgia" w:cs="Georgia" w:eastAsia="Georgia" w:hAnsi="Georgia"/>
                <w:b/>
                <w:bCs/>
                <w:color w:val="000000"/>
                <w:sz w:val="20"/>
                <w:szCs w:val="20"/>
              </w:rPr>
              <w:t>La troisième année de licence (L3)</w:t>
            </w:r>
          </w:hyperlink>
          <w:hyperlink w:anchor="_heading=h.zbeo66svw6me">
            <w:r w:rsidR="00BA5E14" w:rsidRPr="00CA7292">
              <w:rPr>
                <w:rFonts w:ascii="Cambria" w:cs="Cambria" w:eastAsia="Cambria" w:hAnsi="Cambria"/>
                <w:b/>
                <w:bCs/>
                <w:color w:val="000000"/>
                <w:sz w:val="20"/>
                <w:szCs w:val="20"/>
              </w:rPr>
              <w:tab/>
              <w:t>56</w:t>
            </w:r>
          </w:hyperlink>
        </w:p>
        <w:p w14:paraId="7B8FE5AE"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am7nmyolejgn">
            <w:r w:rsidR="00BA5E14" w:rsidRPr="00CA7292">
              <w:rPr>
                <w:rFonts w:ascii="Georgia" w:cs="Georgia" w:eastAsia="Georgia" w:hAnsi="Georgia"/>
                <w:color w:val="000000"/>
                <w:sz w:val="20"/>
                <w:szCs w:val="20"/>
              </w:rPr>
              <w:t>Structure de la formation</w:t>
            </w:r>
          </w:hyperlink>
          <w:hyperlink w:anchor="_heading=h.am7nmyolejgn">
            <w:r w:rsidR="00BA5E14" w:rsidRPr="00CA7292">
              <w:rPr>
                <w:rFonts w:ascii="Cambria" w:cs="Cambria" w:eastAsia="Cambria" w:hAnsi="Cambria"/>
                <w:color w:val="000000"/>
                <w:sz w:val="20"/>
                <w:szCs w:val="20"/>
              </w:rPr>
              <w:tab/>
              <w:t>56</w:t>
            </w:r>
          </w:hyperlink>
        </w:p>
        <w:p w14:paraId="5A6B35E0"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zenlyme7q2jh">
            <w:r w:rsidR="00BA5E14" w:rsidRPr="00CA7292">
              <w:rPr>
                <w:rFonts w:ascii="Georgia" w:cs="Georgia" w:eastAsia="Georgia" w:hAnsi="Georgia"/>
                <w:color w:val="000000"/>
                <w:sz w:val="20"/>
                <w:szCs w:val="20"/>
              </w:rPr>
              <w:t>Présentation des enseignements</w:t>
            </w:r>
          </w:hyperlink>
          <w:hyperlink w:anchor="_heading=h.zenlyme7q2jh">
            <w:r w:rsidR="00BA5E14" w:rsidRPr="00CA7292">
              <w:rPr>
                <w:rFonts w:ascii="Cambria" w:cs="Cambria" w:eastAsia="Cambria" w:hAnsi="Cambria"/>
                <w:color w:val="000000"/>
                <w:sz w:val="20"/>
                <w:szCs w:val="20"/>
              </w:rPr>
              <w:tab/>
              <w:t>59</w:t>
            </w:r>
          </w:hyperlink>
        </w:p>
        <w:p w14:paraId="5DFEC158"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lxyn5upuxj81">
            <w:r w:rsidR="00BA5E14" w:rsidRPr="00CA7292">
              <w:rPr>
                <w:rFonts w:ascii="Georgia" w:cs="Georgia" w:eastAsia="Georgia" w:hAnsi="Georgia"/>
                <w:color w:val="000000"/>
                <w:sz w:val="20"/>
                <w:szCs w:val="20"/>
              </w:rPr>
              <w:t>Liste des cours (L3)</w:t>
            </w:r>
          </w:hyperlink>
          <w:hyperlink w:anchor="_heading=h.lxyn5upuxj81">
            <w:r w:rsidR="00BA5E14" w:rsidRPr="00CA7292">
              <w:rPr>
                <w:rFonts w:ascii="Cambria" w:cs="Cambria" w:eastAsia="Cambria" w:hAnsi="Cambria"/>
                <w:color w:val="000000"/>
                <w:sz w:val="20"/>
                <w:szCs w:val="20"/>
              </w:rPr>
              <w:tab/>
              <w:t>62</w:t>
            </w:r>
          </w:hyperlink>
        </w:p>
        <w:p w14:paraId="114C2730"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g1lkd33yu208">
            <w:r w:rsidR="00BA5E14" w:rsidRPr="00CA7292">
              <w:rPr>
                <w:rFonts w:ascii="Georgia" w:cs="Georgia" w:eastAsia="Georgia" w:hAnsi="Georgia"/>
                <w:color w:val="000000"/>
                <w:sz w:val="20"/>
                <w:szCs w:val="20"/>
              </w:rPr>
              <w:t>Description des cours (L3)</w:t>
            </w:r>
          </w:hyperlink>
          <w:hyperlink w:anchor="_heading=h.g1lkd33yu208">
            <w:r w:rsidR="00BA5E14" w:rsidRPr="00CA7292">
              <w:rPr>
                <w:rFonts w:ascii="Cambria" w:cs="Cambria" w:eastAsia="Cambria" w:hAnsi="Cambria"/>
                <w:color w:val="000000"/>
                <w:sz w:val="20"/>
                <w:szCs w:val="20"/>
              </w:rPr>
              <w:tab/>
              <w:t>63</w:t>
            </w:r>
          </w:hyperlink>
        </w:p>
        <w:p w14:paraId="3188043A"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oq3q9ziekdjq">
            <w:r w:rsidR="00BA5E14" w:rsidRPr="00CA7292">
              <w:rPr>
                <w:rFonts w:ascii="Georgia" w:cs="Georgia" w:eastAsia="Georgia" w:hAnsi="Georgia"/>
                <w:color w:val="000000"/>
                <w:sz w:val="20"/>
                <w:szCs w:val="20"/>
              </w:rPr>
              <w:t>Horaire de cours de troisième année</w:t>
            </w:r>
          </w:hyperlink>
          <w:hyperlink w:anchor="_heading=h.oq3q9ziekdjq">
            <w:r w:rsidR="00BA5E14" w:rsidRPr="00CA7292">
              <w:rPr>
                <w:rFonts w:ascii="Cambria" w:cs="Cambria" w:eastAsia="Cambria" w:hAnsi="Cambria"/>
                <w:color w:val="000000"/>
                <w:sz w:val="20"/>
                <w:szCs w:val="20"/>
              </w:rPr>
              <w:tab/>
              <w:t>74</w:t>
            </w:r>
          </w:hyperlink>
        </w:p>
        <w:p w14:paraId="4A16E9DB"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sxl5g4kx2pn5">
            <w:r w:rsidR="00BA5E14" w:rsidRPr="00CA7292">
              <w:rPr>
                <w:rFonts w:ascii="Georgia" w:cs="Georgia" w:eastAsia="Georgia" w:hAnsi="Georgia"/>
                <w:b/>
                <w:bCs/>
                <w:color w:val="000000"/>
                <w:sz w:val="20"/>
                <w:szCs w:val="20"/>
              </w:rPr>
              <w:t>EC libre mineure et langues</w:t>
            </w:r>
          </w:hyperlink>
          <w:hyperlink w:anchor="_heading=h.sxl5g4kx2pn5">
            <w:r w:rsidR="00BA5E14" w:rsidRPr="00CA7292">
              <w:rPr>
                <w:rFonts w:ascii="Cambria" w:cs="Cambria" w:eastAsia="Cambria" w:hAnsi="Cambria"/>
                <w:b/>
                <w:bCs/>
                <w:color w:val="000000"/>
                <w:sz w:val="20"/>
                <w:szCs w:val="20"/>
              </w:rPr>
              <w:tab/>
              <w:t>76</w:t>
            </w:r>
          </w:hyperlink>
        </w:p>
        <w:p w14:paraId="6C1646A8"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byue5u8tsyc3">
            <w:r w:rsidR="00BA5E14" w:rsidRPr="00CA7292">
              <w:rPr>
                <w:rFonts w:ascii="Georgia" w:cs="Georgia" w:eastAsia="Georgia" w:hAnsi="Georgia"/>
                <w:color w:val="000000"/>
                <w:sz w:val="20"/>
                <w:szCs w:val="20"/>
              </w:rPr>
              <w:t>EC libre</w:t>
            </w:r>
          </w:hyperlink>
          <w:hyperlink w:anchor="_heading=h.byue5u8tsyc3">
            <w:r w:rsidR="00BA5E14" w:rsidRPr="00CA7292">
              <w:rPr>
                <w:rFonts w:ascii="Cambria" w:cs="Cambria" w:eastAsia="Cambria" w:hAnsi="Cambria"/>
                <w:color w:val="000000"/>
                <w:sz w:val="20"/>
                <w:szCs w:val="20"/>
              </w:rPr>
              <w:tab/>
              <w:t>76</w:t>
            </w:r>
          </w:hyperlink>
        </w:p>
        <w:p w14:paraId="2DA17B8A"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4ex2gg4xdshf">
            <w:r w:rsidR="00BA5E14" w:rsidRPr="00CA7292">
              <w:rPr>
                <w:rFonts w:ascii="Georgia" w:cs="Georgia" w:eastAsia="Georgia" w:hAnsi="Georgia"/>
                <w:color w:val="000000"/>
                <w:sz w:val="20"/>
                <w:szCs w:val="20"/>
              </w:rPr>
              <w:t>Parcours de spécialisation</w:t>
            </w:r>
          </w:hyperlink>
          <w:r w:rsidR="00BA5E14" w:rsidRPr="00CA7292">
            <w:rPr>
              <w:rFonts w:ascii="Georgia" w:cs="Georgia" w:eastAsia="Georgia" w:hAnsi="Georgia"/>
              <w:color w:val="000000"/>
              <w:sz w:val="20"/>
              <w:szCs w:val="20"/>
            </w:rPr>
            <w:t xml:space="preserve"> et préparation au Capes d'histoire-géographie</w:t>
          </w:r>
          <w:hyperlink w:anchor="_heading=h.4ex2gg4xdshf">
            <w:r w:rsidR="00BA5E14" w:rsidRPr="00CA7292">
              <w:rPr>
                <w:rFonts w:ascii="Cambria" w:cs="Cambria" w:eastAsia="Cambria" w:hAnsi="Cambria"/>
                <w:color w:val="000000"/>
                <w:sz w:val="20"/>
                <w:szCs w:val="20"/>
              </w:rPr>
              <w:tab/>
              <w:t>76</w:t>
            </w:r>
          </w:hyperlink>
        </w:p>
        <w:p w14:paraId="270D352D"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xgpim04vjjwc">
            <w:r w:rsidR="00BA5E14" w:rsidRPr="00CA7292">
              <w:rPr>
                <w:rFonts w:ascii="Georgia" w:cs="Georgia" w:eastAsia="Georgia" w:hAnsi="Georgia"/>
                <w:color w:val="000000"/>
                <w:sz w:val="20"/>
                <w:szCs w:val="20"/>
              </w:rPr>
              <w:t>Langues</w:t>
            </w:r>
          </w:hyperlink>
          <w:hyperlink w:anchor="_heading=h.xgpim04vjjwc">
            <w:r w:rsidR="00BA5E14" w:rsidRPr="00CA7292">
              <w:rPr>
                <w:rFonts w:ascii="Cambria" w:cs="Cambria" w:eastAsia="Cambria" w:hAnsi="Cambria"/>
                <w:color w:val="000000"/>
                <w:sz w:val="20"/>
                <w:szCs w:val="20"/>
              </w:rPr>
              <w:tab/>
              <w:t>78</w:t>
            </w:r>
          </w:hyperlink>
        </w:p>
        <w:p w14:paraId="40BDC33C"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g8b4dqp0h4pd">
            <w:r w:rsidR="00BA5E14" w:rsidRPr="00CA7292">
              <w:rPr>
                <w:rFonts w:ascii="Georgia" w:cs="Georgia" w:eastAsia="Georgia" w:hAnsi="Georgia"/>
                <w:b/>
                <w:bCs/>
                <w:color w:val="000000"/>
                <w:sz w:val="20"/>
                <w:szCs w:val="20"/>
              </w:rPr>
              <w:t>Horaires complets des cours</w:t>
            </w:r>
          </w:hyperlink>
          <w:hyperlink w:anchor="_heading=h.g8b4dqp0h4pd">
            <w:r w:rsidR="00BA5E14" w:rsidRPr="00CA7292">
              <w:rPr>
                <w:rFonts w:ascii="Cambria" w:cs="Cambria" w:eastAsia="Cambria" w:hAnsi="Cambria"/>
                <w:b/>
                <w:bCs/>
                <w:color w:val="000000"/>
                <w:sz w:val="20"/>
                <w:szCs w:val="20"/>
              </w:rPr>
              <w:tab/>
              <w:t>80</w:t>
            </w:r>
          </w:hyperlink>
        </w:p>
        <w:p w14:paraId="4AF79E00"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14lecrb6cb9k">
            <w:r w:rsidR="00BA5E14" w:rsidRPr="00CA7292">
              <w:rPr>
                <w:rFonts w:ascii="Georgia" w:cs="Georgia" w:eastAsia="Georgia" w:hAnsi="Georgia"/>
                <w:color w:val="000000"/>
                <w:sz w:val="20"/>
                <w:szCs w:val="20"/>
              </w:rPr>
              <w:t>Premier semestre</w:t>
            </w:r>
          </w:hyperlink>
          <w:hyperlink w:anchor="_heading=h.14lecrb6cb9k">
            <w:r w:rsidR="00BA5E14" w:rsidRPr="00CA7292">
              <w:rPr>
                <w:rFonts w:ascii="Cambria" w:cs="Cambria" w:eastAsia="Cambria" w:hAnsi="Cambria"/>
                <w:color w:val="000000"/>
                <w:sz w:val="20"/>
                <w:szCs w:val="20"/>
              </w:rPr>
              <w:tab/>
              <w:t>80</w:t>
            </w:r>
          </w:hyperlink>
        </w:p>
        <w:p w14:paraId="1875519A"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yr1wq45ajurc">
            <w:r w:rsidR="00BA5E14" w:rsidRPr="00CA7292">
              <w:rPr>
                <w:rFonts w:ascii="Georgia" w:cs="Georgia" w:eastAsia="Georgia" w:hAnsi="Georgia"/>
                <w:color w:val="000000"/>
                <w:sz w:val="20"/>
                <w:szCs w:val="20"/>
              </w:rPr>
              <w:t>Second semestre</w:t>
            </w:r>
          </w:hyperlink>
          <w:hyperlink w:anchor="_heading=h.yr1wq45ajurc">
            <w:r w:rsidR="00BA5E14" w:rsidRPr="00CA7292">
              <w:rPr>
                <w:rFonts w:ascii="Cambria" w:cs="Cambria" w:eastAsia="Cambria" w:hAnsi="Cambria"/>
                <w:color w:val="000000"/>
                <w:sz w:val="20"/>
                <w:szCs w:val="20"/>
              </w:rPr>
              <w:tab/>
              <w:t>81</w:t>
            </w:r>
          </w:hyperlink>
        </w:p>
        <w:p w14:paraId="67C82E20"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g7cciwl86660">
            <w:r w:rsidR="00BA5E14" w:rsidRPr="00CA7292">
              <w:rPr>
                <w:rFonts w:ascii="Georgia" w:cs="Georgia" w:eastAsia="Georgia" w:hAnsi="Georgia"/>
                <w:b/>
                <w:bCs/>
                <w:color w:val="000000"/>
                <w:sz w:val="20"/>
                <w:szCs w:val="20"/>
              </w:rPr>
              <w:t>Calendrier UFR textes et sociétés 2025-2026</w:t>
            </w:r>
          </w:hyperlink>
          <w:hyperlink w:anchor="_heading=h.g7cciwl86660">
            <w:r w:rsidR="00BA5E14" w:rsidRPr="00CA7292">
              <w:rPr>
                <w:rFonts w:ascii="Cambria" w:cs="Cambria" w:eastAsia="Cambria" w:hAnsi="Cambria"/>
                <w:b/>
                <w:bCs/>
                <w:color w:val="000000"/>
                <w:sz w:val="20"/>
                <w:szCs w:val="20"/>
              </w:rPr>
              <w:tab/>
              <w:t>82</w:t>
            </w:r>
          </w:hyperlink>
        </w:p>
        <w:p w14:paraId="059E6FC6"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bi3rrg2g9fyq">
            <w:r w:rsidR="00BA5E14" w:rsidRPr="00CA7292">
              <w:rPr>
                <w:rFonts w:ascii="Georgia" w:cs="Georgia" w:eastAsia="Georgia" w:hAnsi="Georgia"/>
                <w:b/>
                <w:bCs/>
                <w:color w:val="000000"/>
                <w:sz w:val="20"/>
                <w:szCs w:val="20"/>
              </w:rPr>
              <w:t>Votre parcours pédagogique</w:t>
            </w:r>
          </w:hyperlink>
          <w:hyperlink w:anchor="_heading=h.bi3rrg2g9fyq">
            <w:r w:rsidR="00BA5E14" w:rsidRPr="00CA7292">
              <w:rPr>
                <w:rFonts w:ascii="Cambria" w:cs="Cambria" w:eastAsia="Cambria" w:hAnsi="Cambria"/>
                <w:b/>
                <w:bCs/>
                <w:color w:val="000000"/>
                <w:sz w:val="20"/>
                <w:szCs w:val="20"/>
              </w:rPr>
              <w:tab/>
              <w:t>83</w:t>
            </w:r>
          </w:hyperlink>
        </w:p>
        <w:p w14:paraId="2A32B2DB"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pac86scepzmh">
            <w:r w:rsidR="00BA5E14" w:rsidRPr="00CA7292">
              <w:rPr>
                <w:rFonts w:ascii="Georgia" w:cs="Georgia" w:eastAsia="Georgia" w:hAnsi="Georgia"/>
                <w:color w:val="000000"/>
                <w:sz w:val="20"/>
                <w:szCs w:val="20"/>
              </w:rPr>
              <w:t>Mode d’emploi</w:t>
            </w:r>
          </w:hyperlink>
          <w:hyperlink w:anchor="_heading=h.pac86scepzmh">
            <w:r w:rsidR="00BA5E14" w:rsidRPr="00CA7292">
              <w:rPr>
                <w:rFonts w:ascii="Cambria" w:cs="Cambria" w:eastAsia="Cambria" w:hAnsi="Cambria"/>
                <w:color w:val="000000"/>
                <w:sz w:val="20"/>
                <w:szCs w:val="20"/>
              </w:rPr>
              <w:tab/>
              <w:t>83</w:t>
            </w:r>
          </w:hyperlink>
        </w:p>
        <w:p w14:paraId="760450AD" w14:textId="77777777" w:rsidR="00D05117" w:rsidRDefault="00205FC5" w:rsidRPr="00CA7292">
          <w:pPr>
            <w:pBdr>
              <w:top w:val="nil"/>
              <w:left w:val="nil"/>
              <w:bottom w:val="nil"/>
              <w:right w:val="nil"/>
              <w:between w:val="nil"/>
            </w:pBdr>
            <w:tabs>
              <w:tab w:pos="9622" w:val="right"/>
            </w:tabs>
            <w:ind w:left="480"/>
            <w:rPr>
              <w:rFonts w:ascii="Cambria" w:cs="Cambria" w:eastAsia="Cambria" w:hAnsi="Cambria"/>
              <w:color w:val="000000"/>
              <w:sz w:val="20"/>
              <w:szCs w:val="20"/>
            </w:rPr>
          </w:pPr>
          <w:hyperlink w:anchor="_heading=h.kvejmd9bv0xd">
            <w:r w:rsidR="00BA5E14" w:rsidRPr="00CA7292">
              <w:rPr>
                <w:rFonts w:ascii="Georgia" w:cs="Georgia" w:eastAsia="Georgia" w:hAnsi="Georgia"/>
                <w:color w:val="000000"/>
                <w:sz w:val="20"/>
                <w:szCs w:val="20"/>
              </w:rPr>
              <w:t>Fiches de parcours</w:t>
            </w:r>
          </w:hyperlink>
          <w:hyperlink w:anchor="_heading=h.kvejmd9bv0xd">
            <w:r w:rsidR="00BA5E14" w:rsidRPr="00CA7292">
              <w:rPr>
                <w:rFonts w:ascii="Cambria" w:cs="Cambria" w:eastAsia="Cambria" w:hAnsi="Cambria"/>
                <w:color w:val="000000"/>
                <w:sz w:val="20"/>
                <w:szCs w:val="20"/>
              </w:rPr>
              <w:tab/>
              <w:t>84</w:t>
            </w:r>
          </w:hyperlink>
        </w:p>
        <w:p w14:paraId="1E97E3E0"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csbz1f8q9bqo">
            <w:r w:rsidR="00BA5E14" w:rsidRPr="00CA7292">
              <w:rPr>
                <w:rFonts w:ascii="Georgia" w:cs="Georgia" w:eastAsia="Georgia" w:hAnsi="Georgia"/>
                <w:b/>
                <w:bCs/>
                <w:color w:val="000000"/>
                <w:sz w:val="20"/>
                <w:szCs w:val="20"/>
              </w:rPr>
              <w:t>Séjours à l’étranger</w:t>
            </w:r>
          </w:hyperlink>
          <w:hyperlink w:anchor="_heading=h.csbz1f8q9bqo">
            <w:r w:rsidR="00BA5E14" w:rsidRPr="00CA7292">
              <w:rPr>
                <w:rFonts w:ascii="Cambria" w:cs="Cambria" w:eastAsia="Cambria" w:hAnsi="Cambria"/>
                <w:b/>
                <w:bCs/>
                <w:color w:val="000000"/>
                <w:sz w:val="20"/>
                <w:szCs w:val="20"/>
              </w:rPr>
              <w:tab/>
              <w:t>87</w:t>
            </w:r>
          </w:hyperlink>
        </w:p>
        <w:p w14:paraId="440DD8EC"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g2ot1ul62rrc">
            <w:r w:rsidR="00BA5E14" w:rsidRPr="00CA7292">
              <w:rPr>
                <w:rFonts w:ascii="Georgia" w:cs="Georgia" w:eastAsia="Georgia" w:hAnsi="Georgia"/>
                <w:b/>
                <w:bCs/>
                <w:color w:val="000000"/>
                <w:sz w:val="20"/>
                <w:szCs w:val="20"/>
              </w:rPr>
              <w:t>Cours d’histoire pour étudiantes externes</w:t>
            </w:r>
          </w:hyperlink>
          <w:hyperlink w:anchor="_heading=h.g2ot1ul62rrc">
            <w:r w:rsidR="00BA5E14" w:rsidRPr="00CA7292">
              <w:rPr>
                <w:rFonts w:ascii="Cambria" w:cs="Cambria" w:eastAsia="Cambria" w:hAnsi="Cambria"/>
                <w:b/>
                <w:bCs/>
                <w:color w:val="000000"/>
                <w:sz w:val="20"/>
                <w:szCs w:val="20"/>
              </w:rPr>
              <w:tab/>
              <w:t>88</w:t>
            </w:r>
          </w:hyperlink>
        </w:p>
        <w:p w14:paraId="6247B9B0"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b/>
              <w:bCs/>
              <w:color w:val="000000"/>
              <w:sz w:val="20"/>
              <w:szCs w:val="20"/>
            </w:rPr>
          </w:pPr>
          <w:hyperlink w:anchor="_heading=h.ykhv66r610u8">
            <w:r w:rsidR="00BA5E14" w:rsidRPr="00CA7292">
              <w:rPr>
                <w:rFonts w:ascii="Georgia" w:cs="Georgia" w:eastAsia="Georgia" w:hAnsi="Georgia"/>
                <w:b/>
                <w:bCs/>
                <w:color w:val="000000"/>
                <w:sz w:val="20"/>
                <w:szCs w:val="20"/>
              </w:rPr>
              <w:t>Annexe aux modalités de contrôle des connaissances</w:t>
            </w:r>
          </w:hyperlink>
          <w:hyperlink w:anchor="_heading=h.ykhv66r610u8">
            <w:r w:rsidR="00BA5E14" w:rsidRPr="00CA7292">
              <w:rPr>
                <w:rFonts w:ascii="Cambria" w:cs="Cambria" w:eastAsia="Cambria" w:hAnsi="Cambria"/>
                <w:b/>
                <w:bCs/>
                <w:color w:val="000000"/>
                <w:sz w:val="20"/>
                <w:szCs w:val="20"/>
              </w:rPr>
              <w:tab/>
              <w:t>89</w:t>
            </w:r>
          </w:hyperlink>
        </w:p>
        <w:p w14:paraId="74AB7A9D" w14:textId="77777777" w:rsidR="00D05117" w:rsidRDefault="00BA5E14" w:rsidRPr="00CA7292">
          <w:pPr>
            <w:pBdr>
              <w:top w:val="nil"/>
              <w:left w:val="nil"/>
              <w:bottom w:val="nil"/>
              <w:right w:val="nil"/>
              <w:between w:val="nil"/>
            </w:pBdr>
            <w:tabs>
              <w:tab w:pos="9622" w:val="right"/>
            </w:tabs>
            <w:spacing w:before="120"/>
            <w:rPr>
              <w:rFonts w:ascii="Georgia" w:cs="Georgia" w:eastAsia="Georgia" w:hAnsi="Georgia"/>
              <w:b/>
              <w:bCs/>
              <w:color w:val="000000"/>
              <w:sz w:val="20"/>
              <w:szCs w:val="20"/>
            </w:rPr>
          </w:pPr>
          <w:r w:rsidRPr="00CA7292">
            <w:rPr>
              <w:rFonts w:ascii="Georgia" w:cs="Georgia" w:eastAsia="Georgia" w:hAnsi="Georgia"/>
              <w:b/>
              <w:bCs/>
              <w:color w:val="000000"/>
              <w:sz w:val="20"/>
              <w:szCs w:val="20"/>
            </w:rPr>
            <w:t>Procédure de demande d'un PAEH</w:t>
          </w:r>
        </w:p>
        <w:p w14:paraId="718BC587"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si5999dozpu5">
            <w:r w:rsidR="00BA5E14" w:rsidRPr="00CA7292">
              <w:rPr>
                <w:rFonts w:ascii="Georgia" w:cs="Georgia" w:eastAsia="Georgia" w:hAnsi="Georgia"/>
                <w:b/>
                <w:bCs/>
                <w:color w:val="000000"/>
                <w:sz w:val="20"/>
                <w:szCs w:val="20"/>
              </w:rPr>
              <w:t>Services universitaires</w:t>
            </w:r>
          </w:hyperlink>
          <w:hyperlink w:anchor="_heading=h.si5999dozpu5">
            <w:r w:rsidR="00BA5E14" w:rsidRPr="00CA7292">
              <w:rPr>
                <w:rFonts w:ascii="Cambria" w:cs="Cambria" w:eastAsia="Cambria" w:hAnsi="Cambria"/>
                <w:b/>
                <w:bCs/>
                <w:color w:val="000000"/>
                <w:sz w:val="20"/>
                <w:szCs w:val="20"/>
              </w:rPr>
              <w:tab/>
              <w:t>95</w:t>
            </w:r>
          </w:hyperlink>
        </w:p>
        <w:p w14:paraId="1A25CCD9" w14:textId="77777777" w:rsidR="00D05117" w:rsidRDefault="00205FC5" w:rsidRPr="00CA7292">
          <w:pPr>
            <w:pBdr>
              <w:top w:val="nil"/>
              <w:left w:val="nil"/>
              <w:bottom w:val="nil"/>
              <w:right w:val="nil"/>
              <w:between w:val="nil"/>
            </w:pBdr>
            <w:tabs>
              <w:tab w:pos="9622" w:val="right"/>
            </w:tabs>
            <w:spacing w:before="120"/>
            <w:rPr>
              <w:rFonts w:ascii="Cambria" w:cs="Cambria" w:eastAsia="Cambria" w:hAnsi="Cambria"/>
              <w:color w:val="000000"/>
              <w:sz w:val="20"/>
              <w:szCs w:val="20"/>
            </w:rPr>
          </w:pPr>
          <w:hyperlink w:anchor="_heading=h.uam5y3i0q67u">
            <w:r w:rsidR="00BA5E14" w:rsidRPr="00CA7292">
              <w:rPr>
                <w:rFonts w:ascii="Georgia" w:cs="Georgia" w:eastAsia="Georgia" w:hAnsi="Georgia"/>
                <w:b/>
                <w:bCs/>
                <w:color w:val="000000"/>
                <w:sz w:val="20"/>
                <w:szCs w:val="20"/>
              </w:rPr>
              <w:t>Comment faire ?</w:t>
            </w:r>
          </w:hyperlink>
          <w:hyperlink w:anchor="_heading=h.uam5y3i0q67u">
            <w:r w:rsidR="00BA5E14" w:rsidRPr="00CA7292">
              <w:rPr>
                <w:rFonts w:ascii="Cambria" w:cs="Cambria" w:eastAsia="Cambria" w:hAnsi="Cambria"/>
                <w:b/>
                <w:bCs/>
                <w:color w:val="000000"/>
                <w:sz w:val="20"/>
                <w:szCs w:val="20"/>
              </w:rPr>
              <w:tab/>
              <w:t>96</w:t>
            </w:r>
          </w:hyperlink>
          <w:r w:rsidR="00BA5E14" w:rsidRPr="00CA7292">
            <w:rPr>
              <w:sz w:val="20"/>
              <w:szCs w:val="20"/>
            </w:rPr>
            <w:fldChar w:fldCharType="end"/>
          </w:r>
        </w:p>
      </w:sdtContent>
    </w:sdt>
    <w:p w14:paraId="37305D9A" w14:textId="77777777" w:rsidR="00D05117" w:rsidRDefault="00BA5E14">
      <w:pPr>
        <w:rPr>
          <w:rFonts w:ascii="Georgia" w:cs="Georgia" w:eastAsia="Georgia" w:hAnsi="Georgia"/>
          <w:b/>
          <w:bCs/>
          <w:smallCaps/>
          <w:color w:val="000000"/>
          <w:sz w:val="40"/>
          <w:szCs w:val="40"/>
        </w:rPr>
      </w:pPr>
      <w:bookmarkStart w:colFirst="0" w:colLast="0" w:id="1" w:name="_heading=h.idra8lqkfqcb"/>
      <w:bookmarkEnd w:id="1"/>
      <w:r>
        <w:br w:type="page"/>
      </w:r>
    </w:p>
    <w:p w14:paraId="55839C55" w14:textId="77777777" w:rsidR="00D05117" w:rsidRDefault="00BA5E14">
      <w:pPr>
        <w:pStyle w:val="Titre2"/>
        <w:rPr>
          <w:rFonts w:ascii="Georgia" w:cs="Georgia" w:eastAsia="Georgia" w:hAnsi="Georgia"/>
        </w:rPr>
      </w:pPr>
      <w:r>
        <w:rPr>
          <w:rFonts w:ascii="Georgia" w:cs="Georgia" w:eastAsia="Georgia" w:hAnsi="Georgia"/>
        </w:rPr>
        <w:lastRenderedPageBreak/>
        <w:t>Informations pratiques</w:t>
      </w:r>
    </w:p>
    <w:p w14:paraId="35115C5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6107248" w14:textId="77777777" w:rsidR="00D05117" w:rsidRDefault="00BA5E14">
      <w:pPr>
        <w:pStyle w:val="Titre3"/>
        <w:rPr>
          <w:rFonts w:ascii="Georgia" w:cs="Georgia" w:eastAsia="Georgia" w:hAnsi="Georgia"/>
          <w:b/>
          <w:bCs/>
        </w:rPr>
      </w:pPr>
      <w:bookmarkStart w:colFirst="0" w:colLast="0" w:id="2" w:name="_heading=h.pt7yvufb9wa0"/>
      <w:bookmarkEnd w:id="2"/>
      <w:r>
        <w:rPr>
          <w:rFonts w:ascii="Georgia" w:cs="Georgia" w:eastAsia="Georgia" w:hAnsi="Georgia"/>
        </w:rPr>
        <w:t>Les responsables du département d’histoire</w:t>
      </w:r>
    </w:p>
    <w:p w14:paraId="6FFD3DF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3" w:name="_heading=h.kxyar2krkor4"/>
      <w:bookmarkEnd w:id="3"/>
    </w:p>
    <w:p w14:paraId="613E6E9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Directeur du département</w:t>
      </w:r>
    </w:p>
    <w:p w14:paraId="3326670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Sylvain </w:t>
      </w:r>
      <w:r>
        <w:rPr>
          <w:rFonts w:ascii="Georgia" w:cs="Georgia" w:eastAsia="Georgia" w:hAnsi="Georgia"/>
          <w:smallCaps/>
          <w:color w:val="000000"/>
          <w:sz w:val="22"/>
          <w:szCs w:val="22"/>
        </w:rPr>
        <w:t>Pattieu</w:t>
      </w:r>
      <w:r>
        <w:rPr>
          <w:rFonts w:ascii="Georgia" w:cs="Georgia" w:eastAsia="Georgia" w:hAnsi="Georgia"/>
          <w:color w:val="000000"/>
          <w:sz w:val="22"/>
          <w:szCs w:val="22"/>
        </w:rPr>
        <w:t xml:space="preserve"> (</w:t>
      </w:r>
      <w:hyperlink r:id="rId12">
        <w:r>
          <w:rPr>
            <w:rFonts w:ascii="Georgia" w:cs="Georgia" w:eastAsia="Georgia" w:hAnsi="Georgia"/>
            <w:color w:val="0000FF"/>
            <w:sz w:val="22"/>
            <w:szCs w:val="22"/>
            <w:u w:val="single"/>
          </w:rPr>
          <w:t>sylvain.pattieu@univ-paris8.fr</w:t>
        </w:r>
      </w:hyperlink>
      <w:r>
        <w:rPr>
          <w:rFonts w:ascii="Georgia" w:cs="Georgia" w:eastAsia="Georgia" w:hAnsi="Georgia"/>
          <w:color w:val="000000"/>
          <w:sz w:val="22"/>
          <w:szCs w:val="22"/>
        </w:rPr>
        <w:t>)</w:t>
      </w:r>
    </w:p>
    <w:p w14:paraId="634C851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99B7B2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Responsables de la licence d’histoire : </w:t>
      </w:r>
    </w:p>
    <w:p w14:paraId="2CCF99C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w:t>
      </w:r>
      <w:r>
        <w:rPr>
          <w:rFonts w:ascii="Georgia" w:cs="Georgia" w:eastAsia="Georgia" w:hAnsi="Georgia"/>
          <w:color w:val="000000"/>
          <w:sz w:val="22"/>
          <w:szCs w:val="22"/>
          <w:vertAlign w:val="superscript"/>
        </w:rPr>
        <w:t>re</w:t>
      </w:r>
      <w:r>
        <w:rPr>
          <w:rFonts w:ascii="Georgia" w:cs="Georgia" w:eastAsia="Georgia" w:hAnsi="Georgia"/>
          <w:color w:val="000000"/>
          <w:sz w:val="22"/>
          <w:szCs w:val="22"/>
        </w:rPr>
        <w:t> année (L1) :</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t xml:space="preserve">Hélène </w:t>
      </w:r>
      <w:r>
        <w:rPr>
          <w:rFonts w:ascii="Georgia" w:cs="Georgia" w:eastAsia="Georgia" w:hAnsi="Georgia"/>
          <w:smallCaps/>
          <w:color w:val="000000"/>
          <w:sz w:val="22"/>
          <w:szCs w:val="22"/>
        </w:rPr>
        <w:t xml:space="preserve">Noizet </w:t>
      </w:r>
      <w:r>
        <w:rPr>
          <w:rFonts w:ascii="Georgia" w:cs="Georgia" w:eastAsia="Georgia" w:hAnsi="Georgia"/>
          <w:color w:val="000000"/>
          <w:sz w:val="22"/>
          <w:szCs w:val="22"/>
        </w:rPr>
        <w:t>(</w:t>
      </w:r>
      <w:hyperlink r:id="rId13">
        <w:r>
          <w:rPr>
            <w:color w:val="0000FF"/>
            <w:u w:val="single"/>
          </w:rPr>
          <w:t>helene.noizet@univ-paris8.fr</w:t>
        </w:r>
      </w:hyperlink>
      <w:r>
        <w:rPr>
          <w:color w:val="000000"/>
        </w:rPr>
        <w:t xml:space="preserve">) </w:t>
      </w:r>
    </w:p>
    <w:p w14:paraId="334B134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et 3</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année (L2/L3) : </w:t>
      </w:r>
      <w:r>
        <w:rPr>
          <w:rFonts w:ascii="Georgia" w:cs="Georgia" w:eastAsia="Georgia" w:hAnsi="Georgia"/>
          <w:color w:val="000000"/>
          <w:sz w:val="22"/>
          <w:szCs w:val="22"/>
        </w:rPr>
        <w:tab/>
        <w:t xml:space="preserve">Julie </w:t>
      </w:r>
      <w:r>
        <w:rPr>
          <w:rFonts w:ascii="Georgia" w:cs="Georgia" w:eastAsia="Georgia" w:hAnsi="Georgia"/>
          <w:smallCaps/>
          <w:color w:val="000000"/>
          <w:sz w:val="22"/>
          <w:szCs w:val="22"/>
        </w:rPr>
        <w:t xml:space="preserve">Bothorel </w:t>
      </w:r>
      <w:r>
        <w:rPr>
          <w:rFonts w:ascii="Georgia" w:cs="Georgia" w:eastAsia="Georgia" w:hAnsi="Georgia"/>
          <w:color w:val="000000"/>
          <w:sz w:val="22"/>
          <w:szCs w:val="22"/>
        </w:rPr>
        <w:t>(</w:t>
      </w:r>
      <w:hyperlink r:id="rId14">
        <w:r>
          <w:rPr>
            <w:rFonts w:ascii="Georgia" w:cs="Georgia" w:eastAsia="Georgia" w:hAnsi="Georgia"/>
            <w:color w:val="0000FF"/>
            <w:sz w:val="22"/>
            <w:szCs w:val="22"/>
            <w:u w:val="single"/>
          </w:rPr>
          <w:t>julie.bothorel@univ-paris8.fr</w:t>
        </w:r>
      </w:hyperlink>
      <w:r>
        <w:rPr>
          <w:rFonts w:ascii="Georgia" w:cs="Georgia" w:eastAsia="Georgia" w:hAnsi="Georgia"/>
          <w:color w:val="000000"/>
          <w:sz w:val="22"/>
          <w:szCs w:val="22"/>
        </w:rPr>
        <w:t>)</w:t>
      </w:r>
    </w:p>
    <w:p w14:paraId="622F562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D09A57C" w14:textId="3CA0E23A"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Gestionnaire</w:t>
      </w:r>
      <w:r w:rsidR="00B94298">
        <w:rPr>
          <w:rFonts w:ascii="Georgia" w:cs="Georgia" w:eastAsia="Georgia" w:hAnsi="Georgia"/>
          <w:color w:val="000000"/>
          <w:sz w:val="22"/>
          <w:szCs w:val="22"/>
        </w:rPr>
        <w:t>s</w:t>
      </w:r>
      <w:r>
        <w:rPr>
          <w:rFonts w:ascii="Georgia" w:cs="Georgia" w:eastAsia="Georgia" w:hAnsi="Georgia"/>
          <w:color w:val="000000"/>
          <w:sz w:val="22"/>
          <w:szCs w:val="22"/>
        </w:rPr>
        <w:t xml:space="preserve"> administrative</w:t>
      </w:r>
      <w:r w:rsidR="00B94298">
        <w:rPr>
          <w:rFonts w:ascii="Georgia" w:cs="Georgia" w:eastAsia="Georgia" w:hAnsi="Georgia"/>
          <w:color w:val="000000"/>
          <w:sz w:val="22"/>
          <w:szCs w:val="22"/>
        </w:rPr>
        <w:t>s</w:t>
      </w:r>
      <w:r>
        <w:rPr>
          <w:rFonts w:ascii="Georgia" w:cs="Georgia" w:eastAsia="Georgia" w:hAnsi="Georgia"/>
          <w:color w:val="000000"/>
          <w:sz w:val="22"/>
          <w:szCs w:val="22"/>
        </w:rPr>
        <w:t xml:space="preserve"> de la licence</w:t>
      </w:r>
    </w:p>
    <w:p w14:paraId="061E552D" w14:textId="77777777" w:rsidP="005E16BB" w:rsidR="005E16BB" w:rsidRDefault="005E16BB" w:rsidRPr="005E16BB">
      <w:pPr>
        <w:pStyle w:val="isselectedend"/>
        <w:spacing w:after="0" w:afterAutospacing="0" w:before="0" w:beforeAutospacing="0"/>
        <w:jc w:val="both"/>
        <w:rPr>
          <w:rFonts w:ascii="Georgia" w:hAnsi="Georgia"/>
          <w:sz w:val="22"/>
          <w:szCs w:val="22"/>
        </w:rPr>
      </w:pPr>
      <w:r w:rsidRPr="005E16BB">
        <w:rPr>
          <w:rStyle w:val="lev"/>
          <w:rFonts w:ascii="Georgia" w:hAnsi="Georgia"/>
          <w:sz w:val="22"/>
          <w:szCs w:val="22"/>
        </w:rPr>
        <w:t xml:space="preserve">L1 </w:t>
      </w:r>
      <w:r w:rsidRPr="00207109">
        <w:rPr>
          <w:rStyle w:val="lev"/>
          <w:rFonts w:ascii="Georgia" w:hAnsi="Georgia"/>
          <w:b w:val="0"/>
          <w:sz w:val="22"/>
          <w:szCs w:val="22"/>
        </w:rPr>
        <w:t>(</w:t>
      </w:r>
      <w:r w:rsidRPr="00207109">
        <w:rPr>
          <w:rFonts w:ascii="Georgia" w:cs="Georgia" w:eastAsia="Georgia" w:hAnsi="Georgia"/>
          <w:b/>
          <w:color w:val="000000"/>
          <w:sz w:val="22"/>
          <w:szCs w:val="22"/>
        </w:rPr>
        <w:t>histoire)</w:t>
      </w:r>
      <w:r w:rsidRPr="005E16BB">
        <w:rPr>
          <w:rStyle w:val="lev"/>
          <w:rFonts w:ascii="Georgia" w:hAnsi="Georgia"/>
          <w:sz w:val="22"/>
          <w:szCs w:val="22"/>
        </w:rPr>
        <w:t xml:space="preserve"> : </w:t>
      </w:r>
      <w:r w:rsidRPr="005E16BB">
        <w:rPr>
          <w:rStyle w:val="lev"/>
          <w:rFonts w:ascii="Georgia" w:hAnsi="Georgia"/>
          <w:b w:val="0"/>
          <w:sz w:val="22"/>
          <w:szCs w:val="22"/>
        </w:rPr>
        <w:t>Emmanuel B</w:t>
      </w:r>
      <w:r w:rsidRPr="005E16BB">
        <w:rPr>
          <w:rStyle w:val="lev"/>
          <w:rFonts w:ascii="Georgia" w:hAnsi="Georgia"/>
          <w:b w:val="0"/>
          <w:smallCaps/>
          <w:sz w:val="22"/>
          <w:szCs w:val="22"/>
        </w:rPr>
        <w:t>enoit</w:t>
      </w:r>
      <w:r w:rsidRPr="005E16BB">
        <w:rPr>
          <w:rStyle w:val="lev"/>
          <w:rFonts w:ascii="Georgia" w:hAnsi="Georgia"/>
          <w:b w:val="0"/>
          <w:sz w:val="22"/>
          <w:szCs w:val="22"/>
        </w:rPr>
        <w:t xml:space="preserve"> – porte 347</w:t>
      </w:r>
      <w:r>
        <w:rPr>
          <w:rStyle w:val="lev"/>
          <w:rFonts w:ascii="Georgia" w:hAnsi="Georgia"/>
          <w:b w:val="0"/>
          <w:sz w:val="22"/>
          <w:szCs w:val="22"/>
        </w:rPr>
        <w:t xml:space="preserve"> (</w:t>
      </w:r>
      <w:hyperlink r:id="rId15" w:history="1">
        <w:r w:rsidRPr="000826D6">
          <w:rPr>
            <w:rStyle w:val="Lienhypertexte"/>
            <w:rFonts w:ascii="Georgia" w:hAnsi="Georgia"/>
            <w:sz w:val="22"/>
            <w:szCs w:val="22"/>
          </w:rPr>
          <w:t>emmanuel.benoit@univ-paris8.fr</w:t>
        </w:r>
      </w:hyperlink>
      <w:r>
        <w:rPr>
          <w:rStyle w:val="lev"/>
          <w:rFonts w:ascii="Georgia" w:hAnsi="Georgia"/>
          <w:b w:val="0"/>
          <w:sz w:val="22"/>
          <w:szCs w:val="22"/>
        </w:rPr>
        <w:t xml:space="preserve">). </w:t>
      </w:r>
      <w:r w:rsidRPr="005E16BB">
        <w:rPr>
          <w:rFonts w:ascii="Georgia" w:hAnsi="Georgia"/>
          <w:sz w:val="22"/>
          <w:szCs w:val="22"/>
        </w:rPr>
        <w:br/>
      </w:r>
      <w:r w:rsidRPr="005E16BB">
        <w:rPr>
          <w:rStyle w:val="lev"/>
          <w:rFonts w:ascii="Georgia" w:hAnsi="Georgia"/>
          <w:sz w:val="22"/>
          <w:szCs w:val="22"/>
        </w:rPr>
        <w:t>L2 et L3 (</w:t>
      </w:r>
      <w:r w:rsidRPr="00207109">
        <w:rPr>
          <w:rFonts w:ascii="Georgia" w:cs="Georgia" w:eastAsia="Georgia" w:hAnsi="Georgia"/>
          <w:b/>
          <w:color w:val="000000"/>
          <w:sz w:val="22"/>
          <w:szCs w:val="22"/>
        </w:rPr>
        <w:t>histoire</w:t>
      </w:r>
      <w:r w:rsidR="00207109" w:rsidRPr="00207109">
        <w:rPr>
          <w:rFonts w:ascii="Georgia" w:cs="Georgia" w:eastAsia="Georgia" w:hAnsi="Georgia"/>
          <w:b/>
          <w:color w:val="000000"/>
          <w:sz w:val="22"/>
          <w:szCs w:val="22"/>
        </w:rPr>
        <w:t>)</w:t>
      </w:r>
      <w:r w:rsidR="00207109">
        <w:rPr>
          <w:rFonts w:ascii="Georgia" w:cs="Georgia" w:eastAsia="Georgia" w:hAnsi="Georgia"/>
          <w:color w:val="000000"/>
          <w:sz w:val="22"/>
          <w:szCs w:val="22"/>
        </w:rPr>
        <w:t xml:space="preserve"> </w:t>
      </w:r>
      <w:r w:rsidRPr="005E16BB">
        <w:rPr>
          <w:rFonts w:ascii="Georgia" w:cs="Georgia" w:eastAsia="Georgia" w:hAnsi="Georgia"/>
          <w:color w:val="000000"/>
          <w:sz w:val="22"/>
          <w:szCs w:val="22"/>
        </w:rPr>
        <w:t>et</w:t>
      </w:r>
      <w:r w:rsidR="00207109">
        <w:rPr>
          <w:rFonts w:ascii="Georgia" w:cs="Georgia" w:eastAsia="Georgia" w:hAnsi="Georgia"/>
          <w:color w:val="000000"/>
          <w:sz w:val="22"/>
          <w:szCs w:val="22"/>
        </w:rPr>
        <w:t xml:space="preserve"> </w:t>
      </w:r>
      <w:r w:rsidR="00207109" w:rsidRPr="00207109">
        <w:rPr>
          <w:rFonts w:ascii="Georgia" w:cs="Georgia" w:eastAsia="Georgia" w:hAnsi="Georgia"/>
          <w:b/>
          <w:color w:val="000000"/>
          <w:sz w:val="22"/>
          <w:szCs w:val="22"/>
        </w:rPr>
        <w:t>L1-L2-L3</w:t>
      </w:r>
      <w:r w:rsidRPr="00207109">
        <w:rPr>
          <w:rFonts w:ascii="Georgia" w:cs="Georgia" w:eastAsia="Georgia" w:hAnsi="Georgia"/>
          <w:b/>
          <w:color w:val="000000"/>
          <w:sz w:val="22"/>
          <w:szCs w:val="22"/>
        </w:rPr>
        <w:t xml:space="preserve"> double-cursus HSP et HA</w:t>
      </w:r>
      <w:r w:rsidRPr="005E16BB">
        <w:rPr>
          <w:rStyle w:val="lev"/>
          <w:rFonts w:ascii="Georgia" w:hAnsi="Georgia"/>
          <w:sz w:val="22"/>
          <w:szCs w:val="22"/>
        </w:rPr>
        <w:t xml:space="preserve"> : </w:t>
      </w:r>
      <w:r w:rsidRPr="005E16BB">
        <w:rPr>
          <w:rStyle w:val="lev"/>
          <w:rFonts w:ascii="Georgia" w:hAnsi="Georgia"/>
          <w:b w:val="0"/>
          <w:sz w:val="22"/>
          <w:szCs w:val="22"/>
        </w:rPr>
        <w:t>Hasna B</w:t>
      </w:r>
      <w:r w:rsidRPr="005E16BB">
        <w:rPr>
          <w:rStyle w:val="lev"/>
          <w:rFonts w:ascii="Georgia" w:hAnsi="Georgia"/>
          <w:b w:val="0"/>
          <w:smallCaps/>
          <w:sz w:val="22"/>
          <w:szCs w:val="22"/>
        </w:rPr>
        <w:t>endissa</w:t>
      </w:r>
      <w:r w:rsidRPr="005E16BB">
        <w:rPr>
          <w:rStyle w:val="lev"/>
          <w:rFonts w:ascii="Georgia" w:hAnsi="Georgia"/>
          <w:b w:val="0"/>
          <w:sz w:val="22"/>
          <w:szCs w:val="22"/>
        </w:rPr>
        <w:t xml:space="preserve"> - porte 346 (adresse provisoire : </w:t>
      </w:r>
      <w:hyperlink r:id="rId16" w:history="1">
        <w:r w:rsidRPr="005E16BB">
          <w:rPr>
            <w:rStyle w:val="Lienhypertexte"/>
            <w:rFonts w:ascii="Georgia" w:hAnsi="Georgia"/>
            <w:sz w:val="22"/>
            <w:szCs w:val="22"/>
          </w:rPr>
          <w:t>licence.histoire@univ-paris8.fr</w:t>
        </w:r>
      </w:hyperlink>
      <w:r w:rsidRPr="005E16BB">
        <w:rPr>
          <w:rStyle w:val="lev"/>
          <w:rFonts w:ascii="Georgia" w:hAnsi="Georgia"/>
          <w:sz w:val="22"/>
          <w:szCs w:val="22"/>
        </w:rPr>
        <w:t>)</w:t>
      </w:r>
      <w:r w:rsidRPr="005E16BB">
        <w:rPr>
          <w:rStyle w:val="lev"/>
          <w:rFonts w:ascii="Georgia" w:hAnsi="Georgia"/>
          <w:b w:val="0"/>
          <w:sz w:val="22"/>
          <w:szCs w:val="22"/>
        </w:rPr>
        <w:t xml:space="preserve"> </w:t>
      </w:r>
    </w:p>
    <w:p w14:paraId="54B64BA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08046B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Responsable des séjours d’études à l’étranger</w:t>
      </w:r>
    </w:p>
    <w:p w14:paraId="0426A60B" w14:textId="77777777" w:rsidR="00D05117" w:rsidRDefault="00BA5E14" w:rsidRPr="000A15B2">
      <w:pPr>
        <w:pBdr>
          <w:top w:val="nil"/>
          <w:left w:val="nil"/>
          <w:bottom w:val="nil"/>
          <w:right w:val="nil"/>
          <w:between w:val="nil"/>
        </w:pBdr>
        <w:jc w:val="both"/>
        <w:rPr>
          <w:rFonts w:ascii="Georgia" w:cs="Georgia" w:eastAsia="Georgia" w:hAnsi="Georgia"/>
          <w:color w:val="000000"/>
          <w:sz w:val="22"/>
          <w:szCs w:val="22"/>
          <w:lang w:val="en-US"/>
        </w:rPr>
      </w:pPr>
      <w:r w:rsidRPr="000A15B2">
        <w:rPr>
          <w:rFonts w:ascii="Georgia" w:cs="Georgia" w:eastAsia="Georgia" w:hAnsi="Georgia"/>
          <w:color w:val="000000"/>
          <w:sz w:val="22"/>
          <w:szCs w:val="22"/>
          <w:lang w:val="en-US"/>
        </w:rPr>
        <w:t xml:space="preserve">Adrian </w:t>
      </w:r>
      <w:r w:rsidRPr="000A15B2">
        <w:rPr>
          <w:rFonts w:ascii="Georgia" w:cs="Georgia" w:eastAsia="Georgia" w:hAnsi="Georgia"/>
          <w:smallCaps/>
          <w:color w:val="000000"/>
          <w:sz w:val="22"/>
          <w:szCs w:val="22"/>
          <w:lang w:val="en-US"/>
        </w:rPr>
        <w:t>Robu</w:t>
      </w:r>
      <w:r w:rsidRPr="000A15B2">
        <w:rPr>
          <w:rFonts w:ascii="Georgia" w:cs="Georgia" w:eastAsia="Georgia" w:hAnsi="Georgia"/>
          <w:color w:val="000000"/>
          <w:sz w:val="22"/>
          <w:szCs w:val="22"/>
          <w:lang w:val="en-US"/>
        </w:rPr>
        <w:t xml:space="preserve"> (</w:t>
      </w:r>
      <w:hyperlink r:id="rId17">
        <w:r w:rsidRPr="000A15B2">
          <w:rPr>
            <w:rFonts w:ascii="Georgia" w:cs="Georgia" w:eastAsia="Georgia" w:hAnsi="Georgia"/>
            <w:color w:val="0000FF"/>
            <w:sz w:val="22"/>
            <w:szCs w:val="22"/>
            <w:u w:val="single"/>
            <w:lang w:val="en-US"/>
          </w:rPr>
          <w:t>adrian.robu@univ-paris8.fr</w:t>
        </w:r>
      </w:hyperlink>
      <w:r w:rsidRPr="000A15B2">
        <w:rPr>
          <w:rFonts w:ascii="Georgia" w:cs="Georgia" w:eastAsia="Georgia" w:hAnsi="Georgia"/>
          <w:color w:val="000000"/>
          <w:sz w:val="22"/>
          <w:szCs w:val="22"/>
          <w:lang w:val="en-US"/>
        </w:rPr>
        <w:t>)</w:t>
      </w:r>
    </w:p>
    <w:p w14:paraId="59BC9E54" w14:textId="77777777" w:rsidR="00D05117" w:rsidRDefault="00D05117" w:rsidRPr="000A15B2">
      <w:pPr>
        <w:pBdr>
          <w:top w:val="nil"/>
          <w:left w:val="nil"/>
          <w:bottom w:val="nil"/>
          <w:right w:val="nil"/>
          <w:between w:val="nil"/>
        </w:pBdr>
        <w:jc w:val="both"/>
        <w:rPr>
          <w:rFonts w:ascii="Georgia" w:cs="Georgia" w:eastAsia="Georgia" w:hAnsi="Georgia"/>
          <w:color w:val="000000"/>
          <w:sz w:val="22"/>
          <w:szCs w:val="22"/>
          <w:lang w:val="en-US"/>
        </w:rPr>
      </w:pPr>
    </w:p>
    <w:p w14:paraId="3412EE6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Responsable des stages (licence)</w:t>
      </w:r>
    </w:p>
    <w:p w14:paraId="5550E93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Maxime L’H</w:t>
      </w:r>
      <w:r>
        <w:rPr>
          <w:rFonts w:ascii="Georgia" w:cs="Georgia" w:eastAsia="Georgia" w:hAnsi="Georgia"/>
          <w:smallCaps/>
          <w:color w:val="000000"/>
          <w:sz w:val="22"/>
          <w:szCs w:val="22"/>
        </w:rPr>
        <w:t xml:space="preserve">éritier </w:t>
      </w:r>
      <w:r>
        <w:rPr>
          <w:rFonts w:ascii="Georgia" w:cs="Georgia" w:eastAsia="Georgia" w:hAnsi="Georgia"/>
          <w:color w:val="000000"/>
          <w:sz w:val="22"/>
          <w:szCs w:val="22"/>
        </w:rPr>
        <w:t>(</w:t>
      </w:r>
      <w:hyperlink r:id="rId18">
        <w:r>
          <w:rPr>
            <w:rFonts w:ascii="Georgia" w:cs="Georgia" w:eastAsia="Georgia" w:hAnsi="Georgia"/>
            <w:color w:val="0000FF"/>
            <w:sz w:val="22"/>
            <w:szCs w:val="22"/>
            <w:u w:val="single"/>
          </w:rPr>
          <w:t>maxime.l_heritier@univ-paris8.fr</w:t>
        </w:r>
      </w:hyperlink>
      <w:r>
        <w:rPr>
          <w:rFonts w:ascii="Georgia" w:cs="Georgia" w:eastAsia="Georgia" w:hAnsi="Georgia"/>
          <w:color w:val="000000"/>
          <w:sz w:val="22"/>
          <w:szCs w:val="22"/>
        </w:rPr>
        <w:t xml:space="preserve">) </w:t>
      </w:r>
    </w:p>
    <w:p w14:paraId="1C0FD03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5B4147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Référente de la préparation au concours du Capes histoire-géographie à bac+ 3 :</w:t>
      </w:r>
    </w:p>
    <w:p w14:paraId="0881F97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Anne B</w:t>
      </w:r>
      <w:r>
        <w:rPr>
          <w:rFonts w:ascii="Georgia" w:cs="Georgia" w:eastAsia="Georgia" w:hAnsi="Georgia"/>
          <w:smallCaps/>
          <w:color w:val="000000"/>
          <w:sz w:val="22"/>
          <w:szCs w:val="22"/>
        </w:rPr>
        <w:t xml:space="preserve">onzon </w:t>
      </w:r>
      <w:r>
        <w:rPr>
          <w:rFonts w:ascii="Georgia" w:cs="Georgia" w:eastAsia="Georgia" w:hAnsi="Georgia"/>
          <w:color w:val="000000"/>
          <w:sz w:val="22"/>
          <w:szCs w:val="22"/>
        </w:rPr>
        <w:t>(</w:t>
      </w:r>
      <w:hyperlink r:id="rId19">
        <w:r>
          <w:rPr>
            <w:rFonts w:ascii="Georgia" w:cs="Georgia" w:eastAsia="Georgia" w:hAnsi="Georgia"/>
            <w:color w:val="0000FF"/>
            <w:sz w:val="22"/>
            <w:szCs w:val="22"/>
            <w:u w:val="single"/>
          </w:rPr>
          <w:t>anne.bonzon@univ-paris8.fr</w:t>
        </w:r>
      </w:hyperlink>
      <w:r>
        <w:rPr>
          <w:rFonts w:ascii="Georgia" w:cs="Georgia" w:eastAsia="Georgia" w:hAnsi="Georgia"/>
          <w:color w:val="000000"/>
          <w:sz w:val="22"/>
          <w:szCs w:val="22"/>
        </w:rPr>
        <w:t>)</w:t>
      </w:r>
    </w:p>
    <w:p w14:paraId="7D4B203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61FD8B7" w14:textId="77777777" w:rsidR="00D05117" w:rsidRDefault="00BA5E14">
      <w:pPr>
        <w:pStyle w:val="Titre3"/>
      </w:pPr>
      <w:bookmarkStart w:colFirst="0" w:colLast="0" w:id="4" w:name="_heading=h.wp5jo4tst07h"/>
      <w:bookmarkEnd w:id="4"/>
      <w:r>
        <w:t>OÙ nous trouver</w:t>
      </w:r>
    </w:p>
    <w:p w14:paraId="4EC9AC5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9E5408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Site Web du département : </w:t>
      </w:r>
      <w:hyperlink r:id="rId20">
        <w:r>
          <w:rPr>
            <w:color w:val="0000FF"/>
            <w:u w:val="single"/>
          </w:rPr>
          <w:t>https://histoire.univ-paris8.fr/</w:t>
        </w:r>
      </w:hyperlink>
      <w:r>
        <w:rPr>
          <w:color w:val="000000"/>
        </w:rPr>
        <w:t xml:space="preserve"> </w:t>
      </w:r>
    </w:p>
    <w:p w14:paraId="5AE83F7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noProof/>
          <w:color w:val="000000"/>
        </w:rPr>
        <w:drawing>
          <wp:inline distB="0" distL="0" distR="0" distT="0" wp14:anchorId="221A6323" wp14:editId="6959EAC3">
            <wp:extent cx="4470400" cy="2921000"/>
            <wp:effectExtent b="0" l="0" r="0" t="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4470400" cy="2921000"/>
                    </a:xfrm>
                    <a:prstGeom prst="rect">
                      <a:avLst/>
                    </a:prstGeom>
                    <a:ln/>
                  </pic:spPr>
                </pic:pic>
              </a:graphicData>
            </a:graphic>
          </wp:inline>
        </w:drawing>
      </w:r>
    </w:p>
    <w:p w14:paraId="1AD8D28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Université Paris 8, département d’histoire</w:t>
      </w:r>
    </w:p>
    <w:p w14:paraId="0B11C51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rue de la Liberté, 93526 Saint-Denis Cedex</w:t>
      </w:r>
    </w:p>
    <w:p w14:paraId="43C2A55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D4F193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Bâtiment B2</w:t>
      </w:r>
    </w:p>
    <w:p w14:paraId="7E85FA9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4EB368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Bureaux: B-346 (secrétariat) ; B-345 (responsables de formation); B-138 (enseignants)</w:t>
      </w:r>
    </w:p>
    <w:p w14:paraId="7E9740B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Secrétariat : 01 49 40 68 25</w:t>
      </w:r>
    </w:p>
    <w:p w14:paraId="0B999EF2" w14:textId="77777777" w:rsidR="00D05117" w:rsidRDefault="00BA5E14">
      <w:pPr>
        <w:pStyle w:val="Titre3"/>
        <w:rPr>
          <w:rFonts w:ascii="Georgia" w:cs="Georgia" w:eastAsia="Georgia" w:hAnsi="Georgia"/>
          <w:sz w:val="20"/>
          <w:szCs w:val="20"/>
        </w:rPr>
      </w:pPr>
      <w:bookmarkStart w:colFirst="0" w:colLast="0" w:id="5" w:name="_heading=h.ugeu9me1mthd"/>
      <w:bookmarkEnd w:id="5"/>
      <w:r>
        <w:rPr>
          <w:rFonts w:ascii="Georgia" w:cs="Georgia" w:eastAsia="Georgia" w:hAnsi="Georgia"/>
        </w:rPr>
        <w:lastRenderedPageBreak/>
        <w:t>Comment nous écrire</w:t>
      </w:r>
      <w:r>
        <w:rPr>
          <w:rFonts w:ascii="Georgia" w:cs="Georgia" w:eastAsia="Georgia" w:hAnsi="Georgia"/>
          <w:vertAlign w:val="superscript"/>
        </w:rPr>
        <w:footnoteReference w:id="1"/>
      </w:r>
    </w:p>
    <w:p w14:paraId="1F7358E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7261EC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Toutes les étudiantes bénéficient d’une messagerie Paris 8. Elle leur servira d’adresse professionnelle, durant toute la durée de leurs études : prénom.nom@etud.univ-paris8.fr</w:t>
      </w:r>
    </w:p>
    <w:p w14:paraId="7C76E2F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7ED626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Après leur inscription administrative, elles doivent l’activer en ligne à l'aide des identifiants obtenus avec les certificats de scolarité : </w:t>
      </w:r>
      <w:hyperlink r:id="rId22">
        <w:r>
          <w:rPr>
            <w:rFonts w:ascii="Georgia" w:cs="Georgia" w:eastAsia="Georgia" w:hAnsi="Georgia"/>
            <w:color w:val="0000FF"/>
            <w:sz w:val="22"/>
            <w:szCs w:val="22"/>
            <w:u w:val="single"/>
          </w:rPr>
          <w:t>https://numerique.univ-paris8.fr/index.php?page=act</w:t>
        </w:r>
      </w:hyperlink>
      <w:r>
        <w:rPr>
          <w:rFonts w:ascii="Georgia" w:cs="Georgia" w:eastAsia="Georgia" w:hAnsi="Georgia"/>
          <w:color w:val="000000"/>
          <w:sz w:val="22"/>
          <w:szCs w:val="22"/>
        </w:rPr>
        <w:t xml:space="preserve"> </w:t>
      </w:r>
    </w:p>
    <w:p w14:paraId="68E44F3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9BF2C4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y recevront des informations pédagogiques et administratives de la part des services centraux et du département d’histoire. Elles doivent absolument utiliser cette adresse électronique lorsqu’elles leur écrivent. Elles doivent préciser leur nom, prénom et numéro d’étudiante dans chaque mail.</w:t>
      </w:r>
    </w:p>
    <w:p w14:paraId="56123D9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4D2951E" w14:textId="77777777" w:rsidR="00D05117" w:rsidRDefault="00BA5E14">
      <w:pPr>
        <w:keepNext/>
        <w:pBdr>
          <w:top w:val="nil"/>
          <w:left w:val="nil"/>
          <w:bottom w:val="nil"/>
          <w:right w:val="nil"/>
          <w:between w:val="nil"/>
        </w:pBdr>
        <w:spacing w:after="120" w:before="120"/>
        <w:rPr>
          <w:rFonts w:ascii="Georgia" w:cs="Georgia" w:eastAsia="Georgia" w:hAnsi="Georgia"/>
          <w:b/>
          <w:bCs/>
          <w:color w:val="000000"/>
          <w:sz w:val="22"/>
          <w:szCs w:val="22"/>
        </w:rPr>
      </w:pPr>
      <w:r>
        <w:rPr>
          <w:rFonts w:ascii="Georgia" w:cs="Georgia" w:eastAsia="Georgia" w:hAnsi="Georgia"/>
          <w:b/>
          <w:bCs/>
          <w:color w:val="000000"/>
          <w:sz w:val="22"/>
          <w:szCs w:val="22"/>
        </w:rPr>
        <w:t>Réunions obligatoires de pré-rentrée</w:t>
      </w:r>
    </w:p>
    <w:p w14:paraId="6DAF54A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A4F3958" w14:textId="78A71166"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étudiantes ont l’obligation de se présenter à la réunion </w:t>
      </w:r>
      <w:r w:rsidR="00B94298">
        <w:rPr>
          <w:rFonts w:ascii="Georgia" w:cs="Georgia" w:eastAsia="Georgia" w:hAnsi="Georgia"/>
          <w:color w:val="000000"/>
          <w:sz w:val="22"/>
          <w:szCs w:val="22"/>
        </w:rPr>
        <w:t xml:space="preserve">de pré-rentrée </w:t>
      </w:r>
      <w:r>
        <w:rPr>
          <w:rFonts w:ascii="Georgia" w:cs="Georgia" w:eastAsia="Georgia" w:hAnsi="Georgia"/>
          <w:color w:val="000000"/>
          <w:sz w:val="22"/>
          <w:szCs w:val="22"/>
        </w:rPr>
        <w:t xml:space="preserve">prévue pour leur programme et leur niveau. Les étudiantes </w:t>
      </w:r>
      <w:r>
        <w:rPr>
          <w:rFonts w:ascii="Georgia" w:cs="Georgia" w:eastAsia="Georgia" w:hAnsi="Georgia"/>
          <w:i/>
          <w:iCs/>
          <w:color w:val="000000"/>
          <w:sz w:val="22"/>
          <w:szCs w:val="22"/>
        </w:rPr>
        <w:t>ajournées, mais autorisées continuer</w:t>
      </w:r>
      <w:r>
        <w:rPr>
          <w:rFonts w:ascii="Georgia" w:cs="Georgia" w:eastAsia="Georgia" w:hAnsi="Georgia"/>
          <w:color w:val="000000"/>
          <w:sz w:val="22"/>
          <w:szCs w:val="22"/>
        </w:rPr>
        <w:t xml:space="preserve"> (AJAC) doivent venir à la réunion du niveau supérieur auquel elles accèdent (ex. AJAC L1/L2 =&gt; venir à la réunion de L2).</w:t>
      </w:r>
    </w:p>
    <w:p w14:paraId="4C57EB7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3F10FDE" w14:textId="61CE2F9A"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doivent impérativement assister à ces réunions qui seront courtes et se concentreront sur les choix de cours et les inscriptions pédagogiques (</w:t>
      </w:r>
      <w:r>
        <w:rPr>
          <w:rFonts w:ascii="Georgia" w:cs="Georgia" w:eastAsia="Georgia" w:hAnsi="Georgia"/>
          <w:b/>
          <w:bCs/>
          <w:color w:val="000000"/>
          <w:sz w:val="22"/>
          <w:szCs w:val="22"/>
        </w:rPr>
        <w:t>IP</w:t>
      </w:r>
      <w:r w:rsidR="00022AAA">
        <w:rPr>
          <w:rFonts w:ascii="Georgia" w:cs="Georgia" w:eastAsia="Georgia" w:hAnsi="Georgia"/>
          <w:b/>
          <w:bCs/>
          <w:color w:val="000000"/>
          <w:sz w:val="22"/>
          <w:szCs w:val="22"/>
        </w:rPr>
        <w:t>) : elles</w:t>
      </w:r>
      <w:r>
        <w:rPr>
          <w:rFonts w:ascii="Georgia" w:cs="Georgia" w:eastAsia="Georgia" w:hAnsi="Georgia"/>
          <w:b/>
          <w:bCs/>
          <w:color w:val="000000"/>
          <w:sz w:val="22"/>
          <w:szCs w:val="22"/>
        </w:rPr>
        <w:t xml:space="preserve"> auront lieu sur IPWeb</w:t>
      </w:r>
      <w:r>
        <w:rPr>
          <w:rFonts w:ascii="Georgia" w:cs="Georgia" w:eastAsia="Georgia" w:hAnsi="Georgia"/>
          <w:color w:val="000000"/>
          <w:sz w:val="22"/>
          <w:szCs w:val="22"/>
        </w:rPr>
        <w:t xml:space="preserve"> </w:t>
      </w:r>
      <w:r w:rsidR="00022AAA">
        <w:rPr>
          <w:rFonts w:ascii="Georgia" w:cs="Georgia" w:eastAsia="Georgia" w:hAnsi="Georgia"/>
          <w:color w:val="000000"/>
          <w:sz w:val="22"/>
          <w:szCs w:val="22"/>
        </w:rPr>
        <w:t>immédiatement après c</w:t>
      </w:r>
      <w:r>
        <w:rPr>
          <w:rFonts w:ascii="Georgia" w:cs="Georgia" w:eastAsia="Georgia" w:hAnsi="Georgia"/>
          <w:color w:val="000000"/>
          <w:sz w:val="22"/>
          <w:szCs w:val="22"/>
        </w:rPr>
        <w:t>es réunions.</w:t>
      </w:r>
    </w:p>
    <w:p w14:paraId="31FA971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583D061" w14:textId="77777777" w:rsidR="00D05117" w:rsidRDefault="00BA5E14">
      <w:pPr>
        <w:keepNext/>
        <w:pBdr>
          <w:top w:val="nil"/>
          <w:left w:val="nil"/>
          <w:bottom w:val="nil"/>
          <w:right w:val="nil"/>
          <w:between w:val="nil"/>
        </w:pBdr>
        <w:spacing w:after="120" w:before="120"/>
        <w:rPr>
          <w:rFonts w:ascii="Georgia" w:cs="Georgia" w:eastAsia="Georgia" w:hAnsi="Georgia"/>
          <w:b/>
          <w:bCs/>
          <w:color w:val="000000"/>
          <w:sz w:val="22"/>
          <w:szCs w:val="22"/>
        </w:rPr>
      </w:pPr>
      <w:r>
        <w:rPr>
          <w:rFonts w:ascii="Georgia" w:cs="Georgia" w:eastAsia="Georgia" w:hAnsi="Georgia"/>
          <w:b/>
          <w:bCs/>
          <w:color w:val="000000"/>
          <w:sz w:val="22"/>
          <w:szCs w:val="22"/>
        </w:rPr>
        <w:tab/>
        <w:t>§ Licence d’histoire (simple)</w:t>
      </w:r>
    </w:p>
    <w:p w14:paraId="5CDE16D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F1E3A40" w14:textId="77777777" w:rsidR="00D05117" w:rsidRDefault="00BA5E14">
      <w:pPr>
        <w:jc w:val="both"/>
        <w:rPr>
          <w:rFonts w:ascii="Georgia" w:cs="Georgia" w:eastAsia="Georgia" w:hAnsi="Georgia"/>
          <w:b/>
          <w:bCs/>
        </w:rPr>
      </w:pPr>
      <w:r>
        <w:rPr>
          <w:rFonts w:ascii="Georgia" w:cs="Georgia" w:eastAsia="Georgia" w:hAnsi="Georgia"/>
          <w:b/>
          <w:bCs/>
        </w:rPr>
        <w:t>Mardi 08/09/2026</w:t>
      </w:r>
    </w:p>
    <w:p w14:paraId="55AD796C" w14:textId="77777777" w:rsidR="00D05117" w:rsidRDefault="00BA5E14">
      <w:pPr>
        <w:numPr>
          <w:ilvl w:val="0"/>
          <w:numId w:val="3"/>
        </w:numPr>
        <w:pBdr>
          <w:top w:val="nil"/>
          <w:left w:val="nil"/>
          <w:bottom w:val="nil"/>
          <w:right w:val="nil"/>
          <w:between w:val="nil"/>
        </w:pBdr>
        <w:jc w:val="both"/>
        <w:rPr>
          <w:color w:val="000000"/>
        </w:rPr>
      </w:pPr>
      <w:r>
        <w:rPr>
          <w:rFonts w:ascii="Georgia" w:cs="Georgia" w:eastAsia="Georgia" w:hAnsi="Georgia"/>
          <w:color w:val="000000"/>
        </w:rPr>
        <w:t>L1 Histoire : 9h30, salle B235</w:t>
      </w:r>
    </w:p>
    <w:p w14:paraId="7B180BB5" w14:textId="77777777" w:rsidR="00D05117" w:rsidRDefault="00D05117">
      <w:pPr>
        <w:jc w:val="both"/>
        <w:rPr>
          <w:rFonts w:ascii="Georgia" w:cs="Georgia" w:eastAsia="Georgia" w:hAnsi="Georgia"/>
        </w:rPr>
      </w:pPr>
    </w:p>
    <w:p w14:paraId="64861909" w14:textId="77777777" w:rsidR="00D05117" w:rsidRDefault="00BA5E14">
      <w:pPr>
        <w:jc w:val="both"/>
        <w:rPr>
          <w:rFonts w:ascii="Georgia" w:cs="Georgia" w:eastAsia="Georgia" w:hAnsi="Georgia"/>
          <w:b/>
          <w:bCs/>
        </w:rPr>
      </w:pPr>
      <w:r>
        <w:rPr>
          <w:rFonts w:ascii="Georgia" w:cs="Georgia" w:eastAsia="Georgia" w:hAnsi="Georgia"/>
          <w:b/>
          <w:bCs/>
        </w:rPr>
        <w:t>Mercredi 09/09/2026</w:t>
      </w:r>
    </w:p>
    <w:p w14:paraId="077B58E5" w14:textId="77777777" w:rsidR="00D05117" w:rsidRDefault="00BA5E14">
      <w:pPr>
        <w:numPr>
          <w:ilvl w:val="0"/>
          <w:numId w:val="4"/>
        </w:numPr>
        <w:pBdr>
          <w:top w:val="nil"/>
          <w:left w:val="nil"/>
          <w:bottom w:val="nil"/>
          <w:right w:val="nil"/>
          <w:between w:val="nil"/>
        </w:pBdr>
        <w:jc w:val="both"/>
        <w:rPr>
          <w:color w:val="000000"/>
        </w:rPr>
      </w:pPr>
      <w:r>
        <w:rPr>
          <w:rFonts w:ascii="Georgia" w:cs="Georgia" w:eastAsia="Georgia" w:hAnsi="Georgia"/>
          <w:color w:val="000000"/>
        </w:rPr>
        <w:t>L2 Histoire : 9h, salle B235</w:t>
      </w:r>
    </w:p>
    <w:p w14:paraId="220E0EE0" w14:textId="77777777" w:rsidR="00D05117" w:rsidRDefault="00BA5E14">
      <w:pPr>
        <w:numPr>
          <w:ilvl w:val="0"/>
          <w:numId w:val="5"/>
        </w:numPr>
        <w:pBdr>
          <w:top w:val="nil"/>
          <w:left w:val="nil"/>
          <w:bottom w:val="nil"/>
          <w:right w:val="nil"/>
          <w:between w:val="nil"/>
        </w:pBdr>
        <w:jc w:val="both"/>
        <w:rPr>
          <w:color w:val="000000"/>
        </w:rPr>
      </w:pPr>
      <w:r>
        <w:rPr>
          <w:rFonts w:ascii="Georgia" w:cs="Georgia" w:eastAsia="Georgia" w:hAnsi="Georgia"/>
          <w:color w:val="000000"/>
        </w:rPr>
        <w:t>L3 Histoire : 13h30, salle B235</w:t>
      </w:r>
    </w:p>
    <w:p w14:paraId="105D7E5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DC5B190" w14:textId="77777777" w:rsidR="00D05117" w:rsidRDefault="00BA5E14">
      <w:pPr>
        <w:jc w:val="both"/>
        <w:rPr>
          <w:rFonts w:ascii="Georgia" w:cs="Georgia" w:eastAsia="Georgia" w:hAnsi="Georgia"/>
          <w:b/>
          <w:bCs/>
        </w:rPr>
      </w:pPr>
      <w:r>
        <w:rPr>
          <w:rFonts w:ascii="Georgia" w:cs="Georgia" w:eastAsia="Georgia" w:hAnsi="Georgia"/>
        </w:rPr>
        <w:t xml:space="preserve">Inscriptions pédagogiques des </w:t>
      </w:r>
      <w:r>
        <w:rPr>
          <w:rFonts w:ascii="Georgia" w:cs="Georgia" w:eastAsia="Georgia" w:hAnsi="Georgia"/>
          <w:b/>
          <w:bCs/>
        </w:rPr>
        <w:t>étudiants externes au département d’histoire</w:t>
      </w:r>
      <w:r>
        <w:rPr>
          <w:rFonts w:ascii="Georgia" w:cs="Georgia" w:eastAsia="Georgia" w:hAnsi="Georgia"/>
        </w:rPr>
        <w:t>,</w:t>
      </w:r>
      <w:r>
        <w:rPr>
          <w:rFonts w:ascii="Georgia" w:cs="Georgia" w:eastAsia="Georgia" w:hAnsi="Georgia"/>
        </w:rPr>
        <w:br/>
        <w:t>Tous niveaux : jeudi 17/09/2026 9h30-12h30 et 13h30-17h30</w:t>
      </w:r>
      <w:r>
        <w:rPr>
          <w:rFonts w:ascii="Georgia" w:cs="Georgia" w:eastAsia="Georgia" w:hAnsi="Georgia"/>
        </w:rPr>
        <w:br/>
        <w:t>puis du lundi 21 au jeudi 24 septembre inclus ; pas d’inscription le vendredi.</w:t>
      </w:r>
    </w:p>
    <w:p w14:paraId="5439E43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BF4D20B" w14:textId="77777777" w:rsidR="00D05117" w:rsidRDefault="00BA5E14">
      <w:pPr>
        <w:keepNext/>
        <w:pBdr>
          <w:top w:val="nil"/>
          <w:left w:val="nil"/>
          <w:bottom w:val="nil"/>
          <w:right w:val="nil"/>
          <w:between w:val="nil"/>
        </w:pBdr>
        <w:spacing w:after="120" w:before="120"/>
        <w:rPr>
          <w:rFonts w:ascii="Georgia" w:cs="Georgia" w:eastAsia="Georgia" w:hAnsi="Georgia"/>
          <w:b/>
          <w:bCs/>
          <w:color w:val="000000"/>
          <w:sz w:val="22"/>
          <w:szCs w:val="22"/>
        </w:rPr>
      </w:pPr>
      <w:r>
        <w:rPr>
          <w:rFonts w:ascii="Georgia" w:cs="Georgia" w:eastAsia="Georgia" w:hAnsi="Georgia"/>
          <w:b/>
          <w:bCs/>
          <w:color w:val="000000"/>
          <w:sz w:val="22"/>
          <w:szCs w:val="22"/>
        </w:rPr>
        <w:tab/>
        <w:t>§ Double cursus histoire / anglais</w:t>
      </w:r>
    </w:p>
    <w:p w14:paraId="0A2AD57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84B745F" w14:textId="77777777" w:rsidR="00D05117" w:rsidRDefault="00BA5E14">
      <w:pPr>
        <w:jc w:val="both"/>
        <w:rPr>
          <w:rFonts w:ascii="Georgia" w:cs="Georgia" w:eastAsia="Georgia" w:hAnsi="Georgia"/>
        </w:rPr>
      </w:pPr>
      <w:r>
        <w:rPr>
          <w:rFonts w:ascii="Georgia" w:cs="Georgia" w:eastAsia="Georgia" w:hAnsi="Georgia"/>
          <w:b/>
          <w:bCs/>
        </w:rPr>
        <w:t xml:space="preserve">Lundi 07/09/2026 </w:t>
      </w:r>
    </w:p>
    <w:p w14:paraId="71BC20F3" w14:textId="77777777" w:rsidR="00D05117" w:rsidRDefault="00BA5E14">
      <w:pPr>
        <w:numPr>
          <w:ilvl w:val="0"/>
          <w:numId w:val="6"/>
        </w:numPr>
        <w:pBdr>
          <w:top w:val="nil"/>
          <w:left w:val="nil"/>
          <w:bottom w:val="nil"/>
          <w:right w:val="nil"/>
          <w:between w:val="nil"/>
        </w:pBdr>
        <w:jc w:val="both"/>
        <w:rPr>
          <w:color w:val="000000"/>
        </w:rPr>
      </w:pPr>
      <w:r>
        <w:rPr>
          <w:rFonts w:ascii="Georgia" w:cs="Georgia" w:eastAsia="Georgia" w:hAnsi="Georgia"/>
          <w:color w:val="000000"/>
        </w:rPr>
        <w:t xml:space="preserve">L1   Double cursus histoire anglais : 10h00-12h en salle B308 </w:t>
      </w:r>
    </w:p>
    <w:p w14:paraId="5948EC35" w14:textId="77777777" w:rsidR="00D05117" w:rsidRDefault="00BA5E14">
      <w:pPr>
        <w:numPr>
          <w:ilvl w:val="0"/>
          <w:numId w:val="6"/>
        </w:numPr>
        <w:pBdr>
          <w:top w:val="nil"/>
          <w:left w:val="nil"/>
          <w:bottom w:val="nil"/>
          <w:right w:val="nil"/>
          <w:between w:val="nil"/>
        </w:pBdr>
        <w:jc w:val="both"/>
        <w:rPr>
          <w:color w:val="000000"/>
        </w:rPr>
      </w:pPr>
      <w:r>
        <w:rPr>
          <w:rFonts w:ascii="Georgia" w:cs="Georgia" w:eastAsia="Georgia" w:hAnsi="Georgia"/>
          <w:color w:val="000000"/>
        </w:rPr>
        <w:t xml:space="preserve">L2   Double cursus histoire anglais : 13h-15h en salle B308 </w:t>
      </w:r>
    </w:p>
    <w:p w14:paraId="5D9A96AD" w14:textId="77777777" w:rsidR="00D05117" w:rsidRDefault="00BA5E14">
      <w:pPr>
        <w:numPr>
          <w:ilvl w:val="0"/>
          <w:numId w:val="6"/>
        </w:numPr>
        <w:pBdr>
          <w:top w:val="nil"/>
          <w:left w:val="nil"/>
          <w:bottom w:val="nil"/>
          <w:right w:val="nil"/>
          <w:between w:val="nil"/>
        </w:pBdr>
        <w:rPr>
          <w:color w:val="000000"/>
        </w:rPr>
      </w:pPr>
      <w:r>
        <w:rPr>
          <w:rFonts w:ascii="Georgia" w:cs="Georgia" w:eastAsia="Georgia" w:hAnsi="Georgia"/>
          <w:color w:val="000000"/>
        </w:rPr>
        <w:t xml:space="preserve">L3 Double cursus histoire anglais : 15h-17h en salle B132 </w:t>
      </w:r>
    </w:p>
    <w:p w14:paraId="0E935A7F" w14:textId="77777777" w:rsidR="00D05117" w:rsidRDefault="00D05117">
      <w:pPr>
        <w:rPr>
          <w:rFonts w:ascii="Georgia" w:cs="Georgia" w:eastAsia="Georgia" w:hAnsi="Georgia"/>
          <w:color w:val="000000"/>
        </w:rPr>
      </w:pPr>
    </w:p>
    <w:p w14:paraId="46035FF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 toute question, contacter le responsable (histoire) de ce double cursus : Benjamin Lellouch (</w:t>
      </w:r>
      <w:hyperlink r:id="rId23">
        <w:r>
          <w:rPr>
            <w:rFonts w:ascii="Georgia" w:cs="Georgia" w:eastAsia="Georgia" w:hAnsi="Georgia"/>
            <w:color w:val="0000FF"/>
            <w:sz w:val="22"/>
            <w:szCs w:val="22"/>
            <w:u w:val="single"/>
          </w:rPr>
          <w:t>benjamin.lellouch@univ-paris8.fr</w:t>
        </w:r>
      </w:hyperlink>
      <w:r>
        <w:rPr>
          <w:rFonts w:ascii="Georgia" w:cs="Georgia" w:eastAsia="Georgia" w:hAnsi="Georgia"/>
          <w:color w:val="000000"/>
          <w:sz w:val="22"/>
          <w:szCs w:val="22"/>
        </w:rPr>
        <w:t>).</w:t>
      </w:r>
    </w:p>
    <w:p w14:paraId="0A85C93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 </w:t>
      </w:r>
    </w:p>
    <w:p w14:paraId="49863E0B" w14:textId="77777777" w:rsidP="005E16BB"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ab/>
        <w:t>§ Double cursus histoire / science politique</w:t>
      </w:r>
    </w:p>
    <w:p w14:paraId="3E0702C3" w14:textId="77777777" w:rsidP="005E16BB" w:rsidR="005E16BB" w:rsidRDefault="005E16BB" w:rsidRPr="005E16BB">
      <w:pPr>
        <w:pBdr>
          <w:top w:val="nil"/>
          <w:left w:val="nil"/>
          <w:bottom w:val="nil"/>
          <w:right w:val="nil"/>
          <w:between w:val="nil"/>
        </w:pBdr>
        <w:jc w:val="both"/>
        <w:rPr>
          <w:rFonts w:ascii="Georgia" w:cs="Georgia" w:eastAsia="Georgia" w:hAnsi="Georgia"/>
          <w:b/>
          <w:bCs/>
          <w:color w:val="000000"/>
          <w:sz w:val="22"/>
          <w:szCs w:val="22"/>
        </w:rPr>
      </w:pPr>
    </w:p>
    <w:p w14:paraId="2E01D9B8" w14:textId="77777777" w:rsidR="00D05117" w:rsidRDefault="00BA5E14">
      <w:pPr>
        <w:jc w:val="both"/>
        <w:rPr>
          <w:rFonts w:ascii="Georgia" w:cs="Georgia" w:eastAsia="Georgia" w:hAnsi="Georgia"/>
        </w:rPr>
      </w:pPr>
      <w:r>
        <w:rPr>
          <w:rFonts w:ascii="Georgia" w:cs="Georgia" w:eastAsia="Georgia" w:hAnsi="Georgia"/>
          <w:b/>
          <w:bCs/>
        </w:rPr>
        <w:t xml:space="preserve">Lundi 07/09/2026 </w:t>
      </w:r>
    </w:p>
    <w:p w14:paraId="180A2A62" w14:textId="77777777" w:rsidR="00D05117" w:rsidRDefault="00BA5E14">
      <w:pPr>
        <w:numPr>
          <w:ilvl w:val="0"/>
          <w:numId w:val="6"/>
        </w:numPr>
        <w:pBdr>
          <w:top w:val="nil"/>
          <w:left w:val="nil"/>
          <w:bottom w:val="nil"/>
          <w:right w:val="nil"/>
          <w:between w:val="nil"/>
        </w:pBdr>
        <w:jc w:val="both"/>
        <w:rPr>
          <w:color w:val="000000"/>
        </w:rPr>
      </w:pPr>
      <w:r>
        <w:rPr>
          <w:rFonts w:ascii="Georgia" w:cs="Georgia" w:eastAsia="Georgia" w:hAnsi="Georgia"/>
          <w:color w:val="000000"/>
        </w:rPr>
        <w:lastRenderedPageBreak/>
        <w:t>L1 Double cursus histoire science politique : 9h30 en salle B135</w:t>
      </w:r>
    </w:p>
    <w:p w14:paraId="5908B077" w14:textId="77777777" w:rsidR="00D05117" w:rsidRDefault="00BA5E14">
      <w:pPr>
        <w:numPr>
          <w:ilvl w:val="0"/>
          <w:numId w:val="6"/>
        </w:numPr>
        <w:pBdr>
          <w:top w:val="nil"/>
          <w:left w:val="nil"/>
          <w:bottom w:val="nil"/>
          <w:right w:val="nil"/>
          <w:between w:val="nil"/>
        </w:pBdr>
        <w:jc w:val="both"/>
        <w:rPr>
          <w:color w:val="000000"/>
        </w:rPr>
      </w:pPr>
      <w:r>
        <w:rPr>
          <w:rFonts w:ascii="Georgia" w:cs="Georgia" w:eastAsia="Georgia" w:hAnsi="Georgia"/>
          <w:color w:val="000000"/>
        </w:rPr>
        <w:t>L2 Double cursus histoire science politique : 11h en salle B135</w:t>
      </w:r>
    </w:p>
    <w:p w14:paraId="3D66AE48" w14:textId="77777777" w:rsidR="00D05117" w:rsidRDefault="00BA5E14">
      <w:pPr>
        <w:numPr>
          <w:ilvl w:val="0"/>
          <w:numId w:val="6"/>
        </w:numPr>
        <w:pBdr>
          <w:top w:val="nil"/>
          <w:left w:val="nil"/>
          <w:bottom w:val="nil"/>
          <w:right w:val="nil"/>
          <w:between w:val="nil"/>
        </w:pBdr>
        <w:jc w:val="both"/>
        <w:rPr>
          <w:color w:val="000000"/>
        </w:rPr>
      </w:pPr>
      <w:r>
        <w:rPr>
          <w:rFonts w:ascii="Georgia" w:cs="Georgia" w:eastAsia="Georgia" w:hAnsi="Georgia"/>
          <w:color w:val="000000"/>
        </w:rPr>
        <w:t>L3 Double cursus histoire science politique : 12h15 en salle B135</w:t>
      </w:r>
    </w:p>
    <w:p w14:paraId="2738CCF6" w14:textId="77777777" w:rsidR="00D05117" w:rsidRDefault="00D05117">
      <w:pPr>
        <w:rPr>
          <w:rFonts w:ascii="Georgia" w:cs="Georgia" w:eastAsia="Georgia" w:hAnsi="Georgia"/>
          <w:color w:val="000000"/>
        </w:rPr>
      </w:pPr>
    </w:p>
    <w:p w14:paraId="491BB3D0" w14:textId="77777777" w:rsidR="00D05117" w:rsidRDefault="00BA5E14">
      <w:pPr>
        <w:keepNext/>
        <w:pBdr>
          <w:top w:val="nil"/>
          <w:left w:val="nil"/>
          <w:bottom w:val="nil"/>
          <w:right w:val="nil"/>
          <w:between w:val="nil"/>
        </w:pBdr>
        <w:spacing w:after="120" w:before="120"/>
        <w:rPr>
          <w:rFonts w:ascii="Georgia" w:cs="Georgia" w:eastAsia="Georgia" w:hAnsi="Georgia"/>
          <w:color w:val="000000"/>
          <w:sz w:val="22"/>
          <w:szCs w:val="22"/>
        </w:rPr>
      </w:pPr>
      <w:r>
        <w:rPr>
          <w:rFonts w:ascii="Georgia" w:cs="Georgia" w:eastAsia="Georgia" w:hAnsi="Georgia"/>
          <w:color w:val="000000"/>
          <w:sz w:val="22"/>
          <w:szCs w:val="22"/>
        </w:rPr>
        <w:t>Pour toute question, contacter le responsable (histoire) de ce double cursus : Alexis Drach (</w:t>
      </w:r>
      <w:hyperlink r:id="rId24">
        <w:r>
          <w:rPr>
            <w:rFonts w:ascii="Georgia" w:cs="Georgia" w:eastAsia="Georgia" w:hAnsi="Georgia"/>
            <w:color w:val="0000FF"/>
            <w:sz w:val="22"/>
            <w:szCs w:val="22"/>
            <w:u w:val="single"/>
          </w:rPr>
          <w:t>alexis.drach@univ-paris8.fr</w:t>
        </w:r>
      </w:hyperlink>
      <w:r>
        <w:rPr>
          <w:rFonts w:ascii="Georgia" w:cs="Georgia" w:eastAsia="Georgia" w:hAnsi="Georgia"/>
          <w:color w:val="000000"/>
          <w:sz w:val="22"/>
          <w:szCs w:val="22"/>
        </w:rPr>
        <w:t>)</w:t>
      </w:r>
    </w:p>
    <w:p w14:paraId="46CE001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7E7324C" w14:textId="77777777" w:rsidP="005E16BB" w:rsidR="00D05117" w:rsidRDefault="00BA5E14">
      <w:pPr>
        <w:pBdr>
          <w:top w:color="000000" w:space="1" w:sz="4" w:val="single"/>
          <w:left w:color="000000" w:space="1" w:sz="4" w:val="single"/>
          <w:bottom w:color="000000" w:space="1" w:sz="4" w:val="single"/>
          <w:right w:color="000000" w:space="1" w:sz="4" w:val="single"/>
          <w:between w:val="nil"/>
        </w:pBdr>
        <w:shd w:color="auto" w:fill="D9D9D9" w:themeFill="background1" w:themeFillShade="D9" w:val="clear"/>
        <w:jc w:val="both"/>
        <w:rPr>
          <w:rFonts w:ascii="Georgia" w:cs="Georgia" w:eastAsia="Georgia" w:hAnsi="Georgia"/>
          <w:b/>
          <w:bCs/>
        </w:rPr>
      </w:pPr>
      <w:r>
        <w:rPr>
          <w:rFonts w:ascii="Georgia" w:cs="Georgia" w:eastAsia="Georgia" w:hAnsi="Georgia"/>
          <w:color w:val="000000"/>
          <w:u w:val="single"/>
        </w:rPr>
        <w:t>Attention</w:t>
      </w:r>
      <w:r>
        <w:rPr>
          <w:rFonts w:ascii="Georgia" w:cs="Georgia" w:eastAsia="Georgia" w:hAnsi="Georgia"/>
          <w:color w:val="000000"/>
        </w:rPr>
        <w:t xml:space="preserve"> : </w:t>
      </w:r>
      <w:r>
        <w:rPr>
          <w:rFonts w:ascii="Georgia" w:cs="Georgia" w:eastAsia="Georgia" w:hAnsi="Georgia"/>
          <w:b/>
          <w:bCs/>
          <w:color w:val="000000"/>
        </w:rPr>
        <w:t>en L1</w:t>
      </w:r>
      <w:r>
        <w:rPr>
          <w:rFonts w:ascii="Georgia" w:cs="Georgia" w:eastAsia="Georgia" w:hAnsi="Georgia"/>
          <w:color w:val="000000"/>
        </w:rPr>
        <w:t xml:space="preserve">, </w:t>
      </w:r>
      <w:r>
        <w:rPr>
          <w:rFonts w:ascii="Georgia" w:cs="Georgia" w:eastAsia="Georgia" w:hAnsi="Georgia"/>
          <w:b/>
          <w:bCs/>
        </w:rPr>
        <w:t>les cours de M2E débutent par deux journées intensives, les 14 et 15 septembre, entre 9h et 16h, dans l’amphithéâtre B005.</w:t>
      </w:r>
    </w:p>
    <w:p w14:paraId="2B817EAE" w14:textId="77777777" w:rsidP="005E16BB" w:rsidR="00D05117" w:rsidRDefault="00D05117">
      <w:pPr>
        <w:pBdr>
          <w:top w:color="000000" w:space="1" w:sz="4" w:val="single"/>
          <w:left w:color="000000" w:space="1" w:sz="4" w:val="single"/>
          <w:bottom w:color="000000" w:space="1" w:sz="4" w:val="single"/>
          <w:right w:color="000000" w:space="1" w:sz="4" w:val="single"/>
          <w:between w:val="nil"/>
        </w:pBdr>
        <w:shd w:color="auto" w:fill="D9D9D9" w:themeFill="background1" w:themeFillShade="D9" w:val="clear"/>
        <w:jc w:val="both"/>
        <w:rPr>
          <w:rFonts w:ascii="Georgia" w:cs="Georgia" w:eastAsia="Georgia" w:hAnsi="Georgia"/>
          <w:color w:val="000000"/>
          <w:sz w:val="22"/>
          <w:szCs w:val="22"/>
        </w:rPr>
      </w:pPr>
    </w:p>
    <w:p w14:paraId="21E5905C" w14:textId="77777777" w:rsidP="005E16BB" w:rsidR="00D05117" w:rsidRDefault="00BA5E14">
      <w:pPr>
        <w:pBdr>
          <w:top w:color="000000" w:space="1" w:sz="4" w:val="single"/>
          <w:left w:color="000000" w:space="1" w:sz="4" w:val="single"/>
          <w:bottom w:color="000000" w:space="1" w:sz="4" w:val="single"/>
          <w:right w:color="000000" w:space="1" w:sz="4" w:val="single"/>
          <w:between w:val="nil"/>
        </w:pBdr>
        <w:shd w:color="auto" w:fill="D9D9D9" w:themeFill="background1" w:themeFillShade="D9" w:val="clear"/>
        <w:jc w:val="both"/>
        <w:rPr>
          <w:rFonts w:ascii="Georgia" w:cs="Georgia" w:eastAsia="Georgia" w:hAnsi="Georgia"/>
          <w:b/>
          <w:bCs/>
          <w:color w:val="000000"/>
        </w:rPr>
      </w:pPr>
      <w:r>
        <w:rPr>
          <w:rFonts w:ascii="Georgia" w:cs="Georgia" w:eastAsia="Georgia" w:hAnsi="Georgia"/>
          <w:b/>
          <w:bCs/>
          <w:color w:val="000000"/>
        </w:rPr>
        <w:t xml:space="preserve">Les autres cours débutent le lundi 21 septembre 2025. </w:t>
      </w:r>
    </w:p>
    <w:p w14:paraId="7EDFE745" w14:textId="77777777" w:rsidP="005E16BB" w:rsidR="00D05117" w:rsidRDefault="00D05117">
      <w:pPr>
        <w:pBdr>
          <w:top w:color="000000" w:space="1" w:sz="4" w:val="single"/>
          <w:left w:color="000000" w:space="1" w:sz="4" w:val="single"/>
          <w:bottom w:color="000000" w:space="1" w:sz="4" w:val="single"/>
          <w:right w:color="000000" w:space="1" w:sz="4" w:val="single"/>
          <w:between w:val="nil"/>
        </w:pBdr>
        <w:shd w:color="auto" w:fill="D9D9D9" w:themeFill="background1" w:themeFillShade="D9" w:val="clear"/>
        <w:jc w:val="both"/>
        <w:rPr>
          <w:rFonts w:ascii="Georgia" w:cs="Georgia" w:eastAsia="Georgia" w:hAnsi="Georgia"/>
          <w:b/>
          <w:bCs/>
          <w:smallCaps/>
          <w:color w:val="000000"/>
        </w:rPr>
      </w:pPr>
    </w:p>
    <w:p w14:paraId="6EB837B4" w14:textId="77777777" w:rsidP="005E16BB" w:rsidR="00D05117" w:rsidRDefault="00BA5E14">
      <w:pPr>
        <w:pBdr>
          <w:top w:color="000000" w:space="1" w:sz="4" w:val="single"/>
          <w:left w:color="000000" w:space="1" w:sz="4" w:val="single"/>
          <w:bottom w:color="000000" w:space="1" w:sz="4" w:val="single"/>
          <w:right w:color="000000" w:space="1" w:sz="4" w:val="single"/>
          <w:between w:val="nil"/>
        </w:pBdr>
        <w:shd w:color="auto" w:fill="D9D9D9" w:themeFill="background1" w:themeFillShade="D9" w:val="clear"/>
        <w:jc w:val="both"/>
        <w:rPr>
          <w:rFonts w:ascii="Georgia" w:cs="Georgia" w:eastAsia="Georgia" w:hAnsi="Georgia"/>
          <w:b/>
          <w:bCs/>
          <w:smallCaps/>
          <w:color w:val="000000"/>
        </w:rPr>
      </w:pPr>
      <w:r>
        <w:rPr>
          <w:rFonts w:ascii="Georgia" w:cs="Georgia" w:eastAsia="Georgia" w:hAnsi="Georgia"/>
          <w:b/>
          <w:bCs/>
          <w:color w:val="000000"/>
        </w:rPr>
        <w:t>Les salles de cours sont affichées sur le site du département et sur le tableau placé devant le secrétariat (B.346).</w:t>
      </w:r>
    </w:p>
    <w:p w14:paraId="2C3DD520" w14:textId="77777777" w:rsidR="00D05117" w:rsidRDefault="00BA5E14">
      <w:pPr>
        <w:pBdr>
          <w:top w:val="nil"/>
          <w:left w:val="nil"/>
          <w:bottom w:val="nil"/>
          <w:right w:val="nil"/>
          <w:between w:val="nil"/>
        </w:pBdr>
        <w:jc w:val="both"/>
        <w:rPr>
          <w:rFonts w:ascii="Georgia" w:cs="Georgia" w:eastAsia="Georgia" w:hAnsi="Georgia"/>
          <w:color w:val="000000"/>
        </w:rPr>
      </w:pPr>
      <w:r>
        <w:br w:type="page"/>
      </w:r>
    </w:p>
    <w:p w14:paraId="5B25F34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9F2F602" w14:textId="77777777" w:rsidR="00D05117" w:rsidRDefault="00BA5E14">
      <w:pPr>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b/>
          <w:bCs/>
          <w:smallCaps/>
          <w:color w:val="000000"/>
          <w:sz w:val="40"/>
          <w:szCs w:val="40"/>
        </w:rPr>
        <w:t>La licence d’histoire À Paris 8</w:t>
      </w:r>
    </w:p>
    <w:p w14:paraId="58D4974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EBD2003" w14:textId="77777777" w:rsidR="00D05117" w:rsidRDefault="00BA5E14">
      <w:pPr>
        <w:pBdr>
          <w:top w:val="nil"/>
          <w:left w:val="nil"/>
          <w:bottom w:val="nil"/>
          <w:right w:val="nil"/>
          <w:between w:val="nil"/>
        </w:pBdr>
        <w:jc w:val="both"/>
        <w:rPr>
          <w:rFonts w:ascii="Georgia" w:cs="Georgia" w:eastAsia="Georgia" w:hAnsi="Georgia"/>
          <w:smallCaps/>
          <w:color w:val="000000"/>
          <w:sz w:val="28"/>
          <w:szCs w:val="28"/>
        </w:rPr>
      </w:pPr>
      <w:r>
        <w:rPr>
          <w:rFonts w:ascii="Georgia" w:cs="Georgia" w:eastAsia="Georgia" w:hAnsi="Georgia"/>
          <w:color w:val="000000"/>
          <w:sz w:val="28"/>
          <w:szCs w:val="28"/>
        </w:rPr>
        <w:t>LE DÉPARTEMENT</w:t>
      </w:r>
    </w:p>
    <w:p w14:paraId="6882186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1EE6D32" w14:textId="1AEBA193" w:rsidR="00D05117" w:rsidRDefault="00BA5E14">
      <w:pPr>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color w:val="000000"/>
          <w:sz w:val="22"/>
          <w:szCs w:val="22"/>
        </w:rPr>
        <w:t>Le département d’histoire est un des sept départements de l’U</w:t>
      </w:r>
      <w:r w:rsidR="00813CF3">
        <w:rPr>
          <w:rFonts w:ascii="Georgia" w:cs="Georgia" w:eastAsia="Georgia" w:hAnsi="Georgia"/>
          <w:color w:val="000000"/>
          <w:sz w:val="22"/>
          <w:szCs w:val="22"/>
        </w:rPr>
        <w:t>nité de Formation et de Recherche 4 (U</w:t>
      </w:r>
      <w:r>
        <w:rPr>
          <w:rFonts w:ascii="Georgia" w:cs="Georgia" w:eastAsia="Georgia" w:hAnsi="Georgia"/>
          <w:color w:val="000000"/>
          <w:sz w:val="22"/>
          <w:szCs w:val="22"/>
        </w:rPr>
        <w:t>FR 4</w:t>
      </w:r>
      <w:r w:rsidR="00813CF3">
        <w:rPr>
          <w:rFonts w:ascii="Georgia" w:cs="Georgia" w:eastAsia="Georgia" w:hAnsi="Georgia"/>
          <w:color w:val="000000"/>
          <w:sz w:val="22"/>
          <w:szCs w:val="22"/>
        </w:rPr>
        <w:t>), intitulée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 xml:space="preserve">Textes et Société. </w:t>
      </w:r>
      <w:r>
        <w:rPr>
          <w:rFonts w:ascii="Georgia" w:cs="Georgia" w:eastAsia="Georgia" w:hAnsi="Georgia"/>
          <w:color w:val="000000"/>
          <w:sz w:val="22"/>
          <w:szCs w:val="22"/>
        </w:rPr>
        <w:t>Les six autres sont :</w:t>
      </w:r>
    </w:p>
    <w:p w14:paraId="12E0123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
        <w:tblW w:type="dxa" w:w="10188"/>
        <w:tblInd w:type="dxa" w:w="0"/>
        <w:tblLayout w:type="fixed"/>
        <w:tblLook w:firstColumn="0" w:firstRow="0" w:lastColumn="0" w:lastRow="0" w:noHBand="0" w:noVBand="1" w:val="0400"/>
      </w:tblPr>
      <w:tblGrid>
        <w:gridCol w:w="2943"/>
        <w:gridCol w:w="3543"/>
        <w:gridCol w:w="3702"/>
      </w:tblGrid>
      <w:tr w14:paraId="244E967C" w14:textId="77777777" w:rsidR="00D05117">
        <w:tc>
          <w:tcPr>
            <w:tcW w:type="dxa" w:w="2943"/>
            <w:tcBorders>
              <w:top w:color="000000" w:space="0" w:sz="4" w:val="single"/>
              <w:left w:color="000000" w:space="0" w:sz="4" w:val="single"/>
            </w:tcBorders>
          </w:tcPr>
          <w:p w14:paraId="252EC13A" w14:textId="77777777" w:rsidP="00AD0616" w:rsidR="00D05117" w:rsidRDefault="00D05117">
            <w:pPr>
              <w:widowControl w:val="0"/>
              <w:pBdr>
                <w:top w:val="nil"/>
                <w:left w:val="nil"/>
                <w:bottom w:val="nil"/>
                <w:right w:val="nil"/>
                <w:between w:val="nil"/>
              </w:pBdr>
              <w:jc w:val="both"/>
              <w:rPr>
                <w:rFonts w:ascii="Georgia" w:cs="Georgia" w:eastAsia="Georgia" w:hAnsi="Georgia"/>
                <w:b/>
                <w:bCs/>
                <w:smallCaps/>
                <w:color w:val="000000"/>
              </w:rPr>
            </w:pPr>
          </w:p>
        </w:tc>
        <w:tc>
          <w:tcPr>
            <w:tcW w:type="dxa" w:w="3543"/>
            <w:tcBorders>
              <w:top w:color="000000" w:space="0" w:sz="4" w:val="single"/>
            </w:tcBorders>
          </w:tcPr>
          <w:p w14:paraId="0DB7827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Sociologie et anthropologie</w:t>
            </w:r>
          </w:p>
        </w:tc>
        <w:tc>
          <w:tcPr>
            <w:tcW w:type="dxa" w:w="3702"/>
            <w:tcBorders>
              <w:top w:color="000000" w:space="0" w:sz="4" w:val="single"/>
              <w:right w:color="000000" w:space="0" w:sz="4" w:val="single"/>
            </w:tcBorders>
          </w:tcPr>
          <w:p w14:paraId="541427F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Littérature française et francophone</w:t>
            </w:r>
          </w:p>
        </w:tc>
      </w:tr>
      <w:tr w14:paraId="3EB850A4" w14:textId="77777777" w:rsidR="00D05117">
        <w:tc>
          <w:tcPr>
            <w:tcW w:type="dxa" w:w="2943"/>
            <w:tcBorders>
              <w:left w:color="000000" w:space="0" w:sz="4" w:val="single"/>
              <w:bottom w:color="000000" w:space="0" w:sz="4" w:val="single"/>
            </w:tcBorders>
          </w:tcPr>
          <w:p w14:paraId="0840500C" w14:textId="77777777" w:rsidR="00AD0616" w:rsidRDefault="00AD0616">
            <w:pPr>
              <w:widowControl w:val="0"/>
              <w:pBdr>
                <w:top w:val="nil"/>
                <w:left w:val="nil"/>
                <w:bottom w:val="nil"/>
                <w:right w:val="nil"/>
                <w:between w:val="nil"/>
              </w:pBdr>
              <w:jc w:val="both"/>
              <w:rPr>
                <w:rFonts w:ascii="Georgia" w:cs="Georgia" w:eastAsia="Georgia" w:hAnsi="Georgia"/>
                <w:color w:val="000000"/>
                <w:sz w:val="22"/>
                <w:szCs w:val="22"/>
              </w:rPr>
            </w:pPr>
          </w:p>
          <w:p w14:paraId="75EFE5C4" w14:textId="5C1AB93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Études littéraires anglaises</w:t>
            </w:r>
          </w:p>
        </w:tc>
        <w:tc>
          <w:tcPr>
            <w:tcW w:type="dxa" w:w="3543"/>
            <w:tcBorders>
              <w:bottom w:color="000000" w:space="0" w:sz="4" w:val="single"/>
            </w:tcBorders>
          </w:tcPr>
          <w:p w14:paraId="3989B10E" w14:textId="77777777" w:rsidR="00AD0616" w:rsidRDefault="00AD0616">
            <w:pPr>
              <w:widowControl w:val="0"/>
              <w:pBdr>
                <w:top w:val="nil"/>
                <w:left w:val="nil"/>
                <w:bottom w:val="nil"/>
                <w:right w:val="nil"/>
                <w:between w:val="nil"/>
              </w:pBdr>
              <w:jc w:val="both"/>
              <w:rPr>
                <w:rFonts w:ascii="Georgia" w:cs="Georgia" w:eastAsia="Georgia" w:hAnsi="Georgia"/>
                <w:color w:val="000000"/>
                <w:sz w:val="22"/>
                <w:szCs w:val="22"/>
              </w:rPr>
            </w:pPr>
          </w:p>
          <w:p w14:paraId="0F4E7E6D" w14:textId="264B806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Littérature générale et comparée</w:t>
            </w:r>
          </w:p>
        </w:tc>
        <w:tc>
          <w:tcPr>
            <w:tcW w:type="dxa" w:w="3702"/>
            <w:tcBorders>
              <w:bottom w:color="000000" w:space="0" w:sz="4" w:val="single"/>
              <w:right w:color="000000" w:space="0" w:sz="4" w:val="single"/>
            </w:tcBorders>
          </w:tcPr>
          <w:p w14:paraId="0BFFB103" w14:textId="77777777" w:rsidR="00AD0616" w:rsidRDefault="00AD0616">
            <w:pPr>
              <w:widowControl w:val="0"/>
              <w:pBdr>
                <w:top w:val="nil"/>
                <w:left w:val="nil"/>
                <w:bottom w:val="nil"/>
                <w:right w:val="nil"/>
                <w:between w:val="nil"/>
              </w:pBdr>
              <w:jc w:val="both"/>
              <w:rPr>
                <w:rFonts w:ascii="Georgia" w:cs="Georgia" w:eastAsia="Georgia" w:hAnsi="Georgia"/>
                <w:color w:val="000000"/>
                <w:sz w:val="22"/>
                <w:szCs w:val="22"/>
              </w:rPr>
            </w:pPr>
          </w:p>
          <w:p w14:paraId="5154D691" w14:textId="725A446B"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Études de genre</w:t>
            </w:r>
          </w:p>
        </w:tc>
      </w:tr>
    </w:tbl>
    <w:p w14:paraId="3FFA86D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9147340" w14:textId="77777777" w:rsidR="00D05117" w:rsidRDefault="00BA5E14">
      <w:pPr>
        <w:pBdr>
          <w:top w:val="nil"/>
          <w:left w:val="nil"/>
          <w:bottom w:val="nil"/>
          <w:right w:val="nil"/>
          <w:between w:val="nil"/>
        </w:pBdr>
        <w:jc w:val="both"/>
        <w:rPr>
          <w:rFonts w:ascii="Georgia" w:cs="Georgia" w:eastAsia="Georgia" w:hAnsi="Georgia"/>
          <w:b/>
          <w:bCs/>
          <w:color w:val="000000"/>
          <w:sz w:val="20"/>
          <w:szCs w:val="20"/>
        </w:rPr>
      </w:pPr>
      <w:r>
        <w:rPr>
          <w:rFonts w:ascii="Georgia" w:cs="Georgia" w:eastAsia="Georgia" w:hAnsi="Georgia"/>
          <w:b/>
          <w:bCs/>
          <w:color w:val="000000"/>
          <w:sz w:val="22"/>
          <w:szCs w:val="22"/>
        </w:rPr>
        <w:t>L’histoire sans limites</w:t>
      </w:r>
    </w:p>
    <w:p w14:paraId="7096231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ACDC03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département d’histoire de Paris 8 offre la possibilité d’aborder tous les champs de la discipline, de la licence au doctorat : histoire politique, histoire économique et sociale, histoire culturelle, histoire religieuse, histoire des sciences, histoire des minorités, histoire des femmes et du genre...</w:t>
      </w:r>
    </w:p>
    <w:p w14:paraId="5254C0B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871530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L’enseignement porte sur des aires géographiques et culturelles variées et prend en compte l’histoire à l’échelle du monde, de l’Antiquité à nos jours.</w:t>
      </w:r>
    </w:p>
    <w:p w14:paraId="4E8A9EF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70038E7" w14:textId="77777777" w:rsidR="00D05117" w:rsidRDefault="00BA5E14">
      <w:pPr>
        <w:pBdr>
          <w:top w:val="nil"/>
          <w:left w:val="nil"/>
          <w:bottom w:val="nil"/>
          <w:right w:val="nil"/>
          <w:between w:val="nil"/>
        </w:pBdr>
        <w:jc w:val="both"/>
        <w:rPr>
          <w:rFonts w:ascii="Georgia" w:cs="Georgia" w:eastAsia="Georgia" w:hAnsi="Georgia"/>
          <w:b/>
          <w:bCs/>
          <w:color w:val="000000"/>
          <w:sz w:val="20"/>
          <w:szCs w:val="20"/>
        </w:rPr>
      </w:pPr>
      <w:r>
        <w:rPr>
          <w:rFonts w:ascii="Georgia" w:cs="Georgia" w:eastAsia="Georgia" w:hAnsi="Georgia"/>
          <w:b/>
          <w:bCs/>
          <w:color w:val="000000"/>
          <w:sz w:val="22"/>
          <w:szCs w:val="22"/>
        </w:rPr>
        <w:t xml:space="preserve">Un encadrement pédagogique personnalisé </w:t>
      </w:r>
    </w:p>
    <w:p w14:paraId="1E93B5F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3B943A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L’encadrement des étudiantes est personnalisé : Paris 8 en a fait sa spécificité et le département d’histoire sa priorité. </w:t>
      </w:r>
    </w:p>
    <w:p w14:paraId="15649BC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FBA14A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L’enseignement est dispensé en petits effectifs — 45 étudiantes par groupe au maximum —, de sorte que chacune bénéficie d’un suivi individuel. À une exception près, il n’y a pas de cours magistraux dispensés en amphithéâtre et pas de séparation avec les travaux dirigés. La transition du lycée vers l’université est d’autant plus facile.</w:t>
      </w:r>
    </w:p>
    <w:p w14:paraId="30B6932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737DBC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L’équipe pédagogique du département est soucieuse de l’acquisition de méthodes de travail utiles aux étudiantes dans tous les domaines, grâce à un suivi personnalisé.</w:t>
      </w:r>
    </w:p>
    <w:p w14:paraId="64F7BD0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F1CB8C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 tutorat d’accueil et d’accompagnement effectué par une étudiante de master histoire à Paris 8 est proposé à toutes les étudiantes d’histoire : soutien, aide aux révisions et aux devoirs, conseils de choix de cours et d’orientation, conseils méthodologiques. Ses coordonnées sont accessibles sur le site du département et sur l’affichage du secrétariat.</w:t>
      </w:r>
    </w:p>
    <w:p w14:paraId="5BE952F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12132D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Soucieux de répondre aux problèmes pédagogiques que les étudiantes pourraient rencontrer, il est toujours possible de prendre un rendez-vous avec les responsables de licence ou avec les directeurs du département.</w:t>
      </w:r>
    </w:p>
    <w:p w14:paraId="11A90D4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D6FDB40" w14:textId="77777777" w:rsidR="00D05117" w:rsidRDefault="00BA5E14">
      <w:pPr>
        <w:pBdr>
          <w:top w:val="nil"/>
          <w:left w:val="nil"/>
          <w:bottom w:val="nil"/>
          <w:right w:val="nil"/>
          <w:between w:val="nil"/>
        </w:pBdr>
        <w:jc w:val="both"/>
        <w:rPr>
          <w:rFonts w:ascii="Georgia" w:cs="Georgia" w:eastAsia="Georgia" w:hAnsi="Georgia"/>
          <w:b/>
          <w:bCs/>
          <w:color w:val="000000"/>
          <w:sz w:val="20"/>
          <w:szCs w:val="20"/>
        </w:rPr>
      </w:pPr>
      <w:r>
        <w:rPr>
          <w:rFonts w:ascii="Georgia" w:cs="Georgia" w:eastAsia="Georgia" w:hAnsi="Georgia"/>
          <w:b/>
          <w:bCs/>
          <w:color w:val="000000"/>
          <w:sz w:val="22"/>
          <w:szCs w:val="22"/>
        </w:rPr>
        <w:t xml:space="preserve">Une équipe d’enseignantes-chercheuses </w:t>
      </w:r>
    </w:p>
    <w:p w14:paraId="673AFA6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CA4CDD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L’équipe du département regroupe des historiennes attentives à la réussite des étudiantes et réputées dans leur domaine de recherche. Elles participent à des publications de renommée internationale et assurent, par leurs travaux, le rayonnement de l’Université Paris 8 en France et à l’étranger.</w:t>
      </w:r>
    </w:p>
    <w:p w14:paraId="397A2A3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EB364A4"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Liberté pédagogique</w:t>
      </w:r>
    </w:p>
    <w:p w14:paraId="6328B26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B52116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À la différence du lycée, il n’y a pas de programme officiel à l’université. Dans la concertation et le dialogue avec le collectif du département, chaque enseignante est libre de proposer les thèmes de cours et les problématiques qui lui apparaissent pertinents au regard des besoins des étudiantes et de ses propres recherches. Un descriptif de chaque cours permet aux étudiantes de prendre </w:t>
      </w:r>
      <w:r>
        <w:rPr>
          <w:rFonts w:ascii="Georgia" w:cs="Georgia" w:eastAsia="Georgia" w:hAnsi="Georgia"/>
          <w:color w:val="000000"/>
          <w:sz w:val="22"/>
          <w:szCs w:val="22"/>
        </w:rPr>
        <w:lastRenderedPageBreak/>
        <w:t>connaissance des thèmes et des approches proposés, et de faire leurs choix de cours sur la base de leurs intérêts et de leurs besoins.</w:t>
      </w:r>
    </w:p>
    <w:p w14:paraId="0672AEC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8A6F222" w14:textId="3AD79C64"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 programme de cours est distribué par toutes les enseignantes en début de semestre, accompagné d’une bibliographie. Sur cette base, les étudiantes peuvent décider de rester ou non dans le cours durant les trois premières semaines et en fonction de la disponibilité de places dans les autres cours. Des discussions avec les enseignantes sur le contenu et la méthodologie du cours sont évidemment possibles, de manière collective ou en aparté. Cependant, la liberté pédagogique des enseignantes est totale et a été rappelée par les motions votées par le Conseil académique de l’université</w:t>
      </w:r>
      <w:r w:rsidR="005E1F5D">
        <w:rPr>
          <w:rFonts w:ascii="Georgia" w:cs="Georgia" w:eastAsia="Georgia" w:hAnsi="Georgia"/>
          <w:color w:val="000000"/>
          <w:sz w:val="22"/>
          <w:szCs w:val="22"/>
        </w:rPr>
        <w:t xml:space="preserve"> (CAC)</w:t>
      </w:r>
      <w:r>
        <w:rPr>
          <w:rFonts w:ascii="Georgia" w:cs="Georgia" w:eastAsia="Georgia" w:hAnsi="Georgia"/>
          <w:color w:val="000000"/>
          <w:sz w:val="22"/>
          <w:szCs w:val="22"/>
        </w:rPr>
        <w:t xml:space="preserve"> le 13 février 2020 et le Conseil d’administration le 28 février 2020 :</w:t>
      </w:r>
    </w:p>
    <w:p w14:paraId="37A4024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9F753D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Le CAC rappelle son refus de toute forme de censure et son attachement aux libertés académiques qui fondent notre institution universitaire.</w:t>
      </w:r>
    </w:p>
    <w:p w14:paraId="10589CA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Devant la multiplication des actions violentes à l’encontre des biens et des personnes, il appelle à des formes de débat et de mobilisation respectueuses de la dignité des personnes et de leurs missions de service public. »</w:t>
      </w:r>
    </w:p>
    <w:p w14:paraId="327F617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BCA795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Toute forme de censure des cours ou d’intimidation des enseignantes dans l’exercice de leur fonction sera donc sanctionnée.</w:t>
      </w:r>
    </w:p>
    <w:p w14:paraId="019E663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4C3EA6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B044184" w14:textId="77777777" w:rsidR="00D05117" w:rsidRDefault="00BA5E14">
      <w:pPr>
        <w:pStyle w:val="Titre3"/>
        <w:rPr>
          <w:rFonts w:ascii="Georgia" w:cs="Georgia" w:eastAsia="Georgia" w:hAnsi="Georgia"/>
          <w:sz w:val="20"/>
          <w:szCs w:val="20"/>
        </w:rPr>
      </w:pPr>
      <w:bookmarkStart w:colFirst="0" w:colLast="0" w:id="6" w:name="_heading=h.80itin7vrc4q"/>
      <w:bookmarkEnd w:id="6"/>
      <w:r>
        <w:rPr>
          <w:rFonts w:ascii="Georgia" w:cs="Georgia" w:eastAsia="Georgia" w:hAnsi="Georgia"/>
        </w:rPr>
        <w:t>Objectifs de la formation</w:t>
      </w:r>
    </w:p>
    <w:p w14:paraId="4D5250F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9F8D404" w14:textId="3E05202E"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L’objectif central de la licence d’histoire est l’acquisition des outils fondamentaux des historiennes et des historiens : analyse critique de documents ; analyse </w:t>
      </w:r>
      <w:r w:rsidR="005E1F5D">
        <w:rPr>
          <w:rFonts w:ascii="Georgia" w:cs="Georgia" w:eastAsia="Georgia" w:hAnsi="Georgia"/>
          <w:color w:val="000000"/>
          <w:sz w:val="22"/>
          <w:szCs w:val="22"/>
        </w:rPr>
        <w:t xml:space="preserve">comparative et </w:t>
      </w:r>
      <w:r>
        <w:rPr>
          <w:rFonts w:ascii="Georgia" w:cs="Georgia" w:eastAsia="Georgia" w:hAnsi="Georgia"/>
          <w:color w:val="000000"/>
          <w:sz w:val="22"/>
          <w:szCs w:val="22"/>
        </w:rPr>
        <w:t>diachronique (expliquer une évolution, faire la part des permanences et des mutations, mettre un fait en perspective) ; synthèse. La licence d’histoire combine formation en histoire, préprofessionnalisation et maîtrise d’une ou deux langues européennes.</w:t>
      </w:r>
    </w:p>
    <w:p w14:paraId="09EA97D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7CED1C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L’année de L1</w:t>
      </w:r>
      <w:r>
        <w:rPr>
          <w:rFonts w:ascii="Georgia" w:cs="Georgia" w:eastAsia="Georgia" w:hAnsi="Georgia"/>
          <w:color w:val="000000"/>
          <w:sz w:val="22"/>
          <w:szCs w:val="22"/>
        </w:rPr>
        <w:t xml:space="preserve"> est centrée sur les acquisitions des compétences de base de l’étudiante, sur des compétences disciplinaires essentielles à la suite de ses études en licence et sur la découverte des autres sciences sociales.</w:t>
      </w:r>
    </w:p>
    <w:p w14:paraId="24531A4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325201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w:t>
      </w:r>
      <w:r>
        <w:rPr>
          <w:rFonts w:ascii="Georgia" w:cs="Georgia" w:eastAsia="Georgia" w:hAnsi="Georgia"/>
          <w:b/>
          <w:bCs/>
          <w:color w:val="000000"/>
          <w:sz w:val="22"/>
          <w:szCs w:val="22"/>
        </w:rPr>
        <w:t xml:space="preserve">années de L2 et de L3 </w:t>
      </w:r>
      <w:r>
        <w:rPr>
          <w:rFonts w:ascii="Georgia" w:cs="Georgia" w:eastAsia="Georgia" w:hAnsi="Georgia"/>
          <w:color w:val="000000"/>
          <w:sz w:val="22"/>
          <w:szCs w:val="22"/>
        </w:rPr>
        <w:t>complètent la formation sur quatre axes :</w:t>
      </w:r>
    </w:p>
    <w:p w14:paraId="624BFE1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85EE6D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approfondissement des quatre périodes historiques ;</w:t>
      </w:r>
    </w:p>
    <w:p w14:paraId="0BCA619C"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initiation à la recherche ;</w:t>
      </w:r>
    </w:p>
    <w:p w14:paraId="6E0F442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parcours complémentaire dans une matière dite « mineure » ;</w:t>
      </w:r>
    </w:p>
    <w:p w14:paraId="5AB7A6D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préprofessionnalisation.</w:t>
      </w:r>
    </w:p>
    <w:p w14:paraId="5288C2B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3A22E2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doubles cursus </w:t>
      </w:r>
      <w:r>
        <w:rPr>
          <w:rFonts w:ascii="Georgia" w:cs="Georgia" w:eastAsia="Georgia" w:hAnsi="Georgia"/>
          <w:b/>
          <w:bCs/>
          <w:i/>
          <w:iCs/>
          <w:color w:val="000000"/>
          <w:sz w:val="22"/>
          <w:szCs w:val="22"/>
        </w:rPr>
        <w:t>histoire / science politique</w:t>
      </w:r>
      <w:r>
        <w:rPr>
          <w:rFonts w:ascii="Georgia" w:cs="Georgia" w:eastAsia="Georgia" w:hAnsi="Georgia"/>
          <w:color w:val="000000"/>
          <w:sz w:val="22"/>
          <w:szCs w:val="22"/>
        </w:rPr>
        <w:t> et </w:t>
      </w:r>
      <w:r>
        <w:rPr>
          <w:rFonts w:ascii="Georgia" w:cs="Georgia" w:eastAsia="Georgia" w:hAnsi="Georgia"/>
          <w:b/>
          <w:bCs/>
          <w:i/>
          <w:iCs/>
          <w:color w:val="000000"/>
          <w:sz w:val="22"/>
          <w:szCs w:val="22"/>
        </w:rPr>
        <w:t>histoire / anglais</w:t>
      </w:r>
      <w:r>
        <w:rPr>
          <w:rFonts w:ascii="Georgia" w:cs="Georgia" w:eastAsia="Georgia" w:hAnsi="Georgia"/>
          <w:color w:val="000000"/>
          <w:sz w:val="22"/>
          <w:szCs w:val="22"/>
        </w:rPr>
        <w:t xml:space="preserve"> permettent d’obtenir deux diplômes de licence en un seul parcours intensif de trois ans. Les étudiantes y accèdent en L1 par sélection sur dossier, sur Parcoursup.</w:t>
      </w:r>
    </w:p>
    <w:p w14:paraId="5FD0B7C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5271692" w14:textId="77777777" w:rsidR="00D05117" w:rsidRDefault="00BA5E14">
      <w:pPr>
        <w:pBdr>
          <w:top w:color="000000" w:space="1" w:sz="24" w:val="single"/>
          <w:left w:color="000000" w:space="4" w:sz="24" w:val="single"/>
          <w:bottom w:color="000000" w:space="1" w:sz="24" w:val="single"/>
          <w:right w:color="000000" w:space="4" w:sz="24" w:val="single"/>
          <w:between w:val="nil"/>
        </w:pBdr>
        <w:shd w:color="auto" w:fill="F2F2F2" w:val="clear"/>
        <w:jc w:val="both"/>
        <w:rPr>
          <w:rFonts w:ascii="Georgia" w:cs="Georgia" w:eastAsia="Georgia" w:hAnsi="Georgia"/>
          <w:b/>
          <w:bCs/>
          <w:color w:val="000000"/>
        </w:rPr>
      </w:pPr>
      <w:r>
        <w:rPr>
          <w:rFonts w:ascii="Georgia" w:cs="Georgia" w:eastAsia="Georgia" w:hAnsi="Georgia"/>
          <w:b/>
          <w:bCs/>
          <w:color w:val="000000"/>
        </w:rPr>
        <w:t>Préparation au nouveau concours de l’enseignement (Capes) à bac+3 :</w:t>
      </w:r>
    </w:p>
    <w:p w14:paraId="2799D19B" w14:textId="77777777" w:rsidR="00D05117" w:rsidRDefault="00D05117">
      <w:pPr>
        <w:pBdr>
          <w:top w:color="000000" w:space="1" w:sz="24" w:val="single"/>
          <w:left w:color="000000" w:space="4" w:sz="24" w:val="single"/>
          <w:bottom w:color="000000" w:space="1" w:sz="24" w:val="single"/>
          <w:right w:color="000000" w:space="4" w:sz="24" w:val="single"/>
          <w:between w:val="nil"/>
        </w:pBdr>
        <w:shd w:color="auto" w:fill="F2F2F2" w:val="clear"/>
        <w:jc w:val="both"/>
        <w:rPr>
          <w:rFonts w:ascii="Georgia" w:cs="Georgia" w:eastAsia="Georgia" w:hAnsi="Georgia"/>
          <w:b/>
          <w:bCs/>
          <w:color w:val="000000"/>
        </w:rPr>
      </w:pPr>
    </w:p>
    <w:p w14:paraId="530AF6BB" w14:textId="77777777" w:rsidR="00D05117" w:rsidRDefault="00BA5E14">
      <w:pPr>
        <w:pBdr>
          <w:top w:color="000000" w:space="1" w:sz="24" w:val="single"/>
          <w:left w:color="000000" w:space="4" w:sz="24" w:val="single"/>
          <w:bottom w:color="000000" w:space="1" w:sz="24" w:val="single"/>
          <w:right w:color="000000" w:space="4" w:sz="24" w:val="single"/>
          <w:between w:val="nil"/>
        </w:pBdr>
        <w:shd w:color="auto" w:fill="F2F2F2" w:val="clear"/>
        <w:jc w:val="both"/>
        <w:rPr>
          <w:rFonts w:ascii="Georgia" w:cs="Georgia" w:eastAsia="Georgia" w:hAnsi="Georgia"/>
          <w:color w:val="000000"/>
          <w:sz w:val="22"/>
          <w:szCs w:val="22"/>
        </w:rPr>
      </w:pPr>
      <w:r>
        <w:rPr>
          <w:rFonts w:ascii="Georgia" w:cs="Georgia" w:eastAsia="Georgia" w:hAnsi="Georgia"/>
          <w:color w:val="000000"/>
          <w:sz w:val="22"/>
          <w:szCs w:val="22"/>
        </w:rPr>
        <w:t xml:space="preserve">Pour les étudiantes qui se destinent au métier de professeur d'histoire et de géographie, le département propose une préparation au concours dès la première année de Licence. </w:t>
      </w:r>
    </w:p>
    <w:p w14:paraId="66A85273" w14:textId="77777777" w:rsidR="00D05117" w:rsidRDefault="00D05117">
      <w:pPr>
        <w:pBdr>
          <w:top w:color="000000" w:space="1" w:sz="24" w:val="single"/>
          <w:left w:color="000000" w:space="4" w:sz="24" w:val="single"/>
          <w:bottom w:color="000000" w:space="1" w:sz="24" w:val="single"/>
          <w:right w:color="000000" w:space="4" w:sz="24" w:val="single"/>
          <w:between w:val="nil"/>
        </w:pBdr>
        <w:shd w:color="auto" w:fill="F2F2F2" w:val="clear"/>
        <w:jc w:val="both"/>
        <w:rPr>
          <w:rFonts w:ascii="Georgia" w:cs="Georgia" w:eastAsia="Georgia" w:hAnsi="Georgia"/>
          <w:color w:val="000000"/>
          <w:sz w:val="22"/>
          <w:szCs w:val="22"/>
        </w:rPr>
      </w:pPr>
    </w:p>
    <w:p w14:paraId="627002E8" w14:textId="0980A7EF" w:rsidR="00D05117" w:rsidRDefault="00BA5E14">
      <w:pPr>
        <w:pBdr>
          <w:top w:color="000000" w:space="1" w:sz="24" w:val="single"/>
          <w:left w:color="000000" w:space="4" w:sz="24" w:val="single"/>
          <w:bottom w:color="000000" w:space="1" w:sz="24" w:val="single"/>
          <w:right w:color="000000" w:space="4" w:sz="24" w:val="single"/>
          <w:between w:val="nil"/>
        </w:pBdr>
        <w:shd w:color="auto" w:fill="F2F2F2" w:val="clear"/>
        <w:jc w:val="both"/>
        <w:rPr>
          <w:rFonts w:ascii="Georgia" w:cs="Georgia" w:eastAsia="Georgia" w:hAnsi="Georgia"/>
          <w:color w:val="000000"/>
          <w:sz w:val="22"/>
          <w:szCs w:val="22"/>
        </w:rPr>
      </w:pPr>
      <w:r>
        <w:rPr>
          <w:rFonts w:ascii="Georgia" w:cs="Georgia" w:eastAsia="Georgia" w:hAnsi="Georgia"/>
          <w:color w:val="000000"/>
          <w:sz w:val="22"/>
          <w:szCs w:val="22"/>
        </w:rPr>
        <w:t xml:space="preserve">L’offre de cours en histoire et en géographie à destination des candidats au concours est détaillée dans la brochure </w:t>
      </w:r>
      <w:r w:rsidRPr="00D132A3">
        <w:rPr>
          <w:rFonts w:ascii="Georgia" w:cs="Georgia" w:eastAsia="Georgia" w:hAnsi="Georgia"/>
          <w:color w:val="000000"/>
          <w:sz w:val="22"/>
          <w:szCs w:val="22"/>
        </w:rPr>
        <w:t xml:space="preserve">p. </w:t>
      </w:r>
      <w:r w:rsidR="00D132A3" w:rsidRPr="00D132A3">
        <w:rPr>
          <w:rFonts w:ascii="Georgia" w:cs="Georgia" w:eastAsia="Georgia" w:hAnsi="Georgia"/>
          <w:color w:val="000000"/>
          <w:sz w:val="22"/>
          <w:szCs w:val="22"/>
        </w:rPr>
        <w:t>79</w:t>
      </w:r>
      <w:r w:rsidRPr="00D132A3">
        <w:rPr>
          <w:rFonts w:ascii="Georgia" w:cs="Georgia" w:eastAsia="Georgia" w:hAnsi="Georgia"/>
          <w:color w:val="000000"/>
          <w:sz w:val="22"/>
          <w:szCs w:val="22"/>
        </w:rPr>
        <w:t>.</w:t>
      </w:r>
    </w:p>
    <w:p w14:paraId="7E2C6528" w14:textId="77777777" w:rsidR="00D05117" w:rsidRDefault="00D05117">
      <w:pPr>
        <w:pBdr>
          <w:top w:color="000000" w:space="1" w:sz="24" w:val="single"/>
          <w:left w:color="000000" w:space="4" w:sz="24" w:val="single"/>
          <w:bottom w:color="000000" w:space="1" w:sz="24" w:val="single"/>
          <w:right w:color="000000" w:space="4" w:sz="24" w:val="single"/>
          <w:between w:val="nil"/>
        </w:pBdr>
        <w:shd w:color="auto" w:fill="F2F2F2" w:val="clear"/>
        <w:jc w:val="both"/>
        <w:rPr>
          <w:rFonts w:ascii="Georgia" w:cs="Georgia" w:eastAsia="Georgia" w:hAnsi="Georgia"/>
          <w:color w:val="000000"/>
          <w:sz w:val="22"/>
          <w:szCs w:val="22"/>
        </w:rPr>
      </w:pPr>
    </w:p>
    <w:p w14:paraId="0831986F" w14:textId="77777777" w:rsidR="00D05117" w:rsidRDefault="00BA5E14">
      <w:pPr>
        <w:pBdr>
          <w:top w:color="000000" w:space="1" w:sz="24" w:val="single"/>
          <w:left w:color="000000" w:space="4" w:sz="24" w:val="single"/>
          <w:bottom w:color="000000" w:space="1" w:sz="24" w:val="single"/>
          <w:right w:color="000000" w:space="4" w:sz="24" w:val="single"/>
          <w:between w:val="nil"/>
        </w:pBdr>
        <w:shd w:color="auto" w:fill="F2F2F2" w:val="clear"/>
        <w:jc w:val="both"/>
        <w:rPr>
          <w:rFonts w:ascii="Georgia" w:cs="Georgia" w:eastAsia="Georgia" w:hAnsi="Georgia"/>
          <w:color w:val="000000"/>
          <w:sz w:val="22"/>
          <w:szCs w:val="22"/>
        </w:rPr>
      </w:pPr>
      <w:r>
        <w:rPr>
          <w:rFonts w:ascii="Georgia" w:cs="Georgia" w:eastAsia="Georgia" w:hAnsi="Georgia"/>
          <w:color w:val="000000"/>
          <w:sz w:val="22"/>
          <w:szCs w:val="22"/>
        </w:rPr>
        <w:t>Référente de la préparation : Anne B</w:t>
      </w:r>
      <w:r>
        <w:rPr>
          <w:rFonts w:ascii="Georgia" w:cs="Georgia" w:eastAsia="Georgia" w:hAnsi="Georgia"/>
          <w:smallCaps/>
          <w:color w:val="000000"/>
          <w:sz w:val="22"/>
          <w:szCs w:val="22"/>
        </w:rPr>
        <w:t xml:space="preserve">onzon </w:t>
      </w:r>
      <w:r>
        <w:rPr>
          <w:rFonts w:ascii="Georgia" w:cs="Georgia" w:eastAsia="Georgia" w:hAnsi="Georgia"/>
          <w:color w:val="000000"/>
          <w:sz w:val="22"/>
          <w:szCs w:val="22"/>
        </w:rPr>
        <w:t>(</w:t>
      </w:r>
      <w:hyperlink r:id="rId25">
        <w:r>
          <w:rPr>
            <w:rFonts w:ascii="Georgia" w:cs="Georgia" w:eastAsia="Georgia" w:hAnsi="Georgia"/>
            <w:color w:val="0000FF"/>
            <w:sz w:val="22"/>
            <w:szCs w:val="22"/>
            <w:u w:val="single"/>
          </w:rPr>
          <w:t>anne.bonzon@univ-paris8.fr</w:t>
        </w:r>
      </w:hyperlink>
      <w:r>
        <w:rPr>
          <w:rFonts w:ascii="Georgia" w:cs="Georgia" w:eastAsia="Georgia" w:hAnsi="Georgia"/>
          <w:color w:val="000000"/>
          <w:sz w:val="22"/>
          <w:szCs w:val="22"/>
        </w:rPr>
        <w:t>)</w:t>
      </w:r>
    </w:p>
    <w:p w14:paraId="71B1993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4EAF7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6AF1B5C" w14:textId="77777777" w:rsidR="00D05117" w:rsidRDefault="00BA5E14">
      <w:pPr>
        <w:pStyle w:val="Titre3"/>
        <w:rPr>
          <w:rFonts w:ascii="Georgia" w:cs="Georgia" w:eastAsia="Georgia" w:hAnsi="Georgia"/>
          <w:sz w:val="20"/>
          <w:szCs w:val="20"/>
        </w:rPr>
      </w:pPr>
      <w:bookmarkStart w:colFirst="0" w:colLast="0" w:id="7" w:name="_heading=h.5swppqp2cc9i"/>
      <w:bookmarkEnd w:id="7"/>
      <w:r>
        <w:rPr>
          <w:rFonts w:ascii="Georgia" w:cs="Georgia" w:eastAsia="Georgia" w:hAnsi="Georgia"/>
        </w:rPr>
        <w:lastRenderedPageBreak/>
        <w:t>Poursuite d’études et débouchés professionnels</w:t>
      </w:r>
    </w:p>
    <w:p w14:paraId="36B9872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683421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du département d’histoire peuvent poursuivre leurs études dans le cadre des masters que nous proposons ou s’orienter vers d’autres formations, à Paris 8 ou ailleurs. Trois masters sont proposés au département d’histoire de Paris 8.</w:t>
      </w:r>
    </w:p>
    <w:p w14:paraId="748AE1B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F020B4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 </w:t>
      </w:r>
      <w:r>
        <w:rPr>
          <w:rFonts w:ascii="Georgia" w:cs="Georgia" w:eastAsia="Georgia" w:hAnsi="Georgia"/>
          <w:b/>
          <w:bCs/>
          <w:color w:val="000000"/>
          <w:sz w:val="22"/>
          <w:szCs w:val="22"/>
        </w:rPr>
        <w:t>master Histoire</w:t>
      </w:r>
      <w:r>
        <w:rPr>
          <w:rFonts w:ascii="Georgia" w:cs="Georgia" w:eastAsia="Georgia" w:hAnsi="Georgia"/>
          <w:color w:val="000000"/>
          <w:sz w:val="22"/>
          <w:szCs w:val="22"/>
        </w:rPr>
        <w:t xml:space="preserve"> offre une formation construite autour de l’initiation à la recherche. Cette formation peut servir différents projets de formation (recherche certes, mais aussi préparation aux écoles de journalisme, concours de l’administration…). </w:t>
      </w:r>
    </w:p>
    <w:p w14:paraId="5C76E4D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8356A89" w14:textId="65B05A80"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 </w:t>
      </w:r>
      <w:r>
        <w:rPr>
          <w:rFonts w:ascii="Georgia" w:cs="Georgia" w:eastAsia="Georgia" w:hAnsi="Georgia"/>
          <w:b/>
          <w:bCs/>
          <w:color w:val="000000"/>
          <w:sz w:val="22"/>
          <w:szCs w:val="22"/>
        </w:rPr>
        <w:t>master M2E</w:t>
      </w:r>
      <w:r>
        <w:rPr>
          <w:rFonts w:ascii="Georgia" w:cs="Georgia" w:eastAsia="Georgia" w:hAnsi="Georgia"/>
          <w:color w:val="000000"/>
          <w:sz w:val="22"/>
          <w:szCs w:val="22"/>
        </w:rPr>
        <w:t xml:space="preserve"> (Master Enseignement et Éducation), piloté par l’INSPE</w:t>
      </w:r>
      <w:r w:rsidR="00C35C6B">
        <w:rPr>
          <w:rFonts w:ascii="Georgia" w:cs="Georgia" w:eastAsia="Georgia" w:hAnsi="Georgia"/>
          <w:color w:val="000000"/>
          <w:sz w:val="22"/>
          <w:szCs w:val="22"/>
        </w:rPr>
        <w:t xml:space="preserve"> (Institut national supérieur du professorat et de l’éducation) et </w:t>
      </w:r>
      <w:r>
        <w:rPr>
          <w:rFonts w:ascii="Georgia" w:cs="Georgia" w:eastAsia="Georgia" w:hAnsi="Georgia"/>
          <w:color w:val="000000"/>
          <w:sz w:val="22"/>
          <w:szCs w:val="22"/>
        </w:rPr>
        <w:t xml:space="preserve">l’UPEC </w:t>
      </w:r>
      <w:r w:rsidR="00C35C6B">
        <w:rPr>
          <w:rFonts w:ascii="Georgia" w:cs="Georgia" w:eastAsia="Georgia" w:hAnsi="Georgia"/>
          <w:color w:val="000000"/>
          <w:sz w:val="22"/>
          <w:szCs w:val="22"/>
        </w:rPr>
        <w:t xml:space="preserve">(Université de Paris-Est Créteil) </w:t>
      </w:r>
      <w:r>
        <w:rPr>
          <w:rFonts w:ascii="Georgia" w:cs="Georgia" w:eastAsia="Georgia" w:hAnsi="Georgia"/>
          <w:color w:val="000000"/>
          <w:sz w:val="22"/>
          <w:szCs w:val="22"/>
        </w:rPr>
        <w:t xml:space="preserve">et auquel est associée l’université Paris 8, prépare les candidates aux concours de l’enseignement secondaire public. </w:t>
      </w:r>
    </w:p>
    <w:p w14:paraId="1444FB9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5747FF6" w14:textId="398CDFE1" w:rsidR="00D05117" w:rsidRDefault="00BA5E14">
      <w:pPr>
        <w:pBdr>
          <w:top w:val="nil"/>
          <w:left w:val="nil"/>
          <w:bottom w:val="nil"/>
          <w:right w:val="nil"/>
          <w:between w:val="nil"/>
        </w:pBdr>
        <w:jc w:val="both"/>
        <w:rPr>
          <w:rFonts w:ascii="Georgia" w:cs="Georgia" w:eastAsia="Georgia" w:hAnsi="Georgia"/>
          <w:color w:val="000000"/>
          <w:sz w:val="22"/>
          <w:szCs w:val="22"/>
        </w:rPr>
      </w:pPr>
      <w:bookmarkStart w:colFirst="0" w:colLast="0" w:id="8" w:name="_heading=h.yj1xly4pgv2"/>
      <w:bookmarkEnd w:id="8"/>
      <w:r>
        <w:rPr>
          <w:rFonts w:ascii="Georgia" w:cs="Georgia" w:eastAsia="Georgia" w:hAnsi="Georgia"/>
          <w:color w:val="000000"/>
          <w:sz w:val="22"/>
          <w:szCs w:val="22"/>
        </w:rPr>
        <w:t xml:space="preserve">Le </w:t>
      </w:r>
      <w:r>
        <w:rPr>
          <w:rFonts w:ascii="Georgia" w:cs="Georgia" w:eastAsia="Georgia" w:hAnsi="Georgia"/>
          <w:b/>
          <w:bCs/>
          <w:color w:val="000000"/>
          <w:sz w:val="22"/>
          <w:szCs w:val="22"/>
        </w:rPr>
        <w:t>master Archives</w:t>
      </w:r>
      <w:r>
        <w:rPr>
          <w:rFonts w:ascii="Georgia" w:cs="Georgia" w:eastAsia="Georgia" w:hAnsi="Georgia"/>
          <w:color w:val="000000"/>
          <w:sz w:val="22"/>
          <w:szCs w:val="22"/>
        </w:rPr>
        <w:t xml:space="preserve"> offre une formation </w:t>
      </w:r>
      <w:r w:rsidR="00C35C6B">
        <w:rPr>
          <w:rFonts w:ascii="Georgia" w:cs="Georgia" w:eastAsia="Georgia" w:hAnsi="Georgia"/>
          <w:color w:val="000000"/>
          <w:sz w:val="22"/>
          <w:szCs w:val="22"/>
        </w:rPr>
        <w:t xml:space="preserve">au métier d’archiviste </w:t>
      </w:r>
      <w:r>
        <w:rPr>
          <w:rFonts w:ascii="Georgia" w:cs="Georgia" w:eastAsia="Georgia" w:hAnsi="Georgia"/>
          <w:color w:val="000000"/>
          <w:sz w:val="22"/>
          <w:szCs w:val="22"/>
        </w:rPr>
        <w:t>en alternance.</w:t>
      </w:r>
    </w:p>
    <w:p w14:paraId="515DCB5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64FCE8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Au-delà de la recherche, de l’enseignement et des archives, les débouchés professionnels de la licence d’histoire sont beaucoup plus variés que l’on ne croit : métiers de la culture et du patrimoine, métiers du tourisme, journalisme et communication, concours administratifs de la fonction publique, monde associatif et syndical... Les diplômes du département d’histoire jouissent d’une excellente réputation, basée sur la rigueur et le haut niveau d’exigence des formations, ce qui explique que les diplômées parviennent à faire valoir leurs compétences sur le marché du travail.</w:t>
      </w:r>
    </w:p>
    <w:p w14:paraId="0EB31B2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824DE7E" w14:textId="77777777" w:rsidR="00D05117" w:rsidRDefault="00BA5E14">
      <w:pPr>
        <w:pStyle w:val="Titre3"/>
        <w:rPr>
          <w:rFonts w:ascii="Georgia" w:cs="Georgia" w:eastAsia="Georgia" w:hAnsi="Georgia"/>
          <w:sz w:val="20"/>
          <w:szCs w:val="20"/>
        </w:rPr>
      </w:pPr>
      <w:bookmarkStart w:colFirst="0" w:colLast="0" w:id="9" w:name="_heading=h.x281qhets087"/>
      <w:bookmarkEnd w:id="9"/>
      <w:r>
        <w:rPr>
          <w:rFonts w:ascii="Georgia" w:cs="Georgia" w:eastAsia="Georgia" w:hAnsi="Georgia"/>
        </w:rPr>
        <w:t>Conditions d’accès, inscriptions, participation</w:t>
      </w:r>
    </w:p>
    <w:p w14:paraId="097833E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36C2498"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r>
        <w:rPr>
          <w:rFonts w:ascii="Georgia" w:cs="Georgia" w:eastAsia="Georgia" w:hAnsi="Georgia"/>
          <w:b/>
          <w:bCs/>
          <w:i/>
          <w:iCs/>
          <w:color w:val="000000"/>
          <w:sz w:val="22"/>
          <w:szCs w:val="22"/>
        </w:rPr>
        <w:t>L’admission en licence</w:t>
      </w:r>
    </w:p>
    <w:p w14:paraId="46C4C8D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659AFFC"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L’admission est régie par les règles d’organisation des études de l’Université Paris 8, lesquelles se conforment aux textes législatifs et réglementaires en vigueur. Pour les règles de scolarité : </w:t>
      </w:r>
      <w:hyperlink r:id="rId26">
        <w:r>
          <w:rPr>
            <w:rFonts w:ascii="Georgia" w:cs="Georgia" w:eastAsia="Georgia" w:hAnsi="Georgia"/>
            <w:color w:val="0000FF"/>
            <w:sz w:val="22"/>
            <w:szCs w:val="22"/>
            <w:u w:val="single"/>
          </w:rPr>
          <w:t>https://www.univ-paris8.fr/Regles-de-scolarite-et-d-examens</w:t>
        </w:r>
      </w:hyperlink>
      <w:r>
        <w:rPr>
          <w:rFonts w:ascii="Georgia" w:cs="Georgia" w:eastAsia="Georgia" w:hAnsi="Georgia"/>
          <w:color w:val="000000"/>
          <w:sz w:val="22"/>
          <w:szCs w:val="22"/>
        </w:rPr>
        <w:t xml:space="preserve">. </w:t>
      </w:r>
    </w:p>
    <w:p w14:paraId="39C0FBC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B88326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Peuvent être admises en licence les étudiantes titulaires du baccalauréat, d’un titre admis en dispense du baccalauréat (DAEU, capacité en droit, BT, BTS...), d’une validation des études, des expériences professionnelles ou des acquis personnels (décret 2013-756 du 19 août 2013) ou d’une validation des études supérieures accomplies, notamment à l’étranger.</w:t>
      </w:r>
    </w:p>
    <w:p w14:paraId="7303425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F15973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Pour entrer en L2 ou L3 en venant d’une autre formation, il faut demander une </w:t>
      </w:r>
      <w:r>
        <w:rPr>
          <w:rFonts w:ascii="Georgia" w:cs="Georgia" w:eastAsia="Georgia" w:hAnsi="Georgia"/>
          <w:b/>
          <w:bCs/>
          <w:color w:val="000000"/>
          <w:sz w:val="22"/>
          <w:szCs w:val="22"/>
        </w:rPr>
        <w:t xml:space="preserve">validation d’acquis (VAE) </w:t>
      </w:r>
      <w:r>
        <w:rPr>
          <w:rFonts w:ascii="Georgia" w:cs="Georgia" w:eastAsia="Georgia" w:hAnsi="Georgia"/>
          <w:color w:val="000000"/>
          <w:sz w:val="22"/>
          <w:szCs w:val="22"/>
        </w:rPr>
        <w:t>à la commission d’équivalences, qui déterminera les éléments constituants (EC) acquis par VAE, et ceux qui restent à suivre et à valider.</w:t>
      </w:r>
    </w:p>
    <w:p w14:paraId="5A560FA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2A2BC1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L2 : une L1 complète est nécessaire au moins en histoire ou dans une discipline proche (archéologie, formation généraliste en humanités...). Les étudiantes ayant obtenu une licence complète ou un diplôme supérieur peuvent également être admises, de même que les étudiantes arrivées par VAE.</w:t>
      </w:r>
    </w:p>
    <w:p w14:paraId="2816194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2D422E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L3 : une L1 et une L2 complètes sont nécessaires au moins en histoire ou dans une discipline proche. Sont également admises les étudiantes ayant obtenu une licence complète en sciences humaines. Les étudiantes ayant déjà un niveau bac+4 ou bac+5 ou un diplôme supérieur peuvent aussi être admises, de même que les étudiantes arrivées par VAE.</w:t>
      </w:r>
    </w:p>
    <w:p w14:paraId="4F4C435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BC08D2A" w14:textId="77777777" w:rsidR="00D05117" w:rsidRDefault="00BA5E14">
      <w:pPr>
        <w:keepNext/>
        <w:pBdr>
          <w:top w:val="nil"/>
          <w:left w:val="nil"/>
          <w:bottom w:val="nil"/>
          <w:right w:val="nil"/>
          <w:between w:val="nil"/>
        </w:pBdr>
        <w:spacing w:after="120" w:before="120"/>
        <w:rPr>
          <w:rFonts w:ascii="Georgia" w:cs="Georgia" w:eastAsia="Georgia" w:hAnsi="Georgia"/>
          <w:b/>
          <w:bCs/>
          <w:i/>
          <w:iCs/>
          <w:color w:val="000000"/>
          <w:sz w:val="22"/>
          <w:szCs w:val="22"/>
        </w:rPr>
      </w:pPr>
      <w:r>
        <w:rPr>
          <w:rFonts w:ascii="Georgia" w:cs="Georgia" w:eastAsia="Georgia" w:hAnsi="Georgia"/>
          <w:b/>
          <w:bCs/>
          <w:i/>
          <w:iCs/>
          <w:color w:val="000000"/>
          <w:sz w:val="22"/>
          <w:szCs w:val="22"/>
        </w:rPr>
        <w:t>Inscription administrative (IA)</w:t>
      </w:r>
    </w:p>
    <w:p w14:paraId="64F46A4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F9F41A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C’est le préalable indispensable aux inscriptions pédagogiques : vous ne pourrez pas suivre de cours sans avoir de numéro d’étudiante et ne pourrez </w:t>
      </w:r>
      <w:r>
        <w:rPr>
          <w:rFonts w:ascii="Georgia" w:cs="Georgia" w:eastAsia="Georgia" w:hAnsi="Georgia"/>
          <w:color w:val="000000"/>
          <w:sz w:val="22"/>
          <w:szCs w:val="22"/>
          <w:u w:val="single"/>
        </w:rPr>
        <w:t>en aucun cas</w:t>
      </w:r>
      <w:r>
        <w:rPr>
          <w:rFonts w:ascii="Georgia" w:cs="Georgia" w:eastAsia="Georgia" w:hAnsi="Georgia"/>
          <w:color w:val="000000"/>
          <w:sz w:val="22"/>
          <w:szCs w:val="22"/>
        </w:rPr>
        <w:t xml:space="preserve"> valider vos semestres si vous n'avez pas acquitté vos droits d'inscription.</w:t>
      </w:r>
    </w:p>
    <w:p w14:paraId="6BA74FA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CA8AB25" w14:textId="6C758C7C" w:rsidR="00D05117" w:rsidRDefault="00BA5E14">
      <w:pPr>
        <w:jc w:val="both"/>
        <w:rPr>
          <w:rFonts w:ascii="Georgia" w:cs="Georgia" w:eastAsia="Georgia" w:hAnsi="Georgia"/>
          <w:sz w:val="22"/>
          <w:szCs w:val="22"/>
        </w:rPr>
      </w:pPr>
      <w:r>
        <w:rPr>
          <w:rFonts w:ascii="Georgia" w:cs="Georgia" w:eastAsia="Georgia" w:hAnsi="Georgia"/>
          <w:color w:val="000000"/>
          <w:sz w:val="22"/>
          <w:szCs w:val="22"/>
        </w:rPr>
        <w:lastRenderedPageBreak/>
        <w:t>La campagne d’inscription administrative est entièrement dématérialisée et s’effectue exclusivement en ligne. Les étudiantes ne doivent donc pas se déplacer à l'université. Le service de la scolarité se charge de contrôler les pièces justificatives et de valider l’inscription administrative en ligne. Seulement après cette étape</w:t>
      </w:r>
      <w:r w:rsidR="00E61E0B">
        <w:rPr>
          <w:rFonts w:ascii="Georgia" w:cs="Georgia" w:eastAsia="Georgia" w:hAnsi="Georgia"/>
          <w:color w:val="000000"/>
          <w:sz w:val="22"/>
          <w:szCs w:val="22"/>
        </w:rPr>
        <w:t>,</w:t>
      </w:r>
      <w:r>
        <w:rPr>
          <w:rFonts w:ascii="Georgia" w:cs="Georgia" w:eastAsia="Georgia" w:hAnsi="Georgia"/>
          <w:color w:val="000000"/>
          <w:sz w:val="22"/>
          <w:szCs w:val="22"/>
        </w:rPr>
        <w:t xml:space="preserve"> et uniquement après le contrôle de l’inscription, la validation des pièces justificatives et l</w:t>
      </w:r>
      <w:r w:rsidR="00E61E0B">
        <w:rPr>
          <w:rFonts w:ascii="Georgia" w:cs="Georgia" w:eastAsia="Georgia" w:hAnsi="Georgia"/>
          <w:color w:val="000000"/>
          <w:sz w:val="22"/>
          <w:szCs w:val="22"/>
        </w:rPr>
        <w:t>e règlement d</w:t>
      </w:r>
      <w:r>
        <w:rPr>
          <w:rFonts w:ascii="Georgia" w:cs="Georgia" w:eastAsia="Georgia" w:hAnsi="Georgia"/>
          <w:color w:val="000000"/>
          <w:sz w:val="22"/>
          <w:szCs w:val="22"/>
        </w:rPr>
        <w:t>es droits de scolarité, les étudiantes pourront télécharger leur certificat de scolarité dans leur espace e-P8 (ENT - Espace Numérique de Travail).</w:t>
      </w:r>
    </w:p>
    <w:p w14:paraId="3DBA5154"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t> </w:t>
      </w:r>
    </w:p>
    <w:p w14:paraId="2FCEE7C5"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t>Toutefois, pour les étudiantes extracommunautaires admises et qui n'ont jamais été inscrites dans l'enseignement supérieur français, la validation de l'inscription administrative sera effectuée après vérification des pièces justificatives originales. Les étudiantes concernées devront se rendre au bureau de l'admission des étudiantes étrangères, situé au G016 (rez-de-chaussée du bâtiment G), ouvert du lundi au vendredi de 9h à 12h et de 14h à 16h.</w:t>
      </w:r>
    </w:p>
    <w:p w14:paraId="2F9E4BC1"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t> </w:t>
      </w:r>
    </w:p>
    <w:p w14:paraId="66CD0720"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t>Afin de mieux répondre aux besoins des usagers qui souhaitent se rendre sur le site, la direction de la scolarité organise dans le Hall de l’université un pôle d'</w:t>
      </w:r>
      <w:r>
        <w:rPr>
          <w:rFonts w:ascii="Georgia" w:cs="Georgia" w:eastAsia="Georgia" w:hAnsi="Georgia"/>
          <w:color w:val="000000"/>
          <w:sz w:val="22"/>
          <w:szCs w:val="22"/>
          <w:highlight w:val="white"/>
        </w:rPr>
        <w:t xml:space="preserve">accueil-information. </w:t>
      </w:r>
      <w:r>
        <w:rPr>
          <w:rFonts w:ascii="Georgia" w:cs="Georgia" w:eastAsia="Georgia" w:hAnsi="Georgia"/>
          <w:color w:val="000000"/>
          <w:sz w:val="22"/>
          <w:szCs w:val="22"/>
          <w:highlight w:val="white"/>
        </w:rPr>
        <w:br/>
      </w:r>
      <w:r>
        <w:rPr>
          <w:rFonts w:ascii="Georgia" w:cs="Georgia" w:eastAsia="Georgia" w:hAnsi="Georgia"/>
          <w:color w:val="000000"/>
          <w:sz w:val="22"/>
          <w:szCs w:val="22"/>
        </w:rPr>
        <w:t xml:space="preserve">Toutes les étudiantes pourront </w:t>
      </w:r>
      <w:r>
        <w:rPr>
          <w:rFonts w:ascii="Georgia" w:cs="Georgia" w:eastAsia="Georgia" w:hAnsi="Georgia"/>
          <w:sz w:val="22"/>
          <w:szCs w:val="22"/>
        </w:rPr>
        <w:t xml:space="preserve">s’y </w:t>
      </w:r>
      <w:r>
        <w:rPr>
          <w:rFonts w:ascii="Georgia" w:cs="Georgia" w:eastAsia="Georgia" w:hAnsi="Georgia"/>
          <w:color w:val="000000"/>
          <w:sz w:val="22"/>
          <w:szCs w:val="22"/>
        </w:rPr>
        <w:t xml:space="preserve">présenter également pour récupérer leur carte d’étudiant </w:t>
      </w:r>
      <w:r>
        <w:rPr>
          <w:rFonts w:ascii="Georgia" w:cs="Georgia" w:eastAsia="Georgia" w:hAnsi="Georgia"/>
          <w:sz w:val="22"/>
          <w:szCs w:val="22"/>
        </w:rPr>
        <w:t>ou</w:t>
      </w:r>
      <w:r>
        <w:rPr>
          <w:rFonts w:ascii="Georgia" w:cs="Georgia" w:eastAsia="Georgia" w:hAnsi="Georgia"/>
          <w:color w:val="000000"/>
          <w:sz w:val="22"/>
          <w:szCs w:val="22"/>
          <w:shd w:color="auto" w:fill="FDFDFC" w:val="clear"/>
        </w:rPr>
        <w:t xml:space="preserve"> retirer la nouvelle vignette.</w:t>
      </w:r>
      <w:r>
        <w:rPr>
          <w:rFonts w:ascii="Georgia" w:cs="Georgia" w:eastAsia="Georgia" w:hAnsi="Georgia"/>
          <w:color w:val="000000"/>
          <w:sz w:val="22"/>
          <w:szCs w:val="22"/>
        </w:rPr>
        <w:t xml:space="preserve"> Cette vignette autocollante - fournie sur la base de présentation du certificat de scolarité - renouvelle la validité de leur carte d'étudiante pour l’année universitaire 2024-2025.</w:t>
      </w:r>
    </w:p>
    <w:p w14:paraId="6297328F" w14:textId="77777777" w:rsidR="00D05117" w:rsidRDefault="00BA5E14">
      <w:pPr>
        <w:shd w:color="auto" w:fill="FFFFFF" w:val="clear"/>
        <w:rPr>
          <w:rFonts w:ascii="Georgia" w:cs="Georgia" w:eastAsia="Georgia" w:hAnsi="Georgia"/>
          <w:sz w:val="22"/>
          <w:szCs w:val="22"/>
        </w:rPr>
      </w:pPr>
      <w:r>
        <w:rPr>
          <w:rFonts w:ascii="Georgia" w:cs="Georgia" w:eastAsia="Georgia" w:hAnsi="Georgia"/>
          <w:color w:val="000000"/>
          <w:sz w:val="22"/>
          <w:szCs w:val="22"/>
        </w:rPr>
        <w:t> </w:t>
      </w:r>
    </w:p>
    <w:p w14:paraId="5D7B9348" w14:textId="77777777" w:rsidR="00D05117" w:rsidRDefault="00BA5E14">
      <w:pPr>
        <w:shd w:color="auto" w:fill="FFFFFF" w:val="clear"/>
        <w:rPr>
          <w:rFonts w:ascii="Georgia" w:cs="Georgia" w:eastAsia="Georgia" w:hAnsi="Georgia"/>
          <w:sz w:val="22"/>
          <w:szCs w:val="22"/>
        </w:rPr>
      </w:pPr>
      <w:r>
        <w:rPr>
          <w:rFonts w:ascii="Georgia" w:cs="Georgia" w:eastAsia="Georgia" w:hAnsi="Georgia"/>
          <w:color w:val="000000"/>
          <w:sz w:val="22"/>
          <w:szCs w:val="22"/>
        </w:rPr>
        <w:t xml:space="preserve">Pour tout renseignement, les étudiantes pourront contacter le bureau des inscriptions via assistance étudiants : </w:t>
      </w:r>
      <w:hyperlink r:id="rId27">
        <w:r>
          <w:rPr>
            <w:rFonts w:ascii="Georgia" w:cs="Georgia" w:eastAsia="Georgia" w:hAnsi="Georgia"/>
            <w:color w:val="005A95"/>
            <w:sz w:val="22"/>
            <w:szCs w:val="22"/>
            <w:u w:val="single"/>
          </w:rPr>
          <w:t>https://apps.univ-paris8.fr/assistance.etudiants</w:t>
        </w:r>
      </w:hyperlink>
    </w:p>
    <w:p w14:paraId="68CE0A3E" w14:textId="77777777" w:rsidR="00D05117" w:rsidRDefault="00BA5E14">
      <w:pPr>
        <w:shd w:color="auto" w:fill="FDFDFC" w:val="clear"/>
        <w:rPr>
          <w:rFonts w:ascii="Georgia" w:cs="Georgia" w:eastAsia="Georgia" w:hAnsi="Georgia"/>
          <w:sz w:val="22"/>
          <w:szCs w:val="22"/>
        </w:rPr>
      </w:pPr>
      <w:r>
        <w:rPr>
          <w:rFonts w:ascii="Georgia" w:cs="Georgia" w:eastAsia="Georgia" w:hAnsi="Georgia"/>
          <w:color w:val="000000"/>
          <w:sz w:val="22"/>
          <w:szCs w:val="22"/>
        </w:rPr>
        <w:t> </w:t>
      </w:r>
    </w:p>
    <w:p w14:paraId="436BEB9A" w14:textId="77777777" w:rsidR="00D05117" w:rsidRDefault="00BA5E14">
      <w:pPr>
        <w:shd w:color="auto" w:fill="FDFDFC" w:val="clear"/>
        <w:rPr>
          <w:rFonts w:ascii="Georgia" w:cs="Georgia" w:eastAsia="Georgia" w:hAnsi="Georgia"/>
          <w:b/>
          <w:bCs/>
          <w:sz w:val="22"/>
          <w:szCs w:val="22"/>
        </w:rPr>
      </w:pPr>
      <w:r>
        <w:rPr>
          <w:rFonts w:ascii="Georgia" w:cs="Georgia" w:eastAsia="Georgia" w:hAnsi="Georgia"/>
          <w:sz w:val="22"/>
          <w:szCs w:val="22"/>
        </w:rPr>
        <w:t>Aucune inscription ne sera autorisée cette année au-delà des dates indiquées sur le calendrier.</w:t>
      </w:r>
    </w:p>
    <w:p w14:paraId="1E3A4F2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Pour toute information complémentaire : </w:t>
      </w:r>
    </w:p>
    <w:p w14:paraId="3DFC888E" w14:textId="77777777" w:rsidR="00D05117" w:rsidRDefault="00205FC5">
      <w:pPr>
        <w:pBdr>
          <w:top w:val="nil"/>
          <w:left w:val="nil"/>
          <w:bottom w:val="nil"/>
          <w:right w:val="nil"/>
          <w:between w:val="nil"/>
        </w:pBdr>
        <w:jc w:val="both"/>
        <w:rPr>
          <w:rFonts w:ascii="Georgia" w:cs="Georgia" w:eastAsia="Georgia" w:hAnsi="Georgia"/>
          <w:color w:val="000000"/>
          <w:sz w:val="22"/>
          <w:szCs w:val="22"/>
        </w:rPr>
      </w:pPr>
      <w:hyperlink r:id="rId28">
        <w:r w:rsidR="00BA5E14">
          <w:rPr>
            <w:rFonts w:ascii="Georgia" w:cs="Georgia" w:eastAsia="Georgia" w:hAnsi="Georgia"/>
            <w:color w:val="0000FF"/>
            <w:sz w:val="22"/>
            <w:szCs w:val="22"/>
            <w:u w:val="single"/>
          </w:rPr>
          <w:t>https://www.univ-paris8.fr/Direction-de-la-scolarite</w:t>
        </w:r>
      </w:hyperlink>
      <w:r w:rsidR="00BA5E14">
        <w:rPr>
          <w:rFonts w:ascii="Georgia" w:cs="Georgia" w:eastAsia="Georgia" w:hAnsi="Georgia"/>
          <w:color w:val="000000"/>
          <w:sz w:val="22"/>
          <w:szCs w:val="22"/>
        </w:rPr>
        <w:t xml:space="preserve"> </w:t>
      </w:r>
    </w:p>
    <w:p w14:paraId="1C0F783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882CA04" w14:textId="77777777" w:rsidR="00D05117" w:rsidRDefault="00BA5E14">
      <w:pPr>
        <w:keepNext/>
        <w:pBdr>
          <w:top w:val="nil"/>
          <w:left w:val="nil"/>
          <w:bottom w:val="nil"/>
          <w:right w:val="nil"/>
          <w:between w:val="nil"/>
        </w:pBdr>
        <w:spacing w:after="120" w:before="120"/>
        <w:rPr>
          <w:rFonts w:ascii="Georgia" w:cs="Georgia" w:eastAsia="Georgia" w:hAnsi="Georgia"/>
          <w:b/>
          <w:bCs/>
          <w:i/>
          <w:iCs/>
          <w:color w:val="000000"/>
          <w:sz w:val="22"/>
          <w:szCs w:val="22"/>
        </w:rPr>
      </w:pPr>
      <w:r>
        <w:rPr>
          <w:rFonts w:ascii="Georgia" w:cs="Georgia" w:eastAsia="Georgia" w:hAnsi="Georgia"/>
          <w:b/>
          <w:bCs/>
          <w:i/>
          <w:iCs/>
          <w:color w:val="000000"/>
          <w:sz w:val="22"/>
          <w:szCs w:val="22"/>
        </w:rPr>
        <w:t>Inscription pédagogique (IP)</w:t>
      </w:r>
    </w:p>
    <w:p w14:paraId="6C8CC99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01F0417" w14:textId="735DEA9D"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L’inscription dans les cours d’histoire se fait par IPWEB. Aucun étudiant n’est admis dans un cours </w:t>
      </w:r>
      <w:r>
        <w:rPr>
          <w:rFonts w:ascii="Georgia" w:cs="Georgia" w:eastAsia="Georgia" w:hAnsi="Georgia"/>
          <w:color w:val="000000"/>
          <w:sz w:val="22"/>
          <w:szCs w:val="22"/>
          <w:u w:val="single"/>
        </w:rPr>
        <w:t xml:space="preserve">au-delà de la </w:t>
      </w:r>
      <w:r w:rsidRPr="009C4996">
        <w:rPr>
          <w:rFonts w:ascii="Georgia" w:cs="Georgia" w:eastAsia="Georgia" w:hAnsi="Georgia"/>
          <w:iCs/>
          <w:color w:val="000000"/>
          <w:sz w:val="22"/>
          <w:szCs w:val="22"/>
          <w:u w:val="single"/>
        </w:rPr>
        <w:t>4</w:t>
      </w:r>
      <w:r w:rsidRPr="009C4996">
        <w:rPr>
          <w:rFonts w:ascii="Georgia" w:cs="Georgia" w:eastAsia="Georgia" w:hAnsi="Georgia"/>
          <w:iCs/>
          <w:color w:val="000000"/>
          <w:sz w:val="22"/>
          <w:szCs w:val="22"/>
          <w:u w:val="single"/>
          <w:vertAlign w:val="superscript"/>
        </w:rPr>
        <w:t>e</w:t>
      </w:r>
      <w:r w:rsidR="009C4996">
        <w:rPr>
          <w:rFonts w:ascii="Georgia" w:cs="Georgia" w:eastAsia="Georgia" w:hAnsi="Georgia"/>
          <w:i/>
          <w:color w:val="000000"/>
          <w:sz w:val="22"/>
          <w:szCs w:val="22"/>
          <w:u w:val="single"/>
          <w:vertAlign w:val="superscript"/>
        </w:rPr>
        <w:t xml:space="preserve"> </w:t>
      </w:r>
      <w:r w:rsidRPr="009C4996">
        <w:rPr>
          <w:rFonts w:ascii="Georgia" w:cs="Georgia" w:eastAsia="Georgia" w:hAnsi="Georgia"/>
          <w:iCs/>
          <w:color w:val="000000"/>
          <w:sz w:val="22"/>
          <w:szCs w:val="22"/>
          <w:u w:val="single"/>
        </w:rPr>
        <w:t>semaine</w:t>
      </w:r>
      <w:r>
        <w:rPr>
          <w:rFonts w:ascii="Georgia" w:cs="Georgia" w:eastAsia="Georgia" w:hAnsi="Georgia"/>
          <w:color w:val="000000"/>
          <w:sz w:val="22"/>
          <w:szCs w:val="22"/>
          <w:u w:val="single"/>
        </w:rPr>
        <w:t xml:space="preserve"> de cours</w:t>
      </w:r>
      <w:r>
        <w:rPr>
          <w:rFonts w:ascii="Georgia" w:cs="Georgia" w:eastAsia="Georgia" w:hAnsi="Georgia"/>
          <w:color w:val="000000"/>
          <w:sz w:val="22"/>
          <w:szCs w:val="22"/>
        </w:rPr>
        <w:t>. Les inscriptions pédagogiques sont définitives, sauf dérogation délivrée par l’équipe des responsables de licence au cours des 3 premières semaines du semestre.</w:t>
      </w:r>
    </w:p>
    <w:p w14:paraId="70ECDCF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9E5DE40" w14:textId="4E82B4B3" w:rsidR="00D05117" w:rsidRDefault="00BA5E14">
      <w:pPr>
        <w:pBdr>
          <w:top w:color="000000" w:space="1" w:sz="4" w:val="single"/>
          <w:left w:color="000000" w:space="4" w:sz="4" w:val="single"/>
          <w:bottom w:color="000000" w:space="1" w:sz="4" w:val="single"/>
          <w:right w:color="000000" w:space="4" w:sz="4" w:val="single"/>
          <w:between w:val="nil"/>
        </w:pBdr>
        <w:shd w:color="auto" w:fill="D9D9D9" w:val="clear"/>
        <w:jc w:val="both"/>
        <w:rPr>
          <w:rFonts w:ascii="Georgia" w:cs="Georgia" w:eastAsia="Georgia" w:hAnsi="Georgia"/>
          <w:color w:val="000000"/>
          <w:sz w:val="22"/>
          <w:szCs w:val="22"/>
        </w:rPr>
      </w:pPr>
      <w:r>
        <w:rPr>
          <w:rFonts w:ascii="Georgia" w:cs="Georgia" w:eastAsia="Georgia" w:hAnsi="Georgia"/>
          <w:b/>
          <w:bCs/>
          <w:color w:val="000000"/>
          <w:sz w:val="22"/>
          <w:szCs w:val="22"/>
        </w:rPr>
        <w:t>Important :</w:t>
      </w:r>
      <w:r>
        <w:rPr>
          <w:rFonts w:ascii="Georgia" w:cs="Georgia" w:eastAsia="Georgia" w:hAnsi="Georgia"/>
          <w:color w:val="000000"/>
          <w:sz w:val="22"/>
          <w:szCs w:val="22"/>
        </w:rPr>
        <w:t xml:space="preserve"> les enseignantes </w:t>
      </w:r>
      <w:r>
        <w:rPr>
          <w:rFonts w:ascii="Georgia" w:cs="Georgia" w:eastAsia="Georgia" w:hAnsi="Georgia"/>
          <w:b/>
          <w:bCs/>
          <w:color w:val="000000"/>
          <w:sz w:val="22"/>
          <w:szCs w:val="22"/>
        </w:rPr>
        <w:t>ne peuvent pas inscrire</w:t>
      </w:r>
      <w:r>
        <w:rPr>
          <w:rFonts w:ascii="Georgia" w:cs="Georgia" w:eastAsia="Georgia" w:hAnsi="Georgia"/>
          <w:color w:val="000000"/>
          <w:sz w:val="22"/>
          <w:szCs w:val="22"/>
        </w:rPr>
        <w:t xml:space="preserve"> les étudiantes dans leur cours. Si l’inscription passe par une enseignante, l’étudiante ne sera pas considérée comme inscrite </w:t>
      </w:r>
      <w:r w:rsidR="009C35CB">
        <w:rPr>
          <w:rFonts w:ascii="Georgia" w:cs="Georgia" w:eastAsia="Georgia" w:hAnsi="Georgia"/>
          <w:color w:val="000000"/>
          <w:sz w:val="22"/>
          <w:szCs w:val="22"/>
        </w:rPr>
        <w:t xml:space="preserve">administrativement </w:t>
      </w:r>
      <w:r>
        <w:rPr>
          <w:rFonts w:ascii="Georgia" w:cs="Georgia" w:eastAsia="Georgia" w:hAnsi="Georgia"/>
          <w:color w:val="000000"/>
          <w:sz w:val="22"/>
          <w:szCs w:val="22"/>
        </w:rPr>
        <w:t>et le cours ne pourra être validé par l’étudiante, même s</w:t>
      </w:r>
      <w:r w:rsidR="009C35CB">
        <w:rPr>
          <w:rFonts w:ascii="Georgia" w:cs="Georgia" w:eastAsia="Georgia" w:hAnsi="Georgia"/>
          <w:color w:val="000000"/>
          <w:sz w:val="22"/>
          <w:szCs w:val="22"/>
        </w:rPr>
        <w:t>i</w:t>
      </w:r>
      <w:r w:rsidR="008C3C86">
        <w:rPr>
          <w:rFonts w:ascii="Georgia" w:cs="Georgia" w:eastAsia="Georgia" w:hAnsi="Georgia"/>
          <w:color w:val="000000"/>
          <w:sz w:val="22"/>
          <w:szCs w:val="22"/>
        </w:rPr>
        <w:t xml:space="preserve"> </w:t>
      </w:r>
      <w:r>
        <w:rPr>
          <w:rFonts w:ascii="Georgia" w:cs="Georgia" w:eastAsia="Georgia" w:hAnsi="Georgia"/>
          <w:color w:val="000000"/>
          <w:sz w:val="22"/>
          <w:szCs w:val="22"/>
        </w:rPr>
        <w:t>elle passe les différentes épreuves et obtient la moyenne à l’EC. Il faut impérativement passer par les responsables de licence</w:t>
      </w:r>
      <w:r w:rsidR="007A7C75">
        <w:rPr>
          <w:rFonts w:ascii="Georgia" w:cs="Georgia" w:eastAsia="Georgia" w:hAnsi="Georgia"/>
          <w:color w:val="000000"/>
          <w:sz w:val="22"/>
          <w:szCs w:val="22"/>
        </w:rPr>
        <w:t>.</w:t>
      </w:r>
      <w:r w:rsidR="009C35CB">
        <w:rPr>
          <w:rFonts w:ascii="Georgia" w:cs="Georgia" w:eastAsia="Georgia" w:hAnsi="Georgia"/>
          <w:color w:val="000000"/>
          <w:sz w:val="22"/>
          <w:szCs w:val="22"/>
        </w:rPr>
        <w:t xml:space="preserve"> Les demandes de </w:t>
      </w:r>
      <w:r w:rsidR="000B0239">
        <w:rPr>
          <w:rFonts w:ascii="Georgia" w:cs="Georgia" w:eastAsia="Georgia" w:hAnsi="Georgia"/>
          <w:color w:val="000000"/>
          <w:sz w:val="22"/>
          <w:szCs w:val="22"/>
        </w:rPr>
        <w:t xml:space="preserve">changements de cours </w:t>
      </w:r>
      <w:r w:rsidR="009C35CB">
        <w:rPr>
          <w:rFonts w:ascii="Georgia" w:cs="Georgia" w:eastAsia="Georgia" w:hAnsi="Georgia"/>
          <w:color w:val="000000"/>
          <w:sz w:val="22"/>
          <w:szCs w:val="22"/>
        </w:rPr>
        <w:t>par rapport aux IP Web doivent rester</w:t>
      </w:r>
      <w:r w:rsidR="000B0239">
        <w:rPr>
          <w:rFonts w:ascii="Georgia" w:cs="Georgia" w:eastAsia="Georgia" w:hAnsi="Georgia"/>
          <w:color w:val="000000"/>
          <w:sz w:val="22"/>
          <w:szCs w:val="22"/>
        </w:rPr>
        <w:t xml:space="preserve"> exceptionnel</w:t>
      </w:r>
      <w:r w:rsidR="0073071C">
        <w:rPr>
          <w:rFonts w:ascii="Georgia" w:cs="Georgia" w:eastAsia="Georgia" w:hAnsi="Georgia"/>
          <w:color w:val="000000"/>
          <w:sz w:val="22"/>
          <w:szCs w:val="22"/>
        </w:rPr>
        <w:t>le</w:t>
      </w:r>
      <w:r w:rsidR="000B0239">
        <w:rPr>
          <w:rFonts w:ascii="Georgia" w:cs="Georgia" w:eastAsia="Georgia" w:hAnsi="Georgia"/>
          <w:color w:val="000000"/>
          <w:sz w:val="22"/>
          <w:szCs w:val="22"/>
        </w:rPr>
        <w:t>s</w:t>
      </w:r>
      <w:r w:rsidR="009C35CB">
        <w:rPr>
          <w:rFonts w:ascii="Georgia" w:cs="Georgia" w:eastAsia="Georgia" w:hAnsi="Georgia"/>
          <w:color w:val="000000"/>
          <w:sz w:val="22"/>
          <w:szCs w:val="22"/>
        </w:rPr>
        <w:t xml:space="preserve"> et motivé</w:t>
      </w:r>
      <w:r w:rsidR="0073071C">
        <w:rPr>
          <w:rFonts w:ascii="Georgia" w:cs="Georgia" w:eastAsia="Georgia" w:hAnsi="Georgia"/>
          <w:color w:val="000000"/>
          <w:sz w:val="22"/>
          <w:szCs w:val="22"/>
        </w:rPr>
        <w:t>es par des motifs impérieux</w:t>
      </w:r>
      <w:r w:rsidR="000B0239">
        <w:rPr>
          <w:rFonts w:ascii="Georgia" w:cs="Georgia" w:eastAsia="Georgia" w:hAnsi="Georgia"/>
          <w:color w:val="000000"/>
          <w:sz w:val="22"/>
          <w:szCs w:val="22"/>
        </w:rPr>
        <w:t xml:space="preserve">. Les seules demandes de changement qui seront examinées concerneront des motifs professionnels et devront être justifiées par un document </w:t>
      </w:r>
      <w:r w:rsidR="0073071C">
        <w:rPr>
          <w:rFonts w:ascii="Georgia" w:cs="Georgia" w:eastAsia="Georgia" w:hAnsi="Georgia"/>
          <w:color w:val="000000"/>
          <w:sz w:val="22"/>
          <w:szCs w:val="22"/>
        </w:rPr>
        <w:t>qui montre l’incompatibilité avec un cours choisi lors de l’inscription pédagogique web</w:t>
      </w:r>
      <w:r w:rsidR="00520B7F">
        <w:rPr>
          <w:rFonts w:ascii="Georgia" w:cs="Georgia" w:eastAsia="Georgia" w:hAnsi="Georgia"/>
          <w:color w:val="000000"/>
          <w:sz w:val="22"/>
          <w:szCs w:val="22"/>
        </w:rPr>
        <w:t xml:space="preserve"> (contrat de travail)</w:t>
      </w:r>
      <w:bookmarkStart w:id="10" w:name="_GoBack"/>
      <w:bookmarkEnd w:id="10"/>
      <w:r w:rsidR="000B0239">
        <w:rPr>
          <w:rFonts w:ascii="Georgia" w:cs="Georgia" w:eastAsia="Georgia" w:hAnsi="Georgia"/>
          <w:color w:val="000000"/>
          <w:sz w:val="22"/>
          <w:szCs w:val="22"/>
        </w:rPr>
        <w:t>.</w:t>
      </w:r>
    </w:p>
    <w:p w14:paraId="128C141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2EBA43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071D4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étudiantes AJ (« ajournées ») et AJAC (« admises à continuer au niveau supérieur ») doivent se munir de </w:t>
      </w:r>
      <w:r>
        <w:rPr>
          <w:rFonts w:ascii="Georgia" w:cs="Georgia" w:eastAsia="Georgia" w:hAnsi="Georgia"/>
          <w:b/>
          <w:bCs/>
          <w:color w:val="000000"/>
          <w:sz w:val="22"/>
          <w:szCs w:val="22"/>
        </w:rPr>
        <w:t>leur fiche de parcours pédagogique dûment complétée</w:t>
      </w:r>
      <w:r>
        <w:rPr>
          <w:rFonts w:ascii="Georgia" w:cs="Georgia" w:eastAsia="Georgia" w:hAnsi="Georgia"/>
          <w:color w:val="000000"/>
          <w:sz w:val="22"/>
          <w:szCs w:val="22"/>
        </w:rPr>
        <w:t xml:space="preserve"> afin d’être guidées au mieux dans leurs choix de cours et d’éviter toute erreur. Il est par exemple impossible de reprendre un cours déjà suivi l’année précédente.</w:t>
      </w:r>
    </w:p>
    <w:p w14:paraId="3CFC1EF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F3BC2B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w:t>
      </w:r>
      <w:r>
        <w:rPr>
          <w:rFonts w:ascii="Georgia" w:cs="Georgia" w:eastAsia="Georgia" w:hAnsi="Georgia"/>
          <w:b/>
          <w:bCs/>
          <w:color w:val="000000"/>
          <w:sz w:val="22"/>
          <w:szCs w:val="22"/>
        </w:rPr>
        <w:t xml:space="preserve">IP externes </w:t>
      </w:r>
      <w:r>
        <w:rPr>
          <w:rFonts w:ascii="Georgia" w:cs="Georgia" w:eastAsia="Georgia" w:hAnsi="Georgia"/>
          <w:color w:val="000000"/>
          <w:sz w:val="22"/>
          <w:szCs w:val="22"/>
        </w:rPr>
        <w:t xml:space="preserve">(pour les cours suivis hors département d’histoire, pour les langues, pour la préparation au PIX (informatique)...) </w:t>
      </w:r>
      <w:r>
        <w:rPr>
          <w:rFonts w:ascii="Georgia" w:cs="Georgia" w:eastAsia="Georgia" w:hAnsi="Georgia"/>
          <w:b/>
          <w:bCs/>
          <w:color w:val="000000"/>
          <w:sz w:val="22"/>
          <w:szCs w:val="22"/>
        </w:rPr>
        <w:t>se font auprès des départements concernés</w:t>
      </w:r>
      <w:r>
        <w:rPr>
          <w:rFonts w:ascii="Georgia" w:cs="Georgia" w:eastAsia="Georgia" w:hAnsi="Georgia"/>
          <w:color w:val="000000"/>
          <w:sz w:val="22"/>
          <w:szCs w:val="22"/>
        </w:rPr>
        <w:t>.</w:t>
      </w:r>
    </w:p>
    <w:p w14:paraId="22A9C50B"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Après cette démarche transmettez obligatoirement la fiche d’inscription des cours externes à la formation au secrétariat d’histoire. La fiche est à télécharger sur le site du département d’histoire.</w:t>
      </w:r>
    </w:p>
    <w:p w14:paraId="65F8F35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0"/>
        <w:tblW w:type="dxa" w:w="10188"/>
        <w:tblInd w:type="dxa" w:w="0"/>
        <w:tblLayout w:type="fixed"/>
        <w:tblLook w:firstColumn="0" w:firstRow="0" w:lastColumn="0" w:lastRow="0" w:noHBand="0" w:noVBand="1" w:val="0400"/>
      </w:tblPr>
      <w:tblGrid>
        <w:gridCol w:w="1093"/>
        <w:gridCol w:w="9095"/>
      </w:tblGrid>
      <w:tr w14:paraId="78A5B005" w14:textId="77777777" w:rsidR="00D05117">
        <w:tc>
          <w:tcPr>
            <w:tcW w:type="dxa" w:w="1093"/>
            <w:tcBorders>
              <w:right w:color="000000" w:space="0" w:sz="8" w:val="single"/>
            </w:tcBorders>
            <w:vAlign w:val="center"/>
          </w:tcPr>
          <w:p w14:paraId="1A9B265F"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0"/>
                <w:id w:val="1571625284"/>
              </w:sdtPr>
              <w:sdtEndPr/>
              <w:sdtContent>
                <w:r w:rsidR="00BA5E14">
                  <w:rPr>
                    <w:rFonts w:ascii="Arial Unicode MS" w:cs="Arial Unicode MS" w:eastAsia="Arial Unicode MS" w:hAnsi="Arial Unicode MS"/>
                    <w:color w:val="000000"/>
                    <w:sz w:val="80"/>
                    <w:szCs w:val="80"/>
                  </w:rPr>
                  <w:t>➠</w:t>
                </w:r>
              </w:sdtContent>
            </w:sdt>
          </w:p>
        </w:tc>
        <w:tc>
          <w:tcPr>
            <w:tcW w:type="dxa" w:w="9095"/>
            <w:tcBorders>
              <w:top w:color="000000" w:space="0" w:sz="8" w:val="single"/>
              <w:left w:color="000000" w:space="0" w:sz="8" w:val="single"/>
              <w:bottom w:color="000000" w:space="0" w:sz="8" w:val="single"/>
              <w:right w:color="000000" w:space="0" w:sz="8" w:val="single"/>
            </w:tcBorders>
            <w:shd w:color="auto" w:fill="E0E0E0" w:val="clear"/>
            <w:vAlign w:val="center"/>
          </w:tcPr>
          <w:p w14:paraId="4D1BC9F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Renseignez-vous sur les modalités d’inscription des cours externes.</w:t>
            </w:r>
          </w:p>
          <w:p w14:paraId="3E204FE4"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Elles peuvent varier d’un département à l’autre : visitez leurs sites Web et rendez visite à leurs secrétariats.</w:t>
            </w:r>
          </w:p>
        </w:tc>
      </w:tr>
    </w:tbl>
    <w:p w14:paraId="075EB9FD" w14:textId="77777777" w:rsidR="00D05117" w:rsidRDefault="00BA5E14">
      <w:pPr>
        <w:keepNext/>
        <w:pBdr>
          <w:top w:val="nil"/>
          <w:left w:val="nil"/>
          <w:bottom w:val="nil"/>
          <w:right w:val="nil"/>
          <w:between w:val="nil"/>
        </w:pBdr>
        <w:spacing w:after="120" w:before="120"/>
        <w:rPr>
          <w:rFonts w:ascii="Georgia" w:cs="Georgia" w:eastAsia="Georgia" w:hAnsi="Georgia"/>
          <w:b/>
          <w:bCs/>
          <w:i/>
          <w:iCs/>
          <w:color w:val="000000"/>
          <w:sz w:val="22"/>
          <w:szCs w:val="22"/>
        </w:rPr>
      </w:pPr>
      <w:r>
        <w:rPr>
          <w:rFonts w:ascii="Georgia" w:cs="Georgia" w:eastAsia="Georgia" w:hAnsi="Georgia"/>
          <w:b/>
          <w:bCs/>
          <w:i/>
          <w:iCs/>
          <w:color w:val="000000"/>
          <w:sz w:val="22"/>
          <w:szCs w:val="22"/>
        </w:rPr>
        <w:t>Assister aux cours, passer les examens</w:t>
      </w:r>
    </w:p>
    <w:p w14:paraId="5811D04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E70754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Chaque enseignante établit les règles pour l’assistance à ses cours et la participation aux examens. Ces règles visent à s’assurer que les séances se déroulent dans de bonnes conditions pour tout le groupe. Leur respect est une condition absolue pour participer aux cours. Une enseignante peut exclure une étudiante de son cours si cette dernière ne suit pas ces règles. Cette sanction est très rare — moins d’une occurrence par année —, mais elle reste possible et elle est sans recours.</w:t>
      </w:r>
    </w:p>
    <w:p w14:paraId="7B4F3EA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A23E9DC"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La plupart des enseignantes demandent la ponctualité, une attention soutenue et l’absence de consultation des téléphones pendant les cours. </w:t>
      </w:r>
    </w:p>
    <w:p w14:paraId="3ECF5831"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tbl>
      <w:tblPr>
        <w:tblStyle w:val="a1"/>
        <w:tblW w:type="dxa" w:w="10188"/>
        <w:tblInd w:type="dxa" w:w="0"/>
        <w:tblLayout w:type="fixed"/>
        <w:tblLook w:firstColumn="0" w:firstRow="0" w:lastColumn="0" w:lastRow="0" w:noHBand="0" w:noVBand="1" w:val="0400"/>
      </w:tblPr>
      <w:tblGrid>
        <w:gridCol w:w="1093"/>
        <w:gridCol w:w="9095"/>
      </w:tblGrid>
      <w:tr w14:paraId="6A1C12AE" w14:textId="77777777" w:rsidR="00D05117">
        <w:tc>
          <w:tcPr>
            <w:tcW w:type="dxa" w:w="1093"/>
            <w:tcBorders>
              <w:right w:color="000000" w:space="0" w:sz="8" w:val="single"/>
            </w:tcBorders>
            <w:vAlign w:val="center"/>
          </w:tcPr>
          <w:p w14:paraId="33771D47"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1"/>
                <w:id w:val="-1349942643"/>
              </w:sdtPr>
              <w:sdtEndPr/>
              <w:sdtContent>
                <w:r w:rsidR="00BA5E14">
                  <w:rPr>
                    <w:rFonts w:ascii="Arial Unicode MS" w:cs="Arial Unicode MS" w:eastAsia="Arial Unicode MS" w:hAnsi="Arial Unicode MS"/>
                    <w:color w:val="000000"/>
                    <w:sz w:val="80"/>
                    <w:szCs w:val="80"/>
                  </w:rPr>
                  <w:t>➠</w:t>
                </w:r>
              </w:sdtContent>
            </w:sdt>
          </w:p>
        </w:tc>
        <w:tc>
          <w:tcPr>
            <w:tcW w:type="dxa" w:w="9095"/>
            <w:tcBorders>
              <w:top w:color="000000" w:space="0" w:sz="8" w:val="single"/>
              <w:left w:color="000000" w:space="0" w:sz="8" w:val="single"/>
              <w:bottom w:color="000000" w:space="0" w:sz="8" w:val="single"/>
              <w:right w:color="000000" w:space="0" w:sz="8" w:val="single"/>
            </w:tcBorders>
            <w:shd w:color="auto" w:fill="E0E0E0" w:val="clear"/>
            <w:vAlign w:val="center"/>
          </w:tcPr>
          <w:p w14:paraId="7BAAFF96" w14:textId="77777777" w:rsidR="00D05117" w:rsidRDefault="00BA5E14">
            <w:pPr>
              <w:pBdr>
                <w:top w:val="nil"/>
                <w:left w:val="nil"/>
                <w:bottom w:val="nil"/>
                <w:right w:val="nil"/>
                <w:between w:val="nil"/>
              </w:pBdr>
              <w:ind w:left="360"/>
              <w:jc w:val="both"/>
              <w:rPr>
                <w:rFonts w:ascii="Georgia" w:cs="Georgia" w:eastAsia="Georgia" w:hAnsi="Georgia"/>
                <w:b/>
                <w:bCs/>
                <w:color w:val="000000"/>
                <w:sz w:val="22"/>
                <w:szCs w:val="22"/>
              </w:rPr>
            </w:pPr>
            <w:r>
              <w:rPr>
                <w:rFonts w:ascii="Georgia" w:cs="Georgia" w:eastAsia="Georgia" w:hAnsi="Georgia"/>
                <w:b/>
                <w:bCs/>
                <w:color w:val="000000"/>
                <w:sz w:val="22"/>
                <w:szCs w:val="22"/>
              </w:rPr>
              <w:t xml:space="preserve">Par une décision collégiale des enseignants du département d’histoire, l’utilisation des ordinateurs portables est interdite dans les cours de première année (à l’exception des étudiants dont le PAEH donne droit à cet aménagement et des preneurs de notes recrutés par le pôle handicap). </w:t>
            </w:r>
          </w:p>
        </w:tc>
      </w:tr>
    </w:tbl>
    <w:p w14:paraId="52057A59"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p w14:paraId="373379B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CD0D24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Lors des examens, les sacs et tous les effets personnels doivent être placés hors de portée des étudiantes, le long des murs de la salle.</w:t>
      </w:r>
    </w:p>
    <w:p w14:paraId="021F7FC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D75BF8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Il est possible de demander accès à un cours en tant qu’auditrice libre. Mais celle-ci ne peut alors ni passer les examens ni valider le cours. Chaque enseignante est libre d’accepter ou de refuser ce genre de demande.</w:t>
      </w:r>
    </w:p>
    <w:p w14:paraId="794237E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C68565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9C42563" w14:textId="77777777" w:rsidR="00D05117" w:rsidRDefault="00BA5E14">
      <w:pPr>
        <w:pStyle w:val="Titre3"/>
        <w:rPr>
          <w:rFonts w:ascii="Georgia" w:cs="Georgia" w:eastAsia="Georgia" w:hAnsi="Georgia"/>
        </w:rPr>
      </w:pPr>
      <w:bookmarkStart w:colFirst="0" w:colLast="0" w:id="11" w:name="_heading=h.gkvlzpswgy2g"/>
      <w:bookmarkEnd w:id="11"/>
      <w:r>
        <w:rPr>
          <w:rFonts w:ascii="Georgia" w:cs="Georgia" w:eastAsia="Georgia" w:hAnsi="Georgia"/>
        </w:rPr>
        <w:t>Situation de handicap</w:t>
      </w:r>
    </w:p>
    <w:p w14:paraId="04DB1738" w14:textId="77777777" w:rsidR="00D05117" w:rsidRDefault="00D05117">
      <w:pPr>
        <w:pStyle w:val="Titre3"/>
        <w:rPr>
          <w:rFonts w:ascii="Georgia" w:cs="Georgia" w:eastAsia="Georgia" w:hAnsi="Georgia"/>
        </w:rPr>
      </w:pPr>
    </w:p>
    <w:p w14:paraId="6416610F" w14:textId="378DBCA0" w:rsidR="00D05117" w:rsidRDefault="00BA5E14">
      <w:pPr>
        <w:pBdr>
          <w:top w:val="nil"/>
          <w:left w:val="nil"/>
          <w:bottom w:val="nil"/>
          <w:right w:val="nil"/>
          <w:between w:val="nil"/>
        </w:pBdr>
        <w:shd w:color="auto" w:fill="FFFFFF" w:val="clear"/>
        <w:spacing w:after="240"/>
        <w:jc w:val="both"/>
        <w:rPr>
          <w:rFonts w:ascii="Georgia" w:cs="Georgia" w:eastAsia="Georgia" w:hAnsi="Georgia"/>
          <w:color w:val="000000"/>
          <w:sz w:val="22"/>
          <w:szCs w:val="22"/>
        </w:rPr>
      </w:pPr>
      <w:r>
        <w:rPr>
          <w:rFonts w:ascii="Georgia" w:cs="Georgia" w:eastAsia="Georgia" w:hAnsi="Georgia"/>
          <w:color w:val="000000"/>
          <w:sz w:val="22"/>
          <w:szCs w:val="22"/>
        </w:rPr>
        <w:t>L’inclusion des personnes en situation de handicap est une priorité de l’établissement et du département d’histoire. Il y a donc dans notre université un pôle d’accueil handicap, situé dans la Maison de l’étudiant, ainsi qu’un référent par département.</w:t>
      </w:r>
    </w:p>
    <w:p w14:paraId="4996729C" w14:textId="77777777" w:rsidR="00D05117" w:rsidRDefault="00BA5E14">
      <w:pPr>
        <w:pBdr>
          <w:top w:val="nil"/>
          <w:left w:val="nil"/>
          <w:bottom w:val="nil"/>
          <w:right w:val="nil"/>
          <w:between w:val="nil"/>
        </w:pBdr>
        <w:shd w:color="auto" w:fill="FFFFFF" w:val="clear"/>
        <w:spacing w:after="240"/>
        <w:jc w:val="both"/>
        <w:rPr>
          <w:rFonts w:ascii="Georgia" w:cs="Georgia" w:eastAsia="Georgia" w:hAnsi="Georgia"/>
          <w:color w:val="000000"/>
          <w:sz w:val="22"/>
          <w:szCs w:val="22"/>
        </w:rPr>
      </w:pPr>
      <w:r>
        <w:rPr>
          <w:rFonts w:ascii="Georgia" w:cs="Georgia" w:eastAsia="Georgia" w:hAnsi="Georgia"/>
          <w:color w:val="000000"/>
          <w:sz w:val="22"/>
          <w:szCs w:val="22"/>
        </w:rPr>
        <w:t>En histoire, la référente pédagogique est Julie Bothorel (</w:t>
      </w:r>
      <w:hyperlink r:id="rId29">
        <w:r>
          <w:rPr>
            <w:rFonts w:ascii="Georgia" w:cs="Georgia" w:eastAsia="Georgia" w:hAnsi="Georgia"/>
            <w:color w:val="0000FF"/>
            <w:sz w:val="22"/>
            <w:szCs w:val="22"/>
            <w:u w:val="single"/>
          </w:rPr>
          <w:t>julie.bothorel@univ-paris8.fr</w:t>
        </w:r>
      </w:hyperlink>
      <w:r>
        <w:rPr>
          <w:rFonts w:ascii="Georgia" w:cs="Georgia" w:eastAsia="Georgia" w:hAnsi="Georgia"/>
          <w:color w:val="000000"/>
          <w:sz w:val="22"/>
          <w:szCs w:val="22"/>
        </w:rPr>
        <w:t xml:space="preserve">) </w:t>
      </w:r>
    </w:p>
    <w:p w14:paraId="2BB7B5AC" w14:textId="538A21C3" w:rsidR="00D05117" w:rsidRDefault="00BA5E14">
      <w:pPr>
        <w:pBdr>
          <w:top w:val="nil"/>
          <w:left w:val="nil"/>
          <w:bottom w:val="nil"/>
          <w:right w:val="nil"/>
          <w:between w:val="nil"/>
        </w:pBdr>
        <w:shd w:color="auto" w:fill="FFFFFF" w:val="clear"/>
        <w:spacing w:after="240"/>
        <w:jc w:val="both"/>
        <w:rPr>
          <w:rFonts w:ascii="Georgia" w:cs="Georgia" w:eastAsia="Georgia" w:hAnsi="Georgia"/>
          <w:color w:val="000000"/>
          <w:sz w:val="22"/>
          <w:szCs w:val="22"/>
        </w:rPr>
      </w:pPr>
      <w:r>
        <w:rPr>
          <w:rFonts w:ascii="Georgia" w:cs="Georgia" w:eastAsia="Georgia" w:hAnsi="Georgia"/>
          <w:color w:val="000000"/>
          <w:sz w:val="22"/>
          <w:szCs w:val="22"/>
        </w:rPr>
        <w:t>Le handicap recouvre diverses réalités, qui peuvent relever de situations de handicap physique, de handicaps invisibles, de situations liées à la santé mentale ou de troubles du spectre autistique, par exemple. Les situations de handicap peuvent nécessiter des aménagements</w:t>
      </w:r>
      <w:r w:rsidR="00D33FFB">
        <w:rPr>
          <w:rFonts w:ascii="Georgia" w:cs="Georgia" w:eastAsia="Georgia" w:hAnsi="Georgia"/>
          <w:color w:val="000000"/>
          <w:sz w:val="22"/>
          <w:szCs w:val="22"/>
        </w:rPr>
        <w:t>.</w:t>
      </w:r>
      <w:r>
        <w:rPr>
          <w:rFonts w:ascii="Georgia" w:cs="Georgia" w:eastAsia="Georgia" w:hAnsi="Georgia"/>
          <w:color w:val="000000"/>
          <w:sz w:val="22"/>
          <w:szCs w:val="22"/>
        </w:rPr>
        <w:t xml:space="preserve">. </w:t>
      </w:r>
    </w:p>
    <w:p w14:paraId="41C149A5" w14:textId="77777777" w:rsidR="00D05117" w:rsidRDefault="00BA5E14">
      <w:pPr>
        <w:rPr>
          <w:color w:val="000000"/>
        </w:rPr>
      </w:pPr>
      <w:r>
        <w:rPr>
          <w:smallCaps/>
        </w:rPr>
        <w:t>Que faire si je suis en situation de handicap</w:t>
      </w:r>
    </w:p>
    <w:p w14:paraId="2F3327B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8868897" w14:textId="77777777" w:rsidR="00D05117" w:rsidRDefault="00BA5E14">
      <w:pPr>
        <w:pBdr>
          <w:top w:val="nil"/>
          <w:left w:val="nil"/>
          <w:bottom w:val="nil"/>
          <w:right w:val="nil"/>
          <w:between w:val="nil"/>
        </w:pBdr>
        <w:shd w:color="auto" w:fill="FFFFFF" w:val="clear"/>
        <w:jc w:val="both"/>
        <w:rPr>
          <w:rFonts w:ascii="Georgia" w:cs="Georgia" w:eastAsia="Georgia" w:hAnsi="Georgia"/>
          <w:color w:val="000000"/>
          <w:sz w:val="22"/>
          <w:szCs w:val="22"/>
        </w:rPr>
      </w:pPr>
      <w:r>
        <w:rPr>
          <w:rFonts w:ascii="Georgia" w:cs="Georgia" w:eastAsia="Georgia" w:hAnsi="Georgia"/>
          <w:color w:val="000000"/>
          <w:sz w:val="22"/>
          <w:szCs w:val="22"/>
        </w:rPr>
        <w:t>Si votre situation de handicap nécessite des aménagements, vous pouvez vous adresser à « l’accueil handicap et accessibilité » qui participe à la promotion de votre intégration pédagogique et de votre autonomie. Il fonctionne avec les autres services de l’université pour vous aider dans la définition de votre plan d’accompagnement personnalisé et des aménagements du cursus.</w:t>
      </w:r>
    </w:p>
    <w:p w14:paraId="3C32FA26" w14:textId="77777777" w:rsidR="00D05117" w:rsidRDefault="00D05117">
      <w:pPr>
        <w:pBdr>
          <w:top w:val="nil"/>
          <w:left w:val="nil"/>
          <w:bottom w:val="nil"/>
          <w:right w:val="nil"/>
          <w:between w:val="nil"/>
        </w:pBdr>
        <w:shd w:color="auto" w:fill="FFFFFF" w:val="clear"/>
        <w:jc w:val="both"/>
        <w:rPr>
          <w:rFonts w:ascii="Georgia" w:cs="Georgia" w:eastAsia="Georgia" w:hAnsi="Georgia"/>
          <w:color w:val="000000"/>
          <w:sz w:val="22"/>
          <w:szCs w:val="22"/>
        </w:rPr>
      </w:pPr>
    </w:p>
    <w:p w14:paraId="0AB34FDC" w14:textId="77777777" w:rsidR="00D05117" w:rsidRDefault="00BA5E14">
      <w:pPr>
        <w:pStyle w:val="Titre3"/>
        <w:shd w:color="auto" w:fill="FFFFFF" w:val="clear"/>
        <w:jc w:val="both"/>
        <w:rPr>
          <w:rFonts w:ascii="Georgia" w:cs="Georgia" w:eastAsia="Georgia" w:hAnsi="Georgia"/>
          <w:sz w:val="22"/>
          <w:szCs w:val="22"/>
        </w:rPr>
      </w:pPr>
      <w:bookmarkStart w:colFirst="0" w:colLast="0" w:id="12" w:name="_heading=h.xm9vfwqs1znq"/>
      <w:bookmarkEnd w:id="12"/>
      <w:r>
        <w:rPr>
          <w:rFonts w:ascii="Georgia" w:cs="Georgia" w:eastAsia="Georgia" w:hAnsi="Georgia"/>
          <w:sz w:val="22"/>
          <w:szCs w:val="22"/>
        </w:rPr>
        <w:t>Vous pourrez bénéficier d’aides humaines et techniques</w:t>
      </w:r>
    </w:p>
    <w:p w14:paraId="1C0B6C69" w14:textId="77777777" w:rsidR="00D05117" w:rsidRDefault="00BA5E14">
      <w:pPr>
        <w:widowControl w:val="0"/>
        <w:numPr>
          <w:ilvl w:val="0"/>
          <w:numId w:val="7"/>
        </w:numPr>
        <w:pBdr>
          <w:top w:val="nil"/>
          <w:left w:val="nil"/>
          <w:bottom w:val="nil"/>
          <w:right w:val="nil"/>
          <w:between w:val="nil"/>
        </w:pBdr>
        <w:shd w:color="auto" w:fill="FFFFFF" w:val="clear"/>
        <w:jc w:val="both"/>
        <w:rPr>
          <w:color w:val="000000"/>
          <w:sz w:val="22"/>
          <w:szCs w:val="22"/>
        </w:rPr>
      </w:pPr>
      <w:r>
        <w:rPr>
          <w:rFonts w:ascii="Georgia" w:cs="Georgia" w:eastAsia="Georgia" w:hAnsi="Georgia"/>
          <w:color w:val="000000"/>
          <w:sz w:val="22"/>
          <w:szCs w:val="22"/>
        </w:rPr>
        <w:t>d’un lieu d’accueil et d’écoute et de recherche de solutions adaptées à vos besoins ;</w:t>
      </w:r>
    </w:p>
    <w:p w14:paraId="7D4AC88A" w14:textId="77777777" w:rsidR="00D05117" w:rsidRDefault="00BA5E14">
      <w:pPr>
        <w:widowControl w:val="0"/>
        <w:numPr>
          <w:ilvl w:val="0"/>
          <w:numId w:val="7"/>
        </w:numPr>
        <w:pBdr>
          <w:top w:val="nil"/>
          <w:left w:val="nil"/>
          <w:bottom w:val="nil"/>
          <w:right w:val="nil"/>
          <w:between w:val="nil"/>
        </w:pBdr>
        <w:shd w:color="auto" w:fill="FFFFFF" w:val="clear"/>
        <w:jc w:val="both"/>
        <w:rPr>
          <w:color w:val="000000"/>
          <w:sz w:val="22"/>
          <w:szCs w:val="22"/>
        </w:rPr>
      </w:pPr>
      <w:r>
        <w:rPr>
          <w:rFonts w:ascii="Georgia" w:cs="Georgia" w:eastAsia="Georgia" w:hAnsi="Georgia"/>
          <w:color w:val="000000"/>
          <w:sz w:val="22"/>
          <w:szCs w:val="22"/>
        </w:rPr>
        <w:t>de la mise en place d’aides humaines comme les interprètes LSF, preneurs de notes, secrétaires d’examens ;</w:t>
      </w:r>
    </w:p>
    <w:p w14:paraId="38FC5284" w14:textId="77777777" w:rsidR="00D05117" w:rsidRDefault="00BA5E14">
      <w:pPr>
        <w:widowControl w:val="0"/>
        <w:numPr>
          <w:ilvl w:val="0"/>
          <w:numId w:val="7"/>
        </w:numPr>
        <w:pBdr>
          <w:top w:val="nil"/>
          <w:left w:val="nil"/>
          <w:bottom w:val="nil"/>
          <w:right w:val="nil"/>
          <w:between w:val="nil"/>
        </w:pBdr>
        <w:shd w:color="auto" w:fill="FFFFFF" w:val="clear"/>
        <w:jc w:val="both"/>
        <w:rPr>
          <w:color w:val="000000"/>
          <w:sz w:val="22"/>
          <w:szCs w:val="22"/>
        </w:rPr>
      </w:pPr>
      <w:r>
        <w:rPr>
          <w:rFonts w:ascii="Georgia" w:cs="Georgia" w:eastAsia="Georgia" w:hAnsi="Georgia"/>
          <w:color w:val="000000"/>
          <w:sz w:val="22"/>
          <w:szCs w:val="22"/>
        </w:rPr>
        <w:lastRenderedPageBreak/>
        <w:t>d’une salle informatique équipée de matériels adaptés : Jaws, Zoomtext, grands écrans ;</w:t>
      </w:r>
    </w:p>
    <w:p w14:paraId="42F65983" w14:textId="77777777" w:rsidR="00D05117" w:rsidRDefault="00BA5E14">
      <w:pPr>
        <w:widowControl w:val="0"/>
        <w:numPr>
          <w:ilvl w:val="0"/>
          <w:numId w:val="7"/>
        </w:numPr>
        <w:pBdr>
          <w:top w:val="nil"/>
          <w:left w:val="nil"/>
          <w:bottom w:val="nil"/>
          <w:right w:val="nil"/>
          <w:between w:val="nil"/>
        </w:pBdr>
        <w:shd w:color="auto" w:fill="FFFFFF" w:val="clear"/>
        <w:jc w:val="both"/>
        <w:rPr>
          <w:color w:val="000000"/>
          <w:sz w:val="22"/>
          <w:szCs w:val="22"/>
        </w:rPr>
      </w:pPr>
      <w:r>
        <w:rPr>
          <w:rFonts w:ascii="Georgia" w:cs="Georgia" w:eastAsia="Georgia" w:hAnsi="Georgia"/>
          <w:color w:val="000000"/>
          <w:sz w:val="22"/>
          <w:szCs w:val="22"/>
        </w:rPr>
        <w:t>d’un accès au service de reprographie ;</w:t>
      </w:r>
    </w:p>
    <w:p w14:paraId="7FD4BBF8" w14:textId="77777777" w:rsidR="00D05117" w:rsidRDefault="00BA5E14">
      <w:pPr>
        <w:widowControl w:val="0"/>
        <w:numPr>
          <w:ilvl w:val="0"/>
          <w:numId w:val="7"/>
        </w:numPr>
        <w:pBdr>
          <w:top w:val="nil"/>
          <w:left w:val="nil"/>
          <w:bottom w:val="nil"/>
          <w:right w:val="nil"/>
          <w:between w:val="nil"/>
        </w:pBdr>
        <w:shd w:color="auto" w:fill="FFFFFF" w:val="clear"/>
        <w:jc w:val="both"/>
        <w:rPr>
          <w:color w:val="000000"/>
          <w:sz w:val="22"/>
          <w:szCs w:val="22"/>
        </w:rPr>
      </w:pPr>
      <w:r>
        <w:rPr>
          <w:rFonts w:ascii="Georgia" w:cs="Georgia" w:eastAsia="Georgia" w:hAnsi="Georgia"/>
          <w:color w:val="000000"/>
          <w:sz w:val="22"/>
          <w:szCs w:val="22"/>
        </w:rPr>
        <w:t>de services personnalisés à la </w:t>
      </w:r>
      <w:hyperlink r:id="rId30">
        <w:r>
          <w:rPr>
            <w:rFonts w:ascii="Georgia" w:cs="Georgia" w:eastAsia="Georgia" w:hAnsi="Georgia"/>
            <w:color w:val="000000"/>
            <w:sz w:val="22"/>
            <w:szCs w:val="22"/>
            <w:u w:val="single"/>
          </w:rPr>
          <w:t>bibliothèque universitaire</w:t>
        </w:r>
      </w:hyperlink>
      <w:r>
        <w:rPr>
          <w:rFonts w:ascii="Georgia" w:cs="Georgia" w:eastAsia="Georgia" w:hAnsi="Georgia"/>
          <w:color w:val="000000"/>
          <w:sz w:val="22"/>
          <w:szCs w:val="22"/>
        </w:rPr>
        <w:t>.</w:t>
      </w:r>
    </w:p>
    <w:p w14:paraId="1F3C20F1" w14:textId="77777777" w:rsidR="00D05117" w:rsidRDefault="00D05117">
      <w:pPr>
        <w:pBdr>
          <w:top w:val="nil"/>
          <w:left w:val="nil"/>
          <w:bottom w:val="nil"/>
          <w:right w:val="nil"/>
          <w:between w:val="nil"/>
        </w:pBdr>
        <w:shd w:color="auto" w:fill="FFFFFF" w:val="clear"/>
        <w:jc w:val="both"/>
        <w:rPr>
          <w:rFonts w:ascii="Georgia" w:cs="Georgia" w:eastAsia="Georgia" w:hAnsi="Georgia"/>
          <w:color w:val="000000"/>
          <w:sz w:val="22"/>
          <w:szCs w:val="22"/>
        </w:rPr>
      </w:pPr>
    </w:p>
    <w:p w14:paraId="60C87D2A" w14:textId="77777777" w:rsidR="00D05117" w:rsidRDefault="00BA5E14">
      <w:pPr>
        <w:pBdr>
          <w:top w:val="nil"/>
          <w:left w:val="nil"/>
          <w:bottom w:val="nil"/>
          <w:right w:val="nil"/>
          <w:between w:val="nil"/>
        </w:pBdr>
        <w:shd w:color="auto" w:fill="FFFFFF" w:val="clear"/>
        <w:jc w:val="both"/>
        <w:rPr>
          <w:rFonts w:ascii="Georgia" w:cs="Georgia" w:eastAsia="Georgia" w:hAnsi="Georgia"/>
          <w:color w:val="000000"/>
          <w:sz w:val="22"/>
          <w:szCs w:val="22"/>
        </w:rPr>
      </w:pPr>
      <w:r>
        <w:rPr>
          <w:rFonts w:ascii="Georgia" w:cs="Georgia" w:eastAsia="Georgia" w:hAnsi="Georgia"/>
          <w:color w:val="000000"/>
          <w:sz w:val="22"/>
          <w:szCs w:val="22"/>
        </w:rPr>
        <w:t>Dès votre inscription, n’hésitez pas à prendre un rendez-vous avec notre service par mail (</w:t>
      </w:r>
      <w:hyperlink r:id="rId31">
        <w:r>
          <w:rPr>
            <w:rFonts w:ascii="Georgia" w:cs="Georgia" w:eastAsia="Georgia" w:hAnsi="Georgia"/>
            <w:color w:val="000000"/>
            <w:sz w:val="22"/>
            <w:szCs w:val="22"/>
            <w:u w:val="single"/>
          </w:rPr>
          <w:t>accueil.handicap@univ-paris8.fr</w:t>
        </w:r>
      </w:hyperlink>
      <w:r>
        <w:rPr>
          <w:rFonts w:ascii="Georgia" w:cs="Georgia" w:eastAsia="Georgia" w:hAnsi="Georgia"/>
          <w:color w:val="000000"/>
          <w:sz w:val="22"/>
          <w:szCs w:val="22"/>
        </w:rPr>
        <w:t>). Il est important de faire un entretien d’évaluation de vos besoins au plus tôt. Votre situation de handicap sera attestée par le médecin universitaire, après la présentation de vos justificatifs médicaux. En concertation avec les enseignants, le pôle handicap mettra en place les aménagements pédagogiques préconisés par le médecin, en élaborant ce qu’on appelle un PAEH (Plan d’accompagnement de l’étudiant en situation de handicap).</w:t>
      </w:r>
    </w:p>
    <w:p w14:paraId="0676964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E6F78A9" w14:textId="77777777" w:rsidR="00D05117" w:rsidRDefault="00BA5E14" w:rsidRPr="00D132A3">
      <w:pPr>
        <w:pBdr>
          <w:top w:val="nil"/>
          <w:left w:val="nil"/>
          <w:bottom w:val="nil"/>
          <w:right w:val="nil"/>
          <w:between w:val="nil"/>
        </w:pBdr>
        <w:jc w:val="both"/>
        <w:rPr>
          <w:rFonts w:ascii="Georgia" w:cs="Georgia" w:eastAsia="Georgia" w:hAnsi="Georgia"/>
          <w:color w:val="0000FF"/>
          <w:sz w:val="22"/>
          <w:szCs w:val="22"/>
          <w:u w:val="single"/>
        </w:rPr>
      </w:pPr>
      <w:r>
        <w:rPr>
          <w:rFonts w:ascii="Georgia" w:cs="Georgia" w:eastAsia="Georgia" w:hAnsi="Georgia"/>
          <w:color w:val="000000"/>
          <w:sz w:val="22"/>
          <w:szCs w:val="22"/>
        </w:rPr>
        <w:t xml:space="preserve">Les </w:t>
      </w:r>
      <w:r>
        <w:rPr>
          <w:rFonts w:ascii="Georgia" w:cs="Georgia" w:eastAsia="Georgia" w:hAnsi="Georgia"/>
          <w:b/>
          <w:bCs/>
          <w:color w:val="000000"/>
          <w:sz w:val="22"/>
          <w:szCs w:val="22"/>
        </w:rPr>
        <w:t>étudiantes en situation de handicap</w:t>
      </w:r>
      <w:r>
        <w:rPr>
          <w:rFonts w:ascii="Georgia" w:cs="Georgia" w:eastAsia="Georgia" w:hAnsi="Georgia"/>
          <w:color w:val="000000"/>
          <w:sz w:val="22"/>
          <w:szCs w:val="22"/>
        </w:rPr>
        <w:t xml:space="preserve"> ont également droit à un aménagement des conditions pour les examens : avant leur tenue, elles doivent se mettre en contact avec le </w:t>
      </w:r>
      <w:r>
        <w:rPr>
          <w:rFonts w:ascii="Georgia" w:cs="Georgia" w:eastAsia="Georgia" w:hAnsi="Georgia"/>
          <w:b/>
          <w:bCs/>
          <w:i/>
          <w:iCs/>
          <w:color w:val="000000"/>
          <w:sz w:val="22"/>
          <w:szCs w:val="22"/>
        </w:rPr>
        <w:t xml:space="preserve">Service accueil </w:t>
      </w:r>
      <w:r w:rsidRPr="00D132A3">
        <w:rPr>
          <w:rFonts w:ascii="Georgia" w:cs="Georgia" w:eastAsia="Georgia" w:hAnsi="Georgia"/>
          <w:b/>
          <w:bCs/>
          <w:i/>
          <w:iCs/>
          <w:color w:val="000000"/>
          <w:sz w:val="22"/>
          <w:szCs w:val="22"/>
        </w:rPr>
        <w:t>handicap</w:t>
      </w:r>
      <w:r w:rsidRPr="00D132A3">
        <w:rPr>
          <w:rFonts w:ascii="Georgia" w:cs="Georgia" w:eastAsia="Georgia" w:hAnsi="Georgia"/>
          <w:color w:val="000000"/>
          <w:sz w:val="22"/>
          <w:szCs w:val="22"/>
        </w:rPr>
        <w:t xml:space="preserve"> qui organisera ces aménagements : </w:t>
      </w:r>
      <w:hyperlink r:id="rId32">
        <w:r w:rsidRPr="00D132A3">
          <w:rPr>
            <w:rFonts w:ascii="Georgia" w:cs="Georgia" w:eastAsia="Georgia" w:hAnsi="Georgia"/>
            <w:color w:val="0000FF"/>
            <w:sz w:val="22"/>
            <w:szCs w:val="22"/>
            <w:u w:val="single"/>
          </w:rPr>
          <w:t>accueil.handicap@univ-paris8.fr</w:t>
        </w:r>
      </w:hyperlink>
    </w:p>
    <w:p w14:paraId="6574A995" w14:textId="5D1F729C" w:rsidR="00D05117" w:rsidRDefault="00BA5E14">
      <w:pPr>
        <w:pBdr>
          <w:top w:val="nil"/>
          <w:left w:val="nil"/>
          <w:bottom w:val="nil"/>
          <w:right w:val="nil"/>
          <w:between w:val="nil"/>
        </w:pBdr>
        <w:jc w:val="both"/>
        <w:rPr>
          <w:rFonts w:ascii="Georgia" w:cs="Georgia" w:eastAsia="Georgia" w:hAnsi="Georgia"/>
          <w:color w:val="000000"/>
          <w:sz w:val="22"/>
          <w:szCs w:val="22"/>
        </w:rPr>
      </w:pPr>
      <w:r w:rsidRPr="00D132A3">
        <w:rPr>
          <w:rFonts w:ascii="Georgia" w:cs="Georgia" w:eastAsia="Georgia" w:hAnsi="Georgia"/>
          <w:color w:val="000000"/>
          <w:sz w:val="22"/>
          <w:szCs w:val="22"/>
        </w:rPr>
        <w:t xml:space="preserve">La procédure de demande des PAEH est reproduite p. </w:t>
      </w:r>
      <w:r w:rsidR="00D132A3" w:rsidRPr="00D132A3">
        <w:rPr>
          <w:rFonts w:ascii="Georgia" w:cs="Georgia" w:eastAsia="Georgia" w:hAnsi="Georgia"/>
          <w:color w:val="000000"/>
          <w:sz w:val="22"/>
          <w:szCs w:val="22"/>
        </w:rPr>
        <w:t>108.</w:t>
      </w:r>
    </w:p>
    <w:p w14:paraId="479AB03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466135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Maison de l’étudiant Bureau ME002 </w:t>
      </w:r>
    </w:p>
    <w:p w14:paraId="2B005AF4" w14:textId="77777777" w:rsidR="00D05117" w:rsidRDefault="00205FC5">
      <w:pPr>
        <w:pBdr>
          <w:top w:val="nil"/>
          <w:left w:val="nil"/>
          <w:bottom w:val="nil"/>
          <w:right w:val="nil"/>
          <w:between w:val="nil"/>
        </w:pBdr>
        <w:jc w:val="both"/>
        <w:rPr>
          <w:rFonts w:ascii="Georgia" w:cs="Georgia" w:eastAsia="Georgia" w:hAnsi="Georgia"/>
          <w:color w:val="000000"/>
          <w:sz w:val="22"/>
          <w:szCs w:val="22"/>
        </w:rPr>
      </w:pPr>
      <w:hyperlink r:id="rId33">
        <w:r w:rsidR="00BA5E14">
          <w:rPr>
            <w:rFonts w:ascii="Georgia" w:cs="Georgia" w:eastAsia="Georgia" w:hAnsi="Georgia"/>
            <w:color w:val="0000FF"/>
            <w:sz w:val="22"/>
            <w:szCs w:val="22"/>
            <w:u w:val="single"/>
          </w:rPr>
          <w:t>accueil.handicap@univ-paris8.fr</w:t>
        </w:r>
      </w:hyperlink>
    </w:p>
    <w:p w14:paraId="47AE0986" w14:textId="3097BF63"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01</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49</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40</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67</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92</w:t>
      </w:r>
    </w:p>
    <w:p w14:paraId="7AB02D12" w14:textId="744167D6"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01</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49</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40</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71</w:t>
      </w:r>
      <w:r w:rsidR="007E232D">
        <w:rPr>
          <w:rFonts w:ascii="Georgia" w:cs="Georgia" w:eastAsia="Georgia" w:hAnsi="Georgia"/>
          <w:color w:val="000000"/>
          <w:sz w:val="22"/>
          <w:szCs w:val="22"/>
        </w:rPr>
        <w:t xml:space="preserve"> </w:t>
      </w:r>
      <w:r>
        <w:rPr>
          <w:rFonts w:ascii="Georgia" w:cs="Georgia" w:eastAsia="Georgia" w:hAnsi="Georgia"/>
          <w:color w:val="000000"/>
          <w:sz w:val="22"/>
          <w:szCs w:val="22"/>
        </w:rPr>
        <w:t>48</w:t>
      </w:r>
    </w:p>
    <w:p w14:paraId="53BE121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DC99EB4"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 xml:space="preserve">Horaires </w:t>
      </w:r>
    </w:p>
    <w:p w14:paraId="7ADA33C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à mercredi : 9h30-13h / 14h-17h30</w:t>
      </w:r>
    </w:p>
    <w:p w14:paraId="2000878C"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 fermé</w:t>
      </w:r>
    </w:p>
    <w:p w14:paraId="4F5CD94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Vendredi : 9h30-13h / 14h-16h30</w:t>
      </w:r>
    </w:p>
    <w:p w14:paraId="380772D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0CCC4D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AA780A9" w14:textId="77777777" w:rsidR="00D05117" w:rsidRDefault="00BA5E14">
      <w:pPr>
        <w:pStyle w:val="Titre3"/>
        <w:rPr>
          <w:rFonts w:ascii="Georgia" w:cs="Georgia" w:eastAsia="Georgia" w:hAnsi="Georgia"/>
          <w:sz w:val="20"/>
          <w:szCs w:val="20"/>
        </w:rPr>
      </w:pPr>
      <w:bookmarkStart w:colFirst="0" w:colLast="0" w:id="13" w:name="_heading=h.a610i2o610e8"/>
      <w:bookmarkEnd w:id="13"/>
      <w:r>
        <w:rPr>
          <w:rFonts w:ascii="Georgia" w:cs="Georgia" w:eastAsia="Georgia" w:hAnsi="Georgia"/>
        </w:rPr>
        <w:t>Organisation générale du programme</w:t>
      </w:r>
    </w:p>
    <w:p w14:paraId="26FF9B1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6EE07C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trois années de licence sont divisées en six semestres</w:t>
      </w:r>
    </w:p>
    <w:p w14:paraId="64ACC37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2"/>
        <w:tblW w:type="dxa" w:w="9781"/>
        <w:tblInd w:type="dxa" w:w="250"/>
        <w:tblLayout w:type="fixed"/>
        <w:tblLook w:firstColumn="0" w:firstRow="0" w:lastColumn="0" w:lastRow="0" w:noHBand="0" w:noVBand="1" w:val="0400"/>
      </w:tblPr>
      <w:tblGrid>
        <w:gridCol w:w="710"/>
        <w:gridCol w:w="3260"/>
        <w:gridCol w:w="709"/>
        <w:gridCol w:w="3260"/>
        <w:gridCol w:w="709"/>
        <w:gridCol w:w="1133"/>
      </w:tblGrid>
      <w:tr w14:paraId="5C9E3FEC" w14:textId="77777777" w:rsidR="00D05117">
        <w:tc>
          <w:tcPr>
            <w:tcW w:type="dxa" w:w="710"/>
            <w:tcBorders>
              <w:top w:color="D9D9D9" w:space="0" w:sz="4" w:val="single"/>
              <w:left w:color="D9D9D9" w:space="0" w:sz="4" w:val="single"/>
              <w:bottom w:color="D9D9D9" w:space="0" w:sz="4" w:val="single"/>
              <w:right w:color="D9D9D9" w:space="0" w:sz="4" w:val="single"/>
            </w:tcBorders>
          </w:tcPr>
          <w:p w14:paraId="52D2ACB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L1 :</w:t>
            </w:r>
          </w:p>
        </w:tc>
        <w:tc>
          <w:tcPr>
            <w:tcW w:type="dxa" w:w="3260"/>
            <w:tcBorders>
              <w:top w:color="D9D9D9" w:space="0" w:sz="4" w:val="single"/>
              <w:left w:color="D9D9D9" w:space="0" w:sz="4" w:val="single"/>
              <w:bottom w:color="D9D9D9" w:space="0" w:sz="4" w:val="single"/>
              <w:right w:color="D9D9D9" w:space="0" w:sz="4" w:val="single"/>
            </w:tcBorders>
          </w:tcPr>
          <w:p w14:paraId="7738496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S1 et S2</w:t>
            </w:r>
          </w:p>
        </w:tc>
        <w:tc>
          <w:tcPr>
            <w:tcW w:type="dxa" w:w="709"/>
            <w:tcBorders>
              <w:top w:color="D9D9D9" w:space="0" w:sz="4" w:val="single"/>
              <w:left w:color="D9D9D9" w:space="0" w:sz="4" w:val="single"/>
              <w:bottom w:color="D9D9D9" w:space="0" w:sz="4" w:val="single"/>
              <w:right w:color="D9D9D9" w:space="0" w:sz="4" w:val="single"/>
            </w:tcBorders>
          </w:tcPr>
          <w:p w14:paraId="4564263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L2 :</w:t>
            </w:r>
          </w:p>
        </w:tc>
        <w:tc>
          <w:tcPr>
            <w:tcW w:type="dxa" w:w="3260"/>
            <w:tcBorders>
              <w:top w:color="D9D9D9" w:space="0" w:sz="4" w:val="single"/>
              <w:left w:color="D9D9D9" w:space="0" w:sz="4" w:val="single"/>
              <w:bottom w:color="D9D9D9" w:space="0" w:sz="4" w:val="single"/>
              <w:right w:color="D9D9D9" w:space="0" w:sz="4" w:val="single"/>
            </w:tcBorders>
          </w:tcPr>
          <w:p w14:paraId="2E1A0DB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S3 et S4</w:t>
            </w:r>
          </w:p>
        </w:tc>
        <w:tc>
          <w:tcPr>
            <w:tcW w:type="dxa" w:w="709"/>
            <w:tcBorders>
              <w:top w:color="D9D9D9" w:space="0" w:sz="4" w:val="single"/>
              <w:left w:color="D9D9D9" w:space="0" w:sz="4" w:val="single"/>
              <w:bottom w:color="D9D9D9" w:space="0" w:sz="4" w:val="single"/>
              <w:right w:color="D9D9D9" w:space="0" w:sz="4" w:val="single"/>
            </w:tcBorders>
          </w:tcPr>
          <w:p w14:paraId="388D6FF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L3 :</w:t>
            </w:r>
          </w:p>
        </w:tc>
        <w:tc>
          <w:tcPr>
            <w:tcW w:type="dxa" w:w="1133"/>
            <w:tcBorders>
              <w:top w:color="D9D9D9" w:space="0" w:sz="4" w:val="single"/>
              <w:left w:color="D9D9D9" w:space="0" w:sz="4" w:val="single"/>
              <w:bottom w:color="D9D9D9" w:space="0" w:sz="4" w:val="single"/>
              <w:right w:color="D9D9D9" w:space="0" w:sz="4" w:val="single"/>
            </w:tcBorders>
          </w:tcPr>
          <w:p w14:paraId="250C1C1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S5 et S6</w:t>
            </w:r>
          </w:p>
        </w:tc>
      </w:tr>
    </w:tbl>
    <w:p w14:paraId="3E0728F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3BB323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Chaque semestre comprend treize semaines de formation, en comptant les semaines d’examen. Il est possible qu’une semaine d’arrêt des cours soit programmée au cours du semestre, mais cela peut varier d’un cours à l’autre, en fonction des activités de recherche et de communication scientifique des enseignantes.</w:t>
      </w:r>
    </w:p>
    <w:p w14:paraId="2F835C4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D78BF6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Chaque semestre est divisé en trois </w:t>
      </w:r>
      <w:r>
        <w:rPr>
          <w:rFonts w:ascii="Georgia" w:cs="Georgia" w:eastAsia="Georgia" w:hAnsi="Georgia"/>
          <w:b/>
          <w:bCs/>
          <w:color w:val="000000"/>
          <w:sz w:val="22"/>
          <w:szCs w:val="22"/>
        </w:rPr>
        <w:t>UE (unités d’enseignement)</w:t>
      </w:r>
      <w:r>
        <w:rPr>
          <w:rFonts w:ascii="Georgia" w:cs="Georgia" w:eastAsia="Georgia" w:hAnsi="Georgia"/>
          <w:color w:val="000000"/>
          <w:sz w:val="22"/>
          <w:szCs w:val="22"/>
        </w:rPr>
        <w:t xml:space="preserve">. Chaque UE comprend deux ou trois </w:t>
      </w:r>
      <w:r>
        <w:rPr>
          <w:rFonts w:ascii="Georgia" w:cs="Georgia" w:eastAsia="Georgia" w:hAnsi="Georgia"/>
          <w:b/>
          <w:bCs/>
          <w:color w:val="000000"/>
          <w:sz w:val="22"/>
          <w:szCs w:val="22"/>
        </w:rPr>
        <w:t>EC (éléments constituants)</w:t>
      </w:r>
      <w:r>
        <w:rPr>
          <w:rFonts w:ascii="Georgia" w:cs="Georgia" w:eastAsia="Georgia" w:hAnsi="Georgia"/>
          <w:color w:val="000000"/>
          <w:sz w:val="22"/>
          <w:szCs w:val="22"/>
        </w:rPr>
        <w:t>, qui sont des cours pour la plupart, sinon des stages, des ateliers ou d’autres activités de formation. Chaque semestre, l’étudiante doit suivre six ou sept EC. Elle ne peut pas s’inscrire à plus de huit EC par semestre.</w:t>
      </w:r>
    </w:p>
    <w:p w14:paraId="7C53AC8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10FB12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Chaque semestre, l’UE principale est consacrée à la matière majeure (les </w:t>
      </w:r>
      <w:r>
        <w:rPr>
          <w:rFonts w:ascii="Georgia" w:cs="Georgia" w:eastAsia="Georgia" w:hAnsi="Georgia"/>
          <w:b/>
          <w:bCs/>
          <w:color w:val="000000"/>
          <w:sz w:val="22"/>
          <w:szCs w:val="22"/>
        </w:rPr>
        <w:t>« Fondamentaux »</w:t>
      </w:r>
      <w:r>
        <w:rPr>
          <w:rFonts w:ascii="Georgia" w:cs="Georgia" w:eastAsia="Georgia" w:hAnsi="Georgia"/>
          <w:color w:val="000000"/>
          <w:sz w:val="22"/>
          <w:szCs w:val="22"/>
        </w:rPr>
        <w:t>) du programme, donc à l’histoire. Les quatre périodes historiques y sont étudiées :</w:t>
      </w:r>
    </w:p>
    <w:p w14:paraId="420B2E6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3"/>
        <w:tblW w:type="dxa" w:w="9355"/>
        <w:tblInd w:type="dxa" w:w="392"/>
        <w:tblLayout w:type="fixed"/>
        <w:tblLook w:firstColumn="0" w:firstRow="0" w:lastColumn="0" w:lastRow="0" w:noHBand="0" w:noVBand="1" w:val="0400"/>
      </w:tblPr>
      <w:tblGrid>
        <w:gridCol w:w="9355"/>
      </w:tblGrid>
      <w:tr w14:paraId="1B42AFD7" w14:textId="77777777" w:rsidR="00D05117">
        <w:tc>
          <w:tcPr>
            <w:tcW w:type="dxa" w:w="9355"/>
          </w:tcPr>
          <w:p w14:paraId="4200297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Antiquité</w:t>
            </w:r>
            <w:r>
              <w:rPr>
                <w:rFonts w:ascii="Georgia" w:cs="Georgia" w:eastAsia="Georgia" w:hAnsi="Georgia"/>
                <w:color w:val="000000"/>
                <w:sz w:val="22"/>
                <w:szCs w:val="22"/>
              </w:rPr>
              <w:t xml:space="preserve"> (jusqu’au </w:t>
            </w:r>
            <w:r>
              <w:rPr>
                <w:rFonts w:ascii="Georgia" w:cs="Georgia" w:eastAsia="Georgia" w:hAnsi="Georgia"/>
                <w:smallCaps/>
                <w:color w:val="000000"/>
                <w:sz w:val="22"/>
                <w:szCs w:val="22"/>
              </w:rPr>
              <w:t>v</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siècle apr. J.-C)</w:t>
            </w:r>
          </w:p>
        </w:tc>
      </w:tr>
      <w:tr w14:paraId="5BD32A0C" w14:textId="77777777" w:rsidR="00D05117">
        <w:tc>
          <w:tcPr>
            <w:tcW w:type="dxa" w:w="9355"/>
          </w:tcPr>
          <w:p w14:paraId="6860922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Moyen Âge</w:t>
            </w:r>
            <w:r>
              <w:rPr>
                <w:rFonts w:ascii="Georgia" w:cs="Georgia" w:eastAsia="Georgia" w:hAnsi="Georgia"/>
                <w:color w:val="000000"/>
                <w:sz w:val="22"/>
                <w:szCs w:val="22"/>
              </w:rPr>
              <w:t xml:space="preserve"> (</w:t>
            </w:r>
            <w:r>
              <w:rPr>
                <w:rFonts w:ascii="Georgia" w:cs="Georgia" w:eastAsia="Georgia" w:hAnsi="Georgia"/>
                <w:smallCaps/>
                <w:color w:val="000000"/>
                <w:sz w:val="22"/>
                <w:szCs w:val="22"/>
              </w:rPr>
              <w:t>v</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 </w:t>
            </w:r>
            <w:r>
              <w:rPr>
                <w:rFonts w:ascii="Georgia" w:cs="Georgia" w:eastAsia="Georgia" w:hAnsi="Georgia"/>
                <w:smallCaps/>
                <w:color w:val="000000"/>
                <w:sz w:val="22"/>
                <w:szCs w:val="22"/>
              </w:rPr>
              <w:t>xv</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siècle</w:t>
            </w:r>
            <w:r>
              <w:rPr>
                <w:rFonts w:ascii="Georgia" w:cs="Georgia" w:eastAsia="Georgia" w:hAnsi="Georgia"/>
                <w:color w:val="000000"/>
                <w:sz w:val="22"/>
                <w:szCs w:val="22"/>
                <w:vertAlign w:val="superscript"/>
              </w:rPr>
              <w:footnoteReference w:id="2"/>
            </w:r>
            <w:r>
              <w:rPr>
                <w:rFonts w:ascii="Georgia" w:cs="Georgia" w:eastAsia="Georgia" w:hAnsi="Georgia"/>
                <w:color w:val="000000"/>
                <w:sz w:val="22"/>
                <w:szCs w:val="22"/>
              </w:rPr>
              <w:t>)</w:t>
            </w:r>
          </w:p>
        </w:tc>
      </w:tr>
      <w:tr w14:paraId="7090E16E" w14:textId="77777777" w:rsidR="00D05117">
        <w:tc>
          <w:tcPr>
            <w:tcW w:type="dxa" w:w="9355"/>
          </w:tcPr>
          <w:p w14:paraId="4F00E65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Période moderne</w:t>
            </w:r>
            <w:r>
              <w:rPr>
                <w:rFonts w:ascii="Georgia" w:cs="Georgia" w:eastAsia="Georgia" w:hAnsi="Georgia"/>
                <w:color w:val="000000"/>
                <w:sz w:val="22"/>
                <w:szCs w:val="22"/>
              </w:rPr>
              <w:t xml:space="preserve"> (</w:t>
            </w:r>
            <w:r>
              <w:rPr>
                <w:rFonts w:ascii="Georgia" w:cs="Georgia" w:eastAsia="Georgia" w:hAnsi="Georgia"/>
                <w:smallCaps/>
                <w:color w:val="000000"/>
                <w:sz w:val="22"/>
                <w:szCs w:val="22"/>
              </w:rPr>
              <w:t>xvi</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 </w:t>
            </w:r>
            <w:r>
              <w:rPr>
                <w:rFonts w:ascii="Georgia" w:cs="Georgia" w:eastAsia="Georgia" w:hAnsi="Georgia"/>
                <w:smallCaps/>
                <w:color w:val="000000"/>
                <w:sz w:val="22"/>
                <w:szCs w:val="22"/>
              </w:rPr>
              <w:t>xviii</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siècle)</w:t>
            </w:r>
          </w:p>
        </w:tc>
      </w:tr>
      <w:tr w14:paraId="0A2EC788" w14:textId="77777777" w:rsidR="00D05117">
        <w:tc>
          <w:tcPr>
            <w:tcW w:type="dxa" w:w="9355"/>
          </w:tcPr>
          <w:p w14:paraId="01252CA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Époque contemporaine</w:t>
            </w:r>
            <w:r>
              <w:rPr>
                <w:rFonts w:ascii="Georgia" w:cs="Georgia" w:eastAsia="Georgia" w:hAnsi="Georgia"/>
                <w:color w:val="000000"/>
                <w:sz w:val="22"/>
                <w:szCs w:val="22"/>
              </w:rPr>
              <w:t xml:space="preserve"> (</w:t>
            </w:r>
            <w:r>
              <w:rPr>
                <w:rFonts w:ascii="Georgia" w:cs="Georgia" w:eastAsia="Georgia" w:hAnsi="Georgia"/>
                <w:smallCaps/>
                <w:color w:val="000000"/>
                <w:sz w:val="22"/>
                <w:szCs w:val="22"/>
              </w:rPr>
              <w:t>xix</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 </w:t>
            </w:r>
            <w:r>
              <w:rPr>
                <w:rFonts w:ascii="Georgia" w:cs="Georgia" w:eastAsia="Georgia" w:hAnsi="Georgia"/>
                <w:smallCaps/>
                <w:color w:val="000000"/>
                <w:sz w:val="22"/>
                <w:szCs w:val="22"/>
              </w:rPr>
              <w:t>xxi</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siècle)</w:t>
            </w:r>
          </w:p>
        </w:tc>
      </w:tr>
    </w:tbl>
    <w:p w14:paraId="3FA95D1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F65E30F" w14:textId="753E154C"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Chaque semestre propose aussi une UE secondaire consacrée à l’ouverture aux autres disciplines et techniques (les </w:t>
      </w:r>
      <w:r>
        <w:rPr>
          <w:rFonts w:ascii="Georgia" w:cs="Georgia" w:eastAsia="Georgia" w:hAnsi="Georgia"/>
          <w:b/>
          <w:bCs/>
          <w:color w:val="000000"/>
          <w:sz w:val="22"/>
          <w:szCs w:val="22"/>
        </w:rPr>
        <w:t>« Spécialisations »</w:t>
      </w:r>
      <w:r>
        <w:rPr>
          <w:rFonts w:ascii="Georgia" w:cs="Georgia" w:eastAsia="Georgia" w:hAnsi="Georgia"/>
          <w:color w:val="000000"/>
          <w:sz w:val="22"/>
          <w:szCs w:val="22"/>
        </w:rPr>
        <w:t xml:space="preserve">) du programme. Les étudiantes peuvent orienter la </w:t>
      </w:r>
      <w:r>
        <w:rPr>
          <w:rFonts w:ascii="Georgia" w:cs="Georgia" w:eastAsia="Georgia" w:hAnsi="Georgia"/>
          <w:color w:val="000000"/>
          <w:sz w:val="22"/>
          <w:szCs w:val="22"/>
        </w:rPr>
        <w:lastRenderedPageBreak/>
        <w:t>spécialisation comme elles l’entendent à partir de la L2, ce qui leur permet de préparer la suite de leur formation. Par exemple, une étudiante qui songerait à devenir enseignante dans le secondaire aurait tout intérêt à prendre la géographie comme spécialisation ; une autre qui considère une carrière de journaliste pourrait prendre sociologie</w:t>
      </w:r>
      <w:r w:rsidR="005E16BB">
        <w:rPr>
          <w:rFonts w:ascii="Georgia" w:cs="Georgia" w:eastAsia="Georgia" w:hAnsi="Georgia"/>
          <w:color w:val="000000"/>
          <w:sz w:val="22"/>
          <w:szCs w:val="22"/>
        </w:rPr>
        <w:t>, et ainsi de suite.</w:t>
      </w:r>
    </w:p>
    <w:p w14:paraId="62C49D8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BDD01A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 la spécialisation, les étudiantes ont aussi la possibilité de choisir l’histoire, ce qui leur permet de renforcer leur formation dans leur matière majeure. Dans la mesure où l’offre de cours en histoire est particulièrement riche et exigeante, cette option offre de bonnes possibilités de préparation pour tous les parcours de formation et de carrière.</w:t>
      </w:r>
    </w:p>
    <w:p w14:paraId="5895AF9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4"/>
        <w:tblW w:type="dxa" w:w="10188"/>
        <w:tblInd w:type="dxa" w:w="0"/>
        <w:tblLayout w:type="fixed"/>
        <w:tblLook w:firstColumn="0" w:firstRow="0" w:lastColumn="0" w:lastRow="0" w:noHBand="0" w:noVBand="1" w:val="0400"/>
      </w:tblPr>
      <w:tblGrid>
        <w:gridCol w:w="1093"/>
        <w:gridCol w:w="9095"/>
      </w:tblGrid>
      <w:tr w14:paraId="124C23F5" w14:textId="77777777" w:rsidR="00D05117">
        <w:tc>
          <w:tcPr>
            <w:tcW w:type="dxa" w:w="1093"/>
            <w:tcBorders>
              <w:right w:color="000000" w:space="0" w:sz="8" w:val="single"/>
            </w:tcBorders>
            <w:vAlign w:val="center"/>
          </w:tcPr>
          <w:p w14:paraId="017F50F0"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2"/>
                <w:id w:val="1211891117"/>
              </w:sdtPr>
              <w:sdtEndPr/>
              <w:sdtContent>
                <w:r w:rsidR="00BA5E14">
                  <w:rPr>
                    <w:rFonts w:ascii="Arial Unicode MS" w:cs="Arial Unicode MS" w:eastAsia="Arial Unicode MS" w:hAnsi="Arial Unicode MS"/>
                    <w:color w:val="000000"/>
                    <w:sz w:val="80"/>
                    <w:szCs w:val="80"/>
                  </w:rPr>
                  <w:t>➠</w:t>
                </w:r>
              </w:sdtContent>
            </w:sdt>
          </w:p>
        </w:tc>
        <w:tc>
          <w:tcPr>
            <w:tcW w:type="dxa" w:w="9095"/>
            <w:tcBorders>
              <w:top w:color="000000" w:space="0" w:sz="8" w:val="single"/>
              <w:left w:color="000000" w:space="0" w:sz="8" w:val="single"/>
              <w:bottom w:color="000000" w:space="0" w:sz="8" w:val="single"/>
              <w:right w:color="000000" w:space="0" w:sz="8" w:val="single"/>
            </w:tcBorders>
            <w:shd w:color="auto" w:fill="E0E0E0" w:val="clear"/>
            <w:vAlign w:val="center"/>
          </w:tcPr>
          <w:p w14:paraId="0C50C96D" w14:textId="4CFF9C6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Attention : le choix d’une spécialisation (sociologie, géographie, etc.) engage pour toute la Licence</w:t>
            </w:r>
            <w:r w:rsidR="00C619C9">
              <w:rPr>
                <w:rFonts w:ascii="Georgia" w:cs="Georgia" w:eastAsia="Georgia" w:hAnsi="Georgia"/>
                <w:b/>
                <w:bCs/>
                <w:color w:val="000000"/>
                <w:sz w:val="22"/>
                <w:szCs w:val="22"/>
              </w:rPr>
              <w:t>, soit pour les 3 années</w:t>
            </w:r>
            <w:r>
              <w:rPr>
                <w:rFonts w:ascii="Georgia" w:cs="Georgia" w:eastAsia="Georgia" w:hAnsi="Georgia"/>
                <w:b/>
                <w:bCs/>
                <w:color w:val="000000"/>
                <w:sz w:val="22"/>
                <w:szCs w:val="22"/>
              </w:rPr>
              <w:t xml:space="preserve">. </w:t>
            </w:r>
          </w:p>
        </w:tc>
      </w:tr>
    </w:tbl>
    <w:p w14:paraId="0E0C265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326A50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C95536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Enfin, tous les semestres comprennent aussi une </w:t>
      </w:r>
      <w:r>
        <w:rPr>
          <w:rFonts w:ascii="Georgia" w:cs="Georgia" w:eastAsia="Georgia" w:hAnsi="Georgia"/>
          <w:b/>
          <w:bCs/>
          <w:color w:val="000000"/>
          <w:sz w:val="22"/>
          <w:szCs w:val="22"/>
        </w:rPr>
        <w:t>UE « Ouvertures »</w:t>
      </w:r>
      <w:r>
        <w:rPr>
          <w:rFonts w:ascii="Georgia" w:cs="Georgia" w:eastAsia="Georgia" w:hAnsi="Georgia"/>
          <w:color w:val="000000"/>
          <w:sz w:val="22"/>
          <w:szCs w:val="22"/>
        </w:rPr>
        <w:t>, qui regroupe des activités de formation complémentaires, qu’il s’agisse des compétences fondamentales aux études universitaires, des cours de langue, de l’informatique, des cours de préprofessionnalisation, des stages et d’un mémoire de licence.</w:t>
      </w:r>
    </w:p>
    <w:p w14:paraId="07AD301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A1A7B7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Chaque année de la licence fait l’objet d’une présentation détaillée dans les pages qui suivent.</w:t>
      </w:r>
    </w:p>
    <w:p w14:paraId="04FF0B9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14" w:name="_heading=h.4kg5aw5ii3ud"/>
      <w:bookmarkEnd w:id="14"/>
    </w:p>
    <w:p w14:paraId="476BD89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F614964" w14:textId="77777777" w:rsidR="00D05117" w:rsidRDefault="00BA5E14">
      <w:pPr>
        <w:pStyle w:val="Titre3"/>
        <w:rPr>
          <w:rFonts w:ascii="Georgia" w:cs="Georgia" w:eastAsia="Georgia" w:hAnsi="Georgia"/>
          <w:sz w:val="20"/>
          <w:szCs w:val="20"/>
        </w:rPr>
      </w:pPr>
      <w:bookmarkStart w:colFirst="0" w:colLast="0" w:id="15" w:name="_heading=h.sfe9xywlft55"/>
      <w:bookmarkEnd w:id="15"/>
      <w:r>
        <w:rPr>
          <w:rFonts w:ascii="Georgia" w:cs="Georgia" w:eastAsia="Georgia" w:hAnsi="Georgia"/>
        </w:rPr>
        <w:t xml:space="preserve">Modalités d’évaluation </w:t>
      </w:r>
    </w:p>
    <w:p w14:paraId="224932B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D2B182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L’obtention de la licence dépend de l’acquisition de 180 crédits appelés </w:t>
      </w:r>
      <w:r>
        <w:rPr>
          <w:rFonts w:ascii="Georgia" w:cs="Georgia" w:eastAsia="Georgia" w:hAnsi="Georgia"/>
          <w:b/>
          <w:bCs/>
          <w:color w:val="000000"/>
          <w:sz w:val="22"/>
          <w:szCs w:val="22"/>
        </w:rPr>
        <w:t>ECTS</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European Credits Transfer System</w:t>
      </w:r>
      <w:r>
        <w:rPr>
          <w:rFonts w:ascii="Georgia" w:cs="Georgia" w:eastAsia="Georgia" w:hAnsi="Georgia"/>
          <w:color w:val="000000"/>
          <w:sz w:val="22"/>
          <w:szCs w:val="22"/>
        </w:rPr>
        <w:t xml:space="preserve">). Ce système de crédits permet aux diplômes d’être reconnus dans toute l’Union européenne et donc aux étudiantes de rejoindre d’autres universités si elles le souhaitent. Chaque EC réussi donne droit à un certain nombre de crédits ECTS. En principe, </w:t>
      </w:r>
      <w:r>
        <w:rPr>
          <w:rFonts w:ascii="Georgia" w:cs="Georgia" w:eastAsia="Georgia" w:hAnsi="Georgia"/>
          <w:b/>
          <w:bCs/>
          <w:color w:val="000000"/>
          <w:sz w:val="22"/>
          <w:szCs w:val="22"/>
        </w:rPr>
        <w:t>chaque année de la licence compte 60 ECTS</w:t>
      </w:r>
      <w:r>
        <w:rPr>
          <w:rFonts w:ascii="Georgia" w:cs="Georgia" w:eastAsia="Georgia" w:hAnsi="Georgia"/>
          <w:color w:val="000000"/>
          <w:sz w:val="22"/>
          <w:szCs w:val="22"/>
        </w:rPr>
        <w:t>, donc 30 ECTS par semestre.</w:t>
      </w:r>
    </w:p>
    <w:p w14:paraId="294983A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44D6E0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Pour comprendre comment fonctionnent les évaluations qui mènent à la réussite des EC et l’accumulation des ECTS, vous devez prendre connaissance des </w:t>
      </w:r>
      <w:r>
        <w:rPr>
          <w:rFonts w:ascii="Georgia" w:cs="Georgia" w:eastAsia="Georgia" w:hAnsi="Georgia"/>
          <w:b/>
          <w:bCs/>
          <w:color w:val="000000"/>
          <w:sz w:val="22"/>
          <w:szCs w:val="22"/>
        </w:rPr>
        <w:t>modalités de contrôle des connaissances et des compétences</w:t>
      </w:r>
      <w:r>
        <w:rPr>
          <w:rFonts w:ascii="Georgia" w:cs="Georgia" w:eastAsia="Georgia" w:hAnsi="Georgia"/>
          <w:color w:val="000000"/>
          <w:sz w:val="22"/>
          <w:szCs w:val="22"/>
        </w:rPr>
        <w:t xml:space="preserve"> (MCCC) de Paris 8. Le département d’histoire en précise l’application selon les termes de l’annexe reproduite à la fin de cette brochure et votée par la CFVU (Commission de la Formation et de la Vie Universitaire) le 11 juin 2026.</w:t>
      </w:r>
    </w:p>
    <w:p w14:paraId="29829E6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304383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bookmarkStart w:colFirst="0" w:colLast="0" w:id="16" w:name="_heading=h.jfw1xyl19kp1"/>
      <w:bookmarkEnd w:id="16"/>
      <w:r>
        <w:rPr>
          <w:rFonts w:ascii="Georgia" w:cs="Georgia" w:eastAsia="Georgia" w:hAnsi="Georgia"/>
          <w:b/>
          <w:bCs/>
          <w:i/>
          <w:iCs/>
          <w:color w:val="000000"/>
          <w:sz w:val="22"/>
          <w:szCs w:val="22"/>
        </w:rPr>
        <w:t xml:space="preserve">Le contrôle continu </w:t>
      </w:r>
    </w:p>
    <w:p w14:paraId="23EDDC3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72701D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L’évaluation et la notation s’effectuent en contrôle continu. Celui-ci implique l’assiduité en cours et la ponctualité. Une enseignante n’est pas tenue d’accepter une étudiante en retard à une séance.</w:t>
      </w:r>
    </w:p>
    <w:p w14:paraId="2E7DEA8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F9BD01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Chaque enseignante établit son propre calendrier d’examens et choisit toutes les activités de contrôle de son cours. Ce calendrier n’est pas négociable et les étudiantes doivent être présentes à tous les contrôles (devoirs sur table, exercices en classe).</w:t>
      </w:r>
    </w:p>
    <w:p w14:paraId="078B6E1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 </w:t>
      </w:r>
    </w:p>
    <w:p w14:paraId="0B0AE00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L’évaluation en contrôle continu comprend au moins deux partiels (un à la moitié du semestre et un de fin de semestre) et une troisième activité notée, c’est-à-dire au moins trois notes. La note finale est la moyenne de toutes les notes acquises au cours du semestre, affectées de coefficients déterminés par les enseignantes.</w:t>
      </w:r>
    </w:p>
    <w:p w14:paraId="3B41B34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286935C"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r>
        <w:rPr>
          <w:rFonts w:ascii="Georgia" w:cs="Georgia" w:eastAsia="Georgia" w:hAnsi="Georgia"/>
          <w:b/>
          <w:bCs/>
          <w:i/>
          <w:iCs/>
          <w:color w:val="000000"/>
          <w:sz w:val="22"/>
          <w:szCs w:val="22"/>
        </w:rPr>
        <w:t>Dérogation au contrôle continu</w:t>
      </w:r>
    </w:p>
    <w:p w14:paraId="5FD02CF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059622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Exceptionnellement, une étudiante peut demander à passer en contrôle terminal : elle n’a alors pas de notes à obtenir durant le semestre, mais elle est évaluée à la fin de celui-ci sur un devoir unique.</w:t>
      </w:r>
    </w:p>
    <w:p w14:paraId="101695D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D7FD4C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L’étudiante souhaitant valider un cours en contrôle terminal </w:t>
      </w:r>
      <w:r>
        <w:rPr>
          <w:rFonts w:ascii="Georgia" w:cs="Georgia" w:eastAsia="Georgia" w:hAnsi="Georgia"/>
          <w:b/>
          <w:bCs/>
          <w:color w:val="000000"/>
          <w:sz w:val="22"/>
          <w:szCs w:val="22"/>
        </w:rPr>
        <w:t>doit se déclarer à l’enseignante dans les trois premières semaines du semestre avec copie aux responsables de licence</w:t>
      </w:r>
      <w:r>
        <w:rPr>
          <w:rFonts w:ascii="Georgia" w:cs="Georgia" w:eastAsia="Georgia" w:hAnsi="Georgia"/>
          <w:color w:val="000000"/>
          <w:sz w:val="22"/>
          <w:szCs w:val="22"/>
        </w:rPr>
        <w:t>. Il appartient à l’enseignante d’accepter ou non la demande. Si sa demande est justifiée par l’exercice d’un emploi, l’étudiante doit déposer un certificat d’embauche (à temps complet ou partiel) au secrétariat de licence.</w:t>
      </w:r>
    </w:p>
    <w:p w14:paraId="3C13283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FBAAB7"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r>
        <w:rPr>
          <w:rFonts w:ascii="Georgia" w:cs="Georgia" w:eastAsia="Georgia" w:hAnsi="Georgia"/>
          <w:b/>
          <w:bCs/>
          <w:i/>
          <w:iCs/>
          <w:color w:val="000000"/>
          <w:sz w:val="22"/>
          <w:szCs w:val="22"/>
        </w:rPr>
        <w:t>Règles de validation et de compensation</w:t>
      </w:r>
    </w:p>
    <w:p w14:paraId="62D1004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705714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Une note attribuée est définitive.</w:t>
      </w:r>
    </w:p>
    <w:p w14:paraId="76D85CF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572EF8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 EC est validé par une note égale ou supérieure à 10. Cette note reste au dossier, même en cas de redoublement.</w:t>
      </w:r>
    </w:p>
    <w:p w14:paraId="055B133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1FDC9C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Si la note obtenue pour un EC est inférieure à 10, l’EC n’est pas validé, et les crédits affectés à cet EC ne sont pas acquis, </w:t>
      </w:r>
      <w:r>
        <w:rPr>
          <w:rFonts w:ascii="Georgia" w:cs="Georgia" w:eastAsia="Georgia" w:hAnsi="Georgia"/>
          <w:b/>
          <w:bCs/>
          <w:color w:val="000000"/>
          <w:sz w:val="22"/>
          <w:szCs w:val="22"/>
        </w:rPr>
        <w:t>sauf compensation avec un autre EC au sein de la même UE</w:t>
      </w:r>
      <w:r>
        <w:rPr>
          <w:rFonts w:ascii="Georgia" w:cs="Georgia" w:eastAsia="Georgia" w:hAnsi="Georgia"/>
          <w:color w:val="000000"/>
          <w:sz w:val="22"/>
          <w:szCs w:val="22"/>
        </w:rPr>
        <w:t>, si la moyenne des deux est égale ou supérieure à 10, en tenant compte des ECTS qui fonctionnent ici comme des coefficients.</w:t>
      </w:r>
    </w:p>
    <w:p w14:paraId="5033919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566339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Exemple : en L1, l’UE 5 comprend deux EC affectés chacun de 3 ECTS ; si vous obtenez 9 à l’un et 11 à l’autre, vous pouvez valider le premier grâce à la compensation, car vous avez 10 de moyenne sur cette UE, et les 3 ECTS de cet EC sont définitivement acquis.</w:t>
      </w:r>
    </w:p>
    <w:p w14:paraId="1CD4FB0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1ADE0C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De même, la compensation joue entre l’ensemble des UE d’un même semestre (il faut cependant que chaque UE ait une note, et donc ne pas avoir raté d’examen pour l’une d’entre elles, sinon la compensation ne peut se faire) ; et entre les deux semestres d’une même année-niveau. En définitive, un EC acquis par compensation reste au dossier, même en cas de redoublement. Cependant, une note inférieure à 10 qui n’a pas été compensée ne peut pas être conservée d’une année à l’autre. Cette note est retirée et l’étudiante doit repasser l’EC concerné.</w:t>
      </w:r>
    </w:p>
    <w:p w14:paraId="769416F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A41ED2E"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Passage au niveau supérieur</w:t>
      </w:r>
    </w:p>
    <w:p w14:paraId="3E34C37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93BB08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Il ne peut se faire qu’après avoir acquis </w:t>
      </w:r>
      <w:r>
        <w:rPr>
          <w:rFonts w:ascii="Georgia" w:cs="Georgia" w:eastAsia="Georgia" w:hAnsi="Georgia"/>
          <w:b/>
          <w:bCs/>
          <w:color w:val="000000"/>
          <w:sz w:val="22"/>
          <w:szCs w:val="22"/>
        </w:rPr>
        <w:t>un semestre entier (donc 30 crédits ECTS)</w:t>
      </w:r>
      <w:r>
        <w:rPr>
          <w:rFonts w:ascii="Georgia" w:cs="Georgia" w:eastAsia="Georgia" w:hAnsi="Georgia"/>
          <w:color w:val="000000"/>
          <w:sz w:val="22"/>
          <w:szCs w:val="22"/>
        </w:rPr>
        <w:t xml:space="preserve"> dans une année-niveau.</w:t>
      </w:r>
    </w:p>
    <w:p w14:paraId="51F108E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6EEA30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On peut passer d’une année-niveau à l’autre à l’intersemestre. Pour cela, un formulaire de demande de passage au niveau supérieur est à remplir et à déposer au secrétariat, à l’issue du conseil du premier semestre.</w:t>
      </w:r>
    </w:p>
    <w:p w14:paraId="2BF08CE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65B039D" w14:textId="77777777" w:rsidR="00D05117" w:rsidRDefault="00BA5E14">
      <w:pPr>
        <w:pBdr>
          <w:top w:val="nil"/>
          <w:left w:val="nil"/>
          <w:bottom w:val="nil"/>
          <w:right w:val="nil"/>
          <w:between w:val="nil"/>
        </w:pBdr>
        <w:jc w:val="both"/>
        <w:rPr>
          <w:rFonts w:ascii="Georgia" w:cs="Georgia" w:eastAsia="Georgia" w:hAnsi="Georgia"/>
          <w:color w:val="000000"/>
          <w:sz w:val="22"/>
          <w:szCs w:val="22"/>
          <w:u w:val="single"/>
        </w:rPr>
      </w:pPr>
      <w:r>
        <w:rPr>
          <w:rFonts w:ascii="Georgia" w:cs="Georgia" w:eastAsia="Georgia" w:hAnsi="Georgia"/>
          <w:color w:val="000000"/>
          <w:sz w:val="22"/>
          <w:szCs w:val="22"/>
          <w:u w:val="single"/>
        </w:rPr>
        <w:t>Il est interdit de s’inscrire sur trois années différentes : il faut valider la L1 pour s’inscrire en L3.</w:t>
      </w:r>
    </w:p>
    <w:p w14:paraId="2CA67B9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Par ailleurs, les étudiantes qui doivent repasser un EC ne peuvent pas reprendre le même cours avec la même enseignante.</w:t>
      </w:r>
    </w:p>
    <w:p w14:paraId="09E1579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4E9BA49"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Obligation de composition aux partiels (session 1)</w:t>
      </w:r>
    </w:p>
    <w:p w14:paraId="359C3D1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E15D0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Absence à un partiel : elle est sanctionnée par la note zéro pour ce partiel. Cette note faisant bien souvent chuter la moyenne sous la barre de 10/20, l’étudiante doit alors compter sur les examens de rattrapage pour valider l’EC.</w:t>
      </w:r>
    </w:p>
    <w:p w14:paraId="71BA80B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AE844D9"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Rattrapages (session 2)</w:t>
      </w:r>
    </w:p>
    <w:p w14:paraId="5BA5E90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6E8EA1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Une deuxième session d’examens, dite session de « seconde chance » (ou de rattrapage), est prévue pour l’ensemble des cours d’histoire de l’année. Cette deuxième session a généralement lieu mi-juin (rattrapage des EC du premier semestre et du deuxième semestre) et relève des règles communes relatives aux examens.</w:t>
      </w:r>
    </w:p>
    <w:p w14:paraId="306836B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907C83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Une étudiante n’est admise au rattrapage que si elle est bien inscrite au cours qu’elle souhaite rattraper.</w:t>
      </w:r>
    </w:p>
    <w:p w14:paraId="2A98FFF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AA03E4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dates des examens de la deuxième session sont fixées par les responsables de licence pour l’ensemble du département d’histoire, et ne peuvent être modifiées, quel que soit le motif, sauf conflit d’horaire avec un autre examen de rattrapage.</w:t>
      </w:r>
    </w:p>
    <w:p w14:paraId="0081452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A47384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rattrapage est un droit : toute étudiante ayant eu une note inférieure à 10 en session 1 peut se présenter aux épreuves de rattrapage, sans faire aucune déclaration préalable.</w:t>
      </w:r>
    </w:p>
    <w:p w14:paraId="19468B0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24F85F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Cependant, lorsqu’une étudiante a eu une note inférieure à 10 et qu’elle peut valider cet EC par compensation, si elle veut améliorer sa note en session 2, elle doit remplir une demande de renonciation à la compensation et la remettre au secrétariat de licence avant la tenue des rattrapages. Si cette formalité n’est pas remplie, la compensation s’opère automatiquement, et le rattrapage est donc nul et non avenu.</w:t>
      </w:r>
    </w:p>
    <w:p w14:paraId="7FD273E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7B60AD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À l’issue des rattrapages, seule la meilleure note est conservée. Si la note de session 2 est inférieure à la note obtenue lors de la session 1, elle n’est pas enregistrée, l’étudiante garde sa première note.</w:t>
      </w:r>
    </w:p>
    <w:p w14:paraId="2DCB89F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5"/>
        <w:tblW w:type="dxa" w:w="9747"/>
        <w:tblInd w:type="dxa" w:w="0"/>
        <w:tblLayout w:type="fixed"/>
        <w:tblLook w:firstColumn="0" w:firstRow="0" w:lastColumn="0" w:lastRow="0" w:noHBand="0" w:noVBand="1" w:val="0400"/>
      </w:tblPr>
      <w:tblGrid>
        <w:gridCol w:w="1092"/>
        <w:gridCol w:w="8655"/>
      </w:tblGrid>
      <w:tr w14:paraId="0B8C9282" w14:textId="77777777" w:rsidR="00D05117">
        <w:tc>
          <w:tcPr>
            <w:tcW w:type="dxa" w:w="1092"/>
            <w:tcBorders>
              <w:right w:color="000000" w:space="0" w:sz="8" w:val="single"/>
            </w:tcBorders>
            <w:vAlign w:val="center"/>
          </w:tcPr>
          <w:p w14:paraId="7477AB3A"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3"/>
                <w:id w:val="-209453443"/>
              </w:sdtPr>
              <w:sdtEndPr/>
              <w:sdtContent>
                <w:r w:rsidR="00BA5E14">
                  <w:rPr>
                    <w:rFonts w:ascii="Arial Unicode MS" w:cs="Arial Unicode MS" w:eastAsia="Arial Unicode MS" w:hAnsi="Arial Unicode MS"/>
                    <w:color w:val="000000"/>
                    <w:sz w:val="80"/>
                    <w:szCs w:val="80"/>
                  </w:rPr>
                  <w:t>➠</w:t>
                </w:r>
              </w:sdtContent>
            </w:sdt>
          </w:p>
        </w:tc>
        <w:tc>
          <w:tcPr>
            <w:tcW w:type="dxa" w:w="8655"/>
            <w:tcBorders>
              <w:top w:color="000000" w:space="0" w:sz="8" w:val="single"/>
              <w:left w:color="000000" w:space="0" w:sz="8" w:val="single"/>
              <w:bottom w:color="000000" w:space="0" w:sz="8" w:val="single"/>
              <w:right w:color="000000" w:space="0" w:sz="8" w:val="single"/>
            </w:tcBorders>
            <w:shd w:color="auto" w:fill="E0E0E0" w:val="clear"/>
            <w:vAlign w:val="center"/>
          </w:tcPr>
          <w:p w14:paraId="2DF0D79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Toutes les informations concernant le rattrapage (dates, salles...) seront affichées en juin sur le site Web du département.</w:t>
            </w:r>
          </w:p>
        </w:tc>
      </w:tr>
    </w:tbl>
    <w:p w14:paraId="2ADD2AF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1C71ABC"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Fraude</w:t>
      </w:r>
    </w:p>
    <w:p w14:paraId="4E59443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19AA20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plagiat est une faute grave et constitue une violation caractérisée des règles universitaires et de la propriété intellectuelle. Les étudiantes prises en flagrant délit de tricherie ou de plagiat s’exposent à être traduites devant la section disciplinaire de l’université. Celle-ci peut décider leur exclusion définitive de l’Université (voir le guide de l’étudiant).</w:t>
      </w:r>
    </w:p>
    <w:p w14:paraId="3446282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27E481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 plagiat est l’acte de présenter intentionnellement les écrits et les idées d’un autre comme siens. Concrètement, un plagiat consiste à recopier — ou à paraphraser de très près – des extraits d’un livre, d’un article scientifique ou de journal, ou encore d’un site internet, sans mettre de guillemets et sans indiquer clairement l’autrice et la source dans laquelle vous les avez trouvés. Proposer, comme si vous en étiez l’autrice, un « copié-collé » réalisé à partir de sites internet est aussi grave que recopier un livre. Tous les devoirs à préparer et à rendre </w:t>
      </w:r>
      <w:r>
        <w:rPr>
          <w:rFonts w:ascii="Georgia" w:cs="Georgia" w:eastAsia="Georgia" w:hAnsi="Georgia"/>
          <w:b/>
          <w:bCs/>
          <w:color w:val="000000"/>
          <w:sz w:val="22"/>
          <w:szCs w:val="22"/>
        </w:rPr>
        <w:t>doivent être le fruit d’un travail personnel</w:t>
      </w:r>
      <w:r>
        <w:rPr>
          <w:rFonts w:ascii="Georgia" w:cs="Georgia" w:eastAsia="Georgia" w:hAnsi="Georgia"/>
          <w:color w:val="000000"/>
          <w:sz w:val="22"/>
          <w:szCs w:val="22"/>
        </w:rPr>
        <w:t>.</w:t>
      </w:r>
    </w:p>
    <w:p w14:paraId="419F71F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CE4F17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 problème éthique posé par le plagiat est expliqué en détail dès le premier semestre de première année dans les cours </w:t>
      </w:r>
      <w:r>
        <w:rPr>
          <w:rFonts w:ascii="Georgia" w:cs="Georgia" w:eastAsia="Georgia" w:hAnsi="Georgia"/>
          <w:i/>
          <w:iCs/>
          <w:color w:val="000000"/>
          <w:sz w:val="22"/>
          <w:szCs w:val="22"/>
        </w:rPr>
        <w:t>Entrée à l’université</w:t>
      </w:r>
      <w:r>
        <w:rPr>
          <w:rFonts w:ascii="Georgia" w:cs="Georgia" w:eastAsia="Georgia" w:hAnsi="Georgia"/>
          <w:color w:val="000000"/>
          <w:sz w:val="22"/>
          <w:szCs w:val="22"/>
        </w:rPr>
        <w:t xml:space="preserve"> (M2E) : aucune étudiante ne pourra donc affirmer qu’elle ignorait la gravité de son geste.</w:t>
      </w:r>
    </w:p>
    <w:p w14:paraId="161165E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47F6E2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L’université met à disposition des enseignantes des logiciels détecteurs de plagiat très performants. Toute étudiante ayant rendu par écrit ou présenté à l’oral un devoir diagnostiqué comme plagié (partiellement ou entièrement) sera sanctionnée – note nulle ou sanctions plus graves.</w:t>
      </w:r>
    </w:p>
    <w:p w14:paraId="17B1346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433CDF4" w14:textId="4E206A3F"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étudiantes doivent par ailleurs se conformer à la charte réglementant l’utilisation des outils de l’intelligence artificielle de l’université Paris 8. </w:t>
      </w:r>
      <w:r w:rsidRPr="00D132A3">
        <w:rPr>
          <w:rFonts w:ascii="Georgia" w:cs="Georgia" w:eastAsia="Georgia" w:hAnsi="Georgia"/>
          <w:color w:val="000000"/>
          <w:sz w:val="22"/>
          <w:szCs w:val="22"/>
        </w:rPr>
        <w:t xml:space="preserve">Cette charte est </w:t>
      </w:r>
      <w:r w:rsidR="00D132A3">
        <w:rPr>
          <w:rFonts w:ascii="Georgia" w:cs="Georgia" w:eastAsia="Georgia" w:hAnsi="Georgia"/>
          <w:color w:val="000000"/>
          <w:sz w:val="22"/>
          <w:szCs w:val="22"/>
        </w:rPr>
        <w:t xml:space="preserve">partiellement </w:t>
      </w:r>
      <w:r w:rsidRPr="00D132A3">
        <w:rPr>
          <w:rFonts w:ascii="Georgia" w:cs="Georgia" w:eastAsia="Georgia" w:hAnsi="Georgia"/>
          <w:color w:val="000000"/>
          <w:sz w:val="22"/>
          <w:szCs w:val="22"/>
        </w:rPr>
        <w:t xml:space="preserve">reproduite p. </w:t>
      </w:r>
      <w:r w:rsidR="00D132A3" w:rsidRPr="00D132A3">
        <w:rPr>
          <w:rFonts w:ascii="Georgia" w:cs="Georgia" w:eastAsia="Georgia" w:hAnsi="Georgia"/>
          <w:color w:val="000000"/>
          <w:sz w:val="22"/>
          <w:szCs w:val="22"/>
        </w:rPr>
        <w:t>99.</w:t>
      </w:r>
    </w:p>
    <w:p w14:paraId="5270B32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895AAC5" w14:textId="77777777" w:rsidR="00D05117" w:rsidRDefault="00BA5E14">
      <w:pPr>
        <w:pStyle w:val="Titre3"/>
        <w:rPr>
          <w:rFonts w:ascii="Georgia" w:cs="Georgia" w:eastAsia="Georgia" w:hAnsi="Georgia"/>
          <w:sz w:val="20"/>
          <w:szCs w:val="20"/>
        </w:rPr>
      </w:pPr>
      <w:bookmarkStart w:colFirst="0" w:colLast="0" w:id="17" w:name="_heading=h.cx41398b1d3x"/>
      <w:bookmarkEnd w:id="17"/>
      <w:r>
        <w:rPr>
          <w:rFonts w:ascii="Georgia" w:cs="Georgia" w:eastAsia="Georgia" w:hAnsi="Georgia"/>
        </w:rPr>
        <w:t>Conseils de fin de semestre</w:t>
      </w:r>
    </w:p>
    <w:p w14:paraId="30C52BF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734B23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À chaque fin de semestre (mi-janvier et début mai), les étudiantes peuvent être reçues individuellement par un conseil composé au minimum des deux responsables de licence.</w:t>
      </w:r>
    </w:p>
    <w:p w14:paraId="5BA5E21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5E04F3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conseil de fin de semestre a une double vocation. D’abord pédagogique, le conseil informe l’étudiante de ses résultats et lui fait ses recommandations pour la suite de ses études, en fonction de son projet intellectuel et professionnel. Ensuite administrative, le conseil vérifie que les EC et les notes sont correctement enregistrés.</w:t>
      </w:r>
    </w:p>
    <w:p w14:paraId="094C0BA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671C1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Avant d’être reçue en conseil, chaque étudiante doit remplir sa fiche de parcours pédagogique</w:t>
      </w:r>
    </w:p>
    <w:p w14:paraId="1FADA12F" w14:textId="6453F21D"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(voir : </w:t>
      </w:r>
      <w:hyperlink w:anchor="_heading=h.ioewj0tizy6l">
        <w:r>
          <w:rPr>
            <w:rFonts w:ascii="Georgia" w:cs="Georgia" w:eastAsia="Georgia" w:hAnsi="Georgia"/>
            <w:color w:val="000000"/>
            <w:sz w:val="22"/>
            <w:szCs w:val="22"/>
          </w:rPr>
          <w:t>votre parcours pédagogique</w:t>
        </w:r>
      </w:hyperlink>
      <w:r>
        <w:rPr>
          <w:rFonts w:ascii="Georgia" w:cs="Georgia" w:eastAsia="Georgia" w:hAnsi="Georgia"/>
          <w:color w:val="000000"/>
          <w:sz w:val="22"/>
          <w:szCs w:val="22"/>
        </w:rPr>
        <w:t>)</w:t>
      </w:r>
      <w:r w:rsidR="004952D1">
        <w:rPr>
          <w:rFonts w:ascii="Georgia" w:cs="Georgia" w:eastAsia="Georgia" w:hAnsi="Georgia"/>
          <w:color w:val="000000"/>
          <w:sz w:val="22"/>
          <w:szCs w:val="22"/>
        </w:rPr>
        <w:t>.</w:t>
      </w:r>
    </w:p>
    <w:p w14:paraId="630D411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6"/>
        <w:tblW w:type="dxa" w:w="9747"/>
        <w:tblInd w:type="dxa" w:w="0"/>
        <w:tblLayout w:type="fixed"/>
        <w:tblLook w:firstColumn="0" w:firstRow="0" w:lastColumn="0" w:lastRow="0" w:noHBand="0" w:noVBand="1" w:val="0400"/>
      </w:tblPr>
      <w:tblGrid>
        <w:gridCol w:w="1092"/>
        <w:gridCol w:w="8655"/>
      </w:tblGrid>
      <w:tr w14:paraId="413BBC5C" w14:textId="77777777" w:rsidR="00D05117">
        <w:tc>
          <w:tcPr>
            <w:tcW w:type="dxa" w:w="1092"/>
            <w:tcBorders>
              <w:right w:color="000000" w:space="0" w:sz="8" w:val="single"/>
            </w:tcBorders>
            <w:vAlign w:val="center"/>
          </w:tcPr>
          <w:p w14:paraId="0E871854"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4"/>
                <w:id w:val="853533454"/>
              </w:sdtPr>
              <w:sdtEndPr/>
              <w:sdtContent>
                <w:r w:rsidR="00BA5E14">
                  <w:rPr>
                    <w:rFonts w:ascii="Arial Unicode MS" w:cs="Arial Unicode MS" w:eastAsia="Arial Unicode MS" w:hAnsi="Arial Unicode MS"/>
                    <w:color w:val="000000"/>
                    <w:sz w:val="80"/>
                    <w:szCs w:val="80"/>
                  </w:rPr>
                  <w:t>➠</w:t>
                </w:r>
              </w:sdtContent>
            </w:sdt>
          </w:p>
        </w:tc>
        <w:tc>
          <w:tcPr>
            <w:tcW w:type="dxa" w:w="8655"/>
            <w:tcBorders>
              <w:top w:color="000000" w:space="0" w:sz="8" w:val="single"/>
              <w:left w:color="000000" w:space="0" w:sz="8" w:val="single"/>
              <w:bottom w:color="000000" w:space="0" w:sz="8" w:val="single"/>
              <w:right w:color="000000" w:space="0" w:sz="8" w:val="single"/>
            </w:tcBorders>
            <w:shd w:color="auto" w:fill="E0E0E0" w:val="clear"/>
            <w:vAlign w:val="center"/>
          </w:tcPr>
          <w:p w14:paraId="6FBD037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 xml:space="preserve">Téléchargez la fiche de votre parcours pédagogique sur le site Web du département. </w:t>
            </w:r>
            <w:r>
              <w:rPr>
                <w:rFonts w:ascii="Georgia" w:cs="Georgia" w:eastAsia="Georgia" w:hAnsi="Georgia"/>
                <w:color w:val="000000"/>
                <w:sz w:val="22"/>
                <w:szCs w:val="22"/>
              </w:rPr>
              <w:t>Remplissez le tableau sous format Word, et imprimez-le. Envoyez le fichier par courriel au secrétariat et aux responsables de licence, et remettez-leur la feuille lors de votre passage au conseil.</w:t>
            </w:r>
          </w:p>
        </w:tc>
      </w:tr>
    </w:tbl>
    <w:p w14:paraId="2BB5E94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CC2B95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54DC83A"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r>
        <w:rPr>
          <w:rFonts w:ascii="Georgia" w:cs="Georgia" w:eastAsia="Georgia" w:hAnsi="Georgia"/>
          <w:b/>
          <w:bCs/>
          <w:i/>
          <w:iCs/>
          <w:color w:val="000000"/>
          <w:sz w:val="22"/>
          <w:szCs w:val="22"/>
        </w:rPr>
        <w:t>Inscription pédagogique du second semestre</w:t>
      </w:r>
    </w:p>
    <w:p w14:paraId="24072FC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2C02BC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Lors de leur passage en conseil de fin de premier semestre, les étudiantes procèdent à leur inscription pédagogique pour le semestre suivant.</w:t>
      </w:r>
    </w:p>
    <w:p w14:paraId="615B2B6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19D19A4" w14:textId="77777777" w:rsidR="00D05117" w:rsidRDefault="00BA5E14">
      <w:pPr>
        <w:pStyle w:val="Titre3"/>
        <w:rPr>
          <w:rFonts w:ascii="Georgia" w:cs="Georgia" w:eastAsia="Georgia" w:hAnsi="Georgia"/>
          <w:sz w:val="20"/>
          <w:szCs w:val="20"/>
        </w:rPr>
      </w:pPr>
      <w:bookmarkStart w:colFirst="0" w:colLast="0" w:id="18" w:name="_heading=h.iba0b5p7qw89"/>
      <w:bookmarkEnd w:id="18"/>
      <w:r>
        <w:rPr>
          <w:rFonts w:ascii="Georgia" w:cs="Georgia" w:eastAsia="Georgia" w:hAnsi="Georgia"/>
        </w:rPr>
        <w:t>Réorientation et insertion professionnelle</w:t>
      </w:r>
    </w:p>
    <w:p w14:paraId="02ED486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40038A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Pour les étudiantes qui songent à se réorienter, le </w:t>
      </w:r>
      <w:r>
        <w:rPr>
          <w:rFonts w:ascii="Georgia" w:cs="Georgia" w:eastAsia="Georgia" w:hAnsi="Georgia"/>
          <w:b/>
          <w:bCs/>
          <w:i/>
          <w:iCs/>
          <w:color w:val="000000"/>
          <w:sz w:val="22"/>
          <w:szCs w:val="22"/>
        </w:rPr>
        <w:t xml:space="preserve">Service commun universitaire d’orientation et d’insertion professionnelle </w:t>
      </w:r>
      <w:r>
        <w:rPr>
          <w:rFonts w:ascii="Georgia" w:cs="Georgia" w:eastAsia="Georgia" w:hAnsi="Georgia"/>
          <w:b/>
          <w:bCs/>
          <w:color w:val="000000"/>
          <w:sz w:val="22"/>
          <w:szCs w:val="22"/>
        </w:rPr>
        <w:t>(SCUIO-IP)</w:t>
      </w:r>
      <w:r>
        <w:rPr>
          <w:rFonts w:ascii="Georgia" w:cs="Georgia" w:eastAsia="Georgia" w:hAnsi="Georgia"/>
          <w:color w:val="000000"/>
          <w:sz w:val="22"/>
          <w:szCs w:val="22"/>
        </w:rPr>
        <w:t xml:space="preserve"> organise en novembre et décembre des réunions d’information et d’aide qui seront annoncées sur le site du département et par affichage au secrétariat.</w:t>
      </w:r>
    </w:p>
    <w:p w14:paraId="7789D60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DE407E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SCUIO-IP</w:t>
      </w:r>
    </w:p>
    <w:p w14:paraId="3011236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bâtiment A, salle 347 (3</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étage)</w:t>
      </w:r>
    </w:p>
    <w:p w14:paraId="1C872C1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01 49 40 67 17</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hyperlink r:id="rId34">
        <w:r>
          <w:rPr>
            <w:rFonts w:ascii="Georgia" w:cs="Georgia" w:eastAsia="Georgia" w:hAnsi="Georgia"/>
            <w:color w:val="0000FF"/>
            <w:sz w:val="22"/>
            <w:szCs w:val="22"/>
            <w:u w:val="single"/>
          </w:rPr>
          <w:t>scuio@univ-paris8.fr</w:t>
        </w:r>
      </w:hyperlink>
      <w:r>
        <w:rPr>
          <w:rFonts w:ascii="Georgia" w:cs="Georgia" w:eastAsia="Georgia" w:hAnsi="Georgia"/>
          <w:color w:val="000000"/>
          <w:sz w:val="22"/>
          <w:szCs w:val="22"/>
        </w:rPr>
        <w:t xml:space="preserve"> </w:t>
      </w:r>
    </w:p>
    <w:p w14:paraId="08B223E7" w14:textId="77777777" w:rsidR="00D05117" w:rsidRDefault="00205FC5">
      <w:pPr>
        <w:pBdr>
          <w:top w:val="nil"/>
          <w:left w:val="nil"/>
          <w:bottom w:val="nil"/>
          <w:right w:val="nil"/>
          <w:between w:val="nil"/>
        </w:pBdr>
        <w:jc w:val="both"/>
        <w:rPr>
          <w:rFonts w:ascii="Georgia" w:cs="Georgia" w:eastAsia="Georgia" w:hAnsi="Georgia"/>
          <w:color w:val="0000FF"/>
          <w:sz w:val="22"/>
          <w:szCs w:val="22"/>
          <w:u w:val="single"/>
        </w:rPr>
      </w:pPr>
      <w:hyperlink r:id="rId35">
        <w:r w:rsidR="00BA5E14">
          <w:rPr>
            <w:rFonts w:ascii="Georgia" w:cs="Georgia" w:eastAsia="Georgia" w:hAnsi="Georgia"/>
            <w:color w:val="0000FF"/>
            <w:sz w:val="22"/>
            <w:szCs w:val="22"/>
            <w:u w:val="single"/>
          </w:rPr>
          <w:t>http://www.univ-paris8.fr/SCUIO-IP-service-orientation-et-insertion-professionnelle</w:t>
        </w:r>
      </w:hyperlink>
    </w:p>
    <w:p w14:paraId="35181056" w14:textId="77777777" w:rsidR="00D05117" w:rsidRDefault="00D05117">
      <w:pPr>
        <w:pBdr>
          <w:top w:val="nil"/>
          <w:left w:val="nil"/>
          <w:bottom w:val="nil"/>
          <w:right w:val="nil"/>
          <w:between w:val="nil"/>
        </w:pBdr>
        <w:jc w:val="both"/>
        <w:rPr>
          <w:rFonts w:ascii="Georgia" w:cs="Georgia" w:eastAsia="Georgia" w:hAnsi="Georgia"/>
          <w:color w:val="0000FF"/>
          <w:sz w:val="22"/>
          <w:szCs w:val="22"/>
          <w:u w:val="single"/>
        </w:rPr>
      </w:pPr>
    </w:p>
    <w:p w14:paraId="77378EA7" w14:textId="77777777" w:rsidR="00D05117" w:rsidRDefault="00D05117">
      <w:pPr>
        <w:pBdr>
          <w:top w:val="nil"/>
          <w:left w:val="nil"/>
          <w:bottom w:val="nil"/>
          <w:right w:val="nil"/>
          <w:between w:val="nil"/>
        </w:pBdr>
        <w:jc w:val="both"/>
        <w:rPr>
          <w:rFonts w:ascii="Georgia" w:cs="Georgia" w:eastAsia="Georgia" w:hAnsi="Georgia"/>
          <w:color w:val="0000FF"/>
          <w:sz w:val="22"/>
          <w:szCs w:val="22"/>
          <w:u w:val="single"/>
        </w:rPr>
      </w:pPr>
    </w:p>
    <w:p w14:paraId="29688D96" w14:textId="77777777" w:rsidR="00D05117" w:rsidRDefault="00BA5E14">
      <w:pPr>
        <w:pStyle w:val="Titre3"/>
      </w:pPr>
      <w:bookmarkStart w:colFirst="0" w:colLast="0" w:id="19" w:name="_heading=h.bxrpyqhb5vpc"/>
      <w:bookmarkEnd w:id="19"/>
      <w:r>
        <w:t>Violences sexistes et sexuelles, discriminations et harcèlement</w:t>
      </w:r>
    </w:p>
    <w:p w14:paraId="2B0C8324" w14:textId="77777777" w:rsidR="00D05117" w:rsidRDefault="00D05117">
      <w:pPr>
        <w:rPr>
          <w:color w:val="000000"/>
        </w:rPr>
      </w:pPr>
    </w:p>
    <w:p w14:paraId="1A0FD924" w14:textId="77777777" w:rsidR="00D05117" w:rsidRDefault="00D05117">
      <w:pPr>
        <w:rPr>
          <w:color w:val="000000"/>
        </w:rPr>
      </w:pPr>
    </w:p>
    <w:p w14:paraId="6D0A047B" w14:textId="77777777" w:rsidR="00D05117" w:rsidRDefault="00BA5E14">
      <w:pPr>
        <w:rPr>
          <w:rFonts w:ascii="Georgia" w:cs="Georgia" w:eastAsia="Georgia" w:hAnsi="Georgia"/>
          <w:smallCaps/>
          <w:sz w:val="22"/>
          <w:szCs w:val="22"/>
        </w:rPr>
      </w:pPr>
      <w:r>
        <w:rPr>
          <w:rFonts w:ascii="Georgia" w:cs="Georgia" w:eastAsia="Georgia" w:hAnsi="Georgia"/>
          <w:smallCaps/>
          <w:sz w:val="22"/>
          <w:szCs w:val="22"/>
        </w:rPr>
        <w:t>Que faire en cas de violences sexistes et sexuelles, de discriminations et de harcèlement</w:t>
      </w:r>
    </w:p>
    <w:p w14:paraId="345ACAA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A1E79E9" w14:textId="77777777" w:rsidR="00D05117" w:rsidRDefault="00BA5E14">
      <w:pPr>
        <w:pBdr>
          <w:top w:val="nil"/>
          <w:left w:val="nil"/>
          <w:bottom w:val="nil"/>
          <w:right w:val="nil"/>
          <w:between w:val="nil"/>
        </w:pBdr>
        <w:shd w:color="auto" w:fill="FFFFFF" w:val="clear"/>
        <w:spacing w:after="240"/>
        <w:jc w:val="both"/>
        <w:rPr>
          <w:rFonts w:ascii="Georgia" w:cs="Georgia" w:eastAsia="Georgia" w:hAnsi="Georgia"/>
          <w:color w:val="000000"/>
          <w:sz w:val="22"/>
          <w:szCs w:val="22"/>
        </w:rPr>
      </w:pPr>
      <w:r>
        <w:rPr>
          <w:rFonts w:ascii="Georgia" w:cs="Georgia" w:eastAsia="Georgia" w:hAnsi="Georgia"/>
          <w:color w:val="000000"/>
          <w:sz w:val="22"/>
          <w:szCs w:val="22"/>
        </w:rPr>
        <w:t>La lutte contre les violences sexistes et sexuelles, les discriminations et le harcèlement ainsi que la prévention des risques psycho-sociaux constituent une priorité de l’établissement et du département. </w:t>
      </w:r>
    </w:p>
    <w:p w14:paraId="1E37AD6C" w14:textId="77777777" w:rsidR="00D05117" w:rsidRDefault="00BA5E14">
      <w:pPr>
        <w:pBdr>
          <w:top w:val="nil"/>
          <w:left w:val="nil"/>
          <w:bottom w:val="nil"/>
          <w:right w:val="nil"/>
          <w:between w:val="nil"/>
        </w:pBdr>
        <w:shd w:color="auto" w:fill="FFFFFF" w:val="clear"/>
        <w:spacing w:after="240"/>
        <w:jc w:val="both"/>
        <w:rPr>
          <w:rFonts w:ascii="Georgia" w:cs="Georgia" w:eastAsia="Georgia" w:hAnsi="Georgia"/>
          <w:color w:val="000000"/>
          <w:sz w:val="22"/>
          <w:szCs w:val="22"/>
        </w:rPr>
      </w:pPr>
      <w:r>
        <w:rPr>
          <w:rFonts w:ascii="Georgia" w:cs="Georgia" w:eastAsia="Georgia" w:hAnsi="Georgia"/>
          <w:color w:val="000000"/>
          <w:sz w:val="22"/>
          <w:szCs w:val="22"/>
        </w:rPr>
        <w:t xml:space="preserve">Si vous êtes témoin ou victime de violences sexuelles et sexistes, il est important de prévenir au plus vite les responsables de licence et directeur du département. Il peut être très utile de rédiger un témoignage écrit des faits et de garder des captures d’écran ou messages le cas échéant. </w:t>
      </w:r>
    </w:p>
    <w:p w14:paraId="5904D08A" w14:textId="77777777" w:rsidR="00D05117" w:rsidRDefault="00BA5E14">
      <w:pPr>
        <w:pBdr>
          <w:top w:val="nil"/>
          <w:left w:val="nil"/>
          <w:bottom w:val="nil"/>
          <w:right w:val="nil"/>
          <w:between w:val="nil"/>
        </w:pBdr>
        <w:shd w:color="auto" w:fill="FFFFFF" w:val="clear"/>
        <w:spacing w:after="240"/>
        <w:jc w:val="both"/>
        <w:rPr>
          <w:rFonts w:ascii="Georgia" w:cs="Georgia" w:eastAsia="Georgia" w:hAnsi="Georgia"/>
          <w:color w:val="000000"/>
          <w:sz w:val="22"/>
          <w:szCs w:val="22"/>
        </w:rPr>
      </w:pPr>
      <w:r>
        <w:rPr>
          <w:rFonts w:ascii="Georgia" w:cs="Georgia" w:eastAsia="Georgia" w:hAnsi="Georgia"/>
          <w:color w:val="000000"/>
          <w:sz w:val="22"/>
          <w:szCs w:val="22"/>
        </w:rPr>
        <w:t>L’université Paris 8 a aussi mis en place un dispositif de prévention, de signalement et de prise en charge qui permet à ses étudiantes et personnels de bénéficier d’une écoute de proximité et de différentes possibilités d’accompagnement en cas de violences sexistes et sexuelles, de discriminations et de harcèlement.</w:t>
      </w:r>
    </w:p>
    <w:p w14:paraId="28C122D7" w14:textId="77777777" w:rsidR="00D05117" w:rsidRDefault="00D05117">
      <w:pPr>
        <w:pBdr>
          <w:top w:val="nil"/>
          <w:left w:val="nil"/>
          <w:bottom w:val="nil"/>
          <w:right w:val="nil"/>
          <w:between w:val="nil"/>
        </w:pBdr>
        <w:shd w:color="auto" w:fill="FFFFFF" w:val="clear"/>
        <w:spacing w:after="240"/>
        <w:jc w:val="both"/>
        <w:rPr>
          <w:rFonts w:ascii="Georgia" w:cs="Georgia" w:eastAsia="Georgia" w:hAnsi="Georgia"/>
          <w:color w:val="000000"/>
          <w:sz w:val="22"/>
          <w:szCs w:val="22"/>
        </w:rPr>
      </w:pPr>
    </w:p>
    <w:p w14:paraId="14624A61" w14:textId="77777777" w:rsidR="00D05117" w:rsidRDefault="00BA5E14">
      <w:pPr>
        <w:rPr>
          <w:rFonts w:ascii="Georgia" w:cs="Georgia" w:eastAsia="Georgia" w:hAnsi="Georgia"/>
          <w:smallCaps/>
          <w:color w:val="000000"/>
          <w:sz w:val="22"/>
          <w:szCs w:val="22"/>
        </w:rPr>
      </w:pPr>
      <w:r>
        <w:rPr>
          <w:rFonts w:ascii="Georgia" w:cs="Georgia" w:eastAsia="Georgia" w:hAnsi="Georgia"/>
          <w:b/>
          <w:bCs/>
          <w:smallCaps/>
          <w:color w:val="000000"/>
          <w:sz w:val="22"/>
          <w:szCs w:val="22"/>
        </w:rPr>
        <w:t>Cellule d’écoute</w:t>
      </w:r>
    </w:p>
    <w:p w14:paraId="19CC2E87" w14:textId="77777777" w:rsidR="00D05117" w:rsidRDefault="00BA5E14">
      <w:pPr>
        <w:pBdr>
          <w:top w:val="nil"/>
          <w:left w:val="nil"/>
          <w:bottom w:val="nil"/>
          <w:right w:val="nil"/>
          <w:between w:val="nil"/>
        </w:pBdr>
        <w:shd w:color="auto" w:fill="FFFFFF" w:val="clear"/>
        <w:spacing w:after="240"/>
        <w:rPr>
          <w:rFonts w:ascii="Georgia" w:cs="Georgia" w:eastAsia="Georgia" w:hAnsi="Georgia"/>
          <w:color w:val="000000"/>
          <w:sz w:val="22"/>
          <w:szCs w:val="22"/>
        </w:rPr>
      </w:pPr>
      <w:r>
        <w:rPr>
          <w:rFonts w:ascii="Georgia" w:cs="Georgia" w:eastAsia="Georgia" w:hAnsi="Georgia"/>
          <w:color w:val="000000"/>
          <w:sz w:val="22"/>
          <w:szCs w:val="22"/>
        </w:rPr>
        <w:t>Une cellule d’écoute unique se tient à la disposition des étudiantes et des personnels.</w:t>
      </w:r>
    </w:p>
    <w:p w14:paraId="4921A8DD" w14:textId="77777777" w:rsidR="00D05117" w:rsidRDefault="00BA5E14">
      <w:pPr>
        <w:pBdr>
          <w:top w:val="nil"/>
          <w:left w:val="nil"/>
          <w:bottom w:val="nil"/>
          <w:right w:val="nil"/>
          <w:between w:val="nil"/>
        </w:pBdr>
        <w:shd w:color="auto" w:fill="FFFFFF" w:val="clear"/>
        <w:spacing w:after="240"/>
        <w:rPr>
          <w:rFonts w:ascii="Georgia" w:cs="Georgia" w:eastAsia="Georgia" w:hAnsi="Georgia"/>
          <w:color w:val="000000"/>
          <w:sz w:val="22"/>
          <w:szCs w:val="22"/>
        </w:rPr>
      </w:pPr>
      <w:r>
        <w:rPr>
          <w:rFonts w:ascii="Georgia" w:cs="Georgia" w:eastAsia="Georgia" w:hAnsi="Georgia"/>
          <w:color w:val="000000"/>
          <w:sz w:val="22"/>
          <w:szCs w:val="22"/>
        </w:rPr>
        <w:t>Objectifs :</w:t>
      </w:r>
    </w:p>
    <w:p w14:paraId="2B580C7D" w14:textId="77777777" w:rsidR="00D05117" w:rsidRDefault="00BA5E14">
      <w:pPr>
        <w:widowControl w:val="0"/>
        <w:numPr>
          <w:ilvl w:val="0"/>
          <w:numId w:val="2"/>
        </w:numPr>
        <w:pBdr>
          <w:top w:val="nil"/>
          <w:left w:val="nil"/>
          <w:bottom w:val="nil"/>
          <w:right w:val="nil"/>
          <w:between w:val="nil"/>
        </w:pBdr>
        <w:shd w:color="auto" w:fill="FFFFFF" w:val="clear"/>
        <w:rPr>
          <w:color w:val="000000"/>
          <w:sz w:val="22"/>
          <w:szCs w:val="22"/>
        </w:rPr>
      </w:pPr>
      <w:r>
        <w:rPr>
          <w:rFonts w:ascii="Georgia" w:cs="Georgia" w:eastAsia="Georgia" w:hAnsi="Georgia"/>
          <w:color w:val="000000"/>
          <w:sz w:val="22"/>
          <w:szCs w:val="22"/>
        </w:rPr>
        <w:t>Recueillir les signalements de victimes ou témoins directs,</w:t>
      </w:r>
    </w:p>
    <w:p w14:paraId="6BE3E7F5" w14:textId="77777777" w:rsidR="00D05117" w:rsidRDefault="00BA5E14">
      <w:pPr>
        <w:widowControl w:val="0"/>
        <w:numPr>
          <w:ilvl w:val="0"/>
          <w:numId w:val="2"/>
        </w:numPr>
        <w:pBdr>
          <w:top w:val="nil"/>
          <w:left w:val="nil"/>
          <w:bottom w:val="nil"/>
          <w:right w:val="nil"/>
          <w:between w:val="nil"/>
        </w:pBdr>
        <w:shd w:color="auto" w:fill="FFFFFF" w:val="clear"/>
        <w:rPr>
          <w:color w:val="000000"/>
          <w:sz w:val="22"/>
          <w:szCs w:val="22"/>
        </w:rPr>
      </w:pPr>
      <w:r>
        <w:rPr>
          <w:rFonts w:ascii="Georgia" w:cs="Georgia" w:eastAsia="Georgia" w:hAnsi="Georgia"/>
          <w:color w:val="000000"/>
          <w:sz w:val="22"/>
          <w:szCs w:val="22"/>
        </w:rPr>
        <w:t>Informer, soutenir et orienter les victimes dans les démarches à effectuer,</w:t>
      </w:r>
    </w:p>
    <w:p w14:paraId="214685F6" w14:textId="77777777" w:rsidR="00D05117" w:rsidRDefault="00BA5E14">
      <w:pPr>
        <w:widowControl w:val="0"/>
        <w:numPr>
          <w:ilvl w:val="0"/>
          <w:numId w:val="2"/>
        </w:numPr>
        <w:pBdr>
          <w:top w:val="nil"/>
          <w:left w:val="nil"/>
          <w:bottom w:val="nil"/>
          <w:right w:val="nil"/>
          <w:between w:val="nil"/>
        </w:pBdr>
        <w:shd w:color="auto" w:fill="FFFFFF" w:val="clear"/>
        <w:rPr>
          <w:color w:val="000000"/>
          <w:sz w:val="22"/>
          <w:szCs w:val="22"/>
        </w:rPr>
      </w:pPr>
      <w:r>
        <w:rPr>
          <w:rFonts w:ascii="Georgia" w:cs="Georgia" w:eastAsia="Georgia" w:hAnsi="Georgia"/>
          <w:color w:val="000000"/>
          <w:sz w:val="22"/>
          <w:szCs w:val="22"/>
        </w:rPr>
        <w:lastRenderedPageBreak/>
        <w:t>Transmettre à la direction de l’université les situations nécessitant la mise en place d’une action relevant de sa compétence : mesure de protection, enquête administrative interne, procédure disciplinaire.</w:t>
      </w:r>
    </w:p>
    <w:p w14:paraId="298DEDD5" w14:textId="77777777" w:rsidR="00D05117" w:rsidRDefault="00D05117">
      <w:pPr>
        <w:shd w:color="auto" w:fill="FFFFFF" w:val="clear"/>
        <w:rPr>
          <w:rFonts w:ascii="Georgia" w:cs="Georgia" w:eastAsia="Georgia" w:hAnsi="Georgia"/>
          <w:color w:val="000000"/>
          <w:sz w:val="22"/>
          <w:szCs w:val="22"/>
        </w:rPr>
      </w:pPr>
    </w:p>
    <w:p w14:paraId="44E9D873" w14:textId="77777777" w:rsidR="00D05117" w:rsidRDefault="00D05117">
      <w:pPr>
        <w:shd w:color="auto" w:fill="FFFFFF" w:val="clear"/>
        <w:rPr>
          <w:rFonts w:ascii="Georgia" w:cs="Georgia" w:eastAsia="Georgia" w:hAnsi="Georgia"/>
          <w:color w:val="000000"/>
          <w:sz w:val="22"/>
          <w:szCs w:val="22"/>
        </w:rPr>
      </w:pPr>
    </w:p>
    <w:p w14:paraId="5A2185F9" w14:textId="77777777" w:rsidR="00D05117" w:rsidRDefault="00BA5E14">
      <w:pPr>
        <w:pBdr>
          <w:top w:color="000000" w:space="1" w:sz="4" w:val="single"/>
          <w:left w:color="000000" w:space="4" w:sz="4" w:val="single"/>
          <w:bottom w:color="000000" w:space="1" w:sz="4" w:val="single"/>
          <w:right w:color="000000" w:space="4" w:sz="4" w:val="single"/>
          <w:between w:val="nil"/>
        </w:pBdr>
        <w:rPr>
          <w:rFonts w:ascii="Georgia" w:cs="Georgia" w:eastAsia="Georgia" w:hAnsi="Georgia"/>
          <w:b/>
          <w:bCs/>
          <w:color w:val="000000"/>
        </w:rPr>
      </w:pPr>
      <w:r>
        <w:rPr>
          <w:rFonts w:ascii="Georgia" w:cs="Georgia" w:eastAsia="Georgia" w:hAnsi="Georgia"/>
          <w:b/>
          <w:bCs/>
          <w:color w:val="000000"/>
        </w:rPr>
        <w:t>Contacts à Paris 8 :</w:t>
      </w:r>
    </w:p>
    <w:p w14:paraId="531D8543" w14:textId="77777777" w:rsidR="00D05117" w:rsidRDefault="00D05117">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p>
    <w:p w14:paraId="2E8E3315" w14:textId="5C3394BF" w:rsidR="00D05117" w:rsidRDefault="00BA5E14">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r>
        <w:rPr>
          <w:rFonts w:ascii="Georgia" w:cs="Georgia" w:eastAsia="Georgia" w:hAnsi="Georgia"/>
          <w:color w:val="000000"/>
          <w:sz w:val="22"/>
          <w:szCs w:val="22"/>
        </w:rPr>
        <w:t>-</w:t>
      </w:r>
      <w:r w:rsidR="00DD20E9">
        <w:rPr>
          <w:rFonts w:ascii="Georgia" w:cs="Georgia" w:eastAsia="Georgia" w:hAnsi="Georgia"/>
          <w:color w:val="000000"/>
          <w:sz w:val="22"/>
          <w:szCs w:val="22"/>
        </w:rPr>
        <w:t xml:space="preserve"> </w:t>
      </w:r>
      <w:r>
        <w:rPr>
          <w:rFonts w:ascii="Georgia" w:cs="Georgia" w:eastAsia="Georgia" w:hAnsi="Georgia"/>
          <w:color w:val="000000"/>
          <w:sz w:val="22"/>
          <w:szCs w:val="22"/>
        </w:rPr>
        <w:t>référente VSS de l’UFR Textes &amp; Sociétés : Carole Mabboux (</w:t>
      </w:r>
      <w:hyperlink r:id="rId36">
        <w:r>
          <w:rPr>
            <w:rFonts w:ascii="Georgia" w:cs="Georgia" w:eastAsia="Georgia" w:hAnsi="Georgia"/>
            <w:color w:val="0000FF"/>
            <w:sz w:val="22"/>
            <w:szCs w:val="22"/>
            <w:u w:val="single"/>
          </w:rPr>
          <w:t>carole.mabboux@univ-paris8.fr</w:t>
        </w:r>
      </w:hyperlink>
      <w:r>
        <w:rPr>
          <w:rFonts w:ascii="Georgia" w:cs="Georgia" w:eastAsia="Georgia" w:hAnsi="Georgia"/>
          <w:color w:val="000000"/>
          <w:sz w:val="22"/>
          <w:szCs w:val="22"/>
        </w:rPr>
        <w:t>)</w:t>
      </w:r>
    </w:p>
    <w:p w14:paraId="204A7B02" w14:textId="77777777" w:rsidR="00D05117" w:rsidRDefault="00D05117">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p>
    <w:p w14:paraId="645DAF0D" w14:textId="77777777" w:rsidR="00D05117" w:rsidRDefault="00BA5E14">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r>
        <w:rPr>
          <w:rFonts w:ascii="Georgia" w:cs="Georgia" w:eastAsia="Georgia" w:hAnsi="Georgia"/>
          <w:color w:val="000000"/>
          <w:sz w:val="22"/>
          <w:szCs w:val="22"/>
        </w:rPr>
        <w:t xml:space="preserve">- </w:t>
      </w:r>
      <w:r>
        <w:t xml:space="preserve">Giuseppina </w:t>
      </w:r>
      <w:r>
        <w:rPr>
          <w:color w:val="000000"/>
        </w:rPr>
        <w:t>Sapio</w:t>
      </w:r>
      <w:r>
        <w:rPr>
          <w:rFonts w:ascii="Georgia" w:cs="Georgia" w:eastAsia="Georgia" w:hAnsi="Georgia"/>
          <w:color w:val="000000"/>
          <w:sz w:val="22"/>
          <w:szCs w:val="22"/>
        </w:rPr>
        <w:t xml:space="preserve">, chargée de mission égalité femmes-hommes : </w:t>
      </w:r>
      <w:hyperlink r:id="rId37">
        <w:r>
          <w:rPr>
            <w:color w:val="0000FF"/>
            <w:u w:val="single"/>
          </w:rPr>
          <w:t>giuseppina.sapio@univ-paris8.fr</w:t>
        </w:r>
      </w:hyperlink>
    </w:p>
    <w:p w14:paraId="79116FD1" w14:textId="77777777" w:rsidR="00D05117" w:rsidRDefault="00BA5E14">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r>
        <w:rPr>
          <w:rFonts w:ascii="Georgia" w:cs="Georgia" w:eastAsia="Georgia" w:hAnsi="Georgia"/>
          <w:color w:val="000000"/>
          <w:sz w:val="22"/>
          <w:szCs w:val="22"/>
        </w:rPr>
        <w:br/>
        <w:t xml:space="preserve">- Cellule d’écoute : </w:t>
      </w:r>
      <w:hyperlink r:id="rId38">
        <w:r>
          <w:rPr>
            <w:rFonts w:ascii="Georgia" w:cs="Georgia" w:eastAsia="Georgia" w:hAnsi="Georgia"/>
            <w:color w:val="0000FF"/>
            <w:sz w:val="22"/>
            <w:szCs w:val="22"/>
            <w:u w:val="single"/>
          </w:rPr>
          <w:t>celluledecoute@univ-paris8.fr</w:t>
        </w:r>
      </w:hyperlink>
    </w:p>
    <w:p w14:paraId="2CFBACEC" w14:textId="3A4D5B67" w:rsidR="00D05117" w:rsidRDefault="00BA5E14">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r>
        <w:rPr>
          <w:rFonts w:ascii="Georgia" w:cs="Georgia" w:eastAsia="Georgia" w:hAnsi="Georgia"/>
          <w:color w:val="000000"/>
          <w:sz w:val="22"/>
          <w:szCs w:val="22"/>
        </w:rPr>
        <w:t>- Vous pouvez aussi en référer directement aux responsables du master de création littéraire, ou à un-e enseignant-e ou un-e membre du personnel en qui vous avez confiance</w:t>
      </w:r>
      <w:r w:rsidR="00DD20E9">
        <w:rPr>
          <w:rFonts w:ascii="Georgia" w:cs="Georgia" w:eastAsia="Georgia" w:hAnsi="Georgia"/>
          <w:color w:val="000000"/>
          <w:sz w:val="22"/>
          <w:szCs w:val="22"/>
        </w:rPr>
        <w:t>.</w:t>
      </w:r>
    </w:p>
    <w:p w14:paraId="4E25A749" w14:textId="77777777" w:rsidR="00D05117" w:rsidRDefault="00D05117">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p>
    <w:p w14:paraId="158F7549" w14:textId="77777777" w:rsidR="00D05117" w:rsidRDefault="00D05117">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p>
    <w:p w14:paraId="3B933C39" w14:textId="77777777" w:rsidR="00D05117" w:rsidRDefault="00BA5E14">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r>
        <w:rPr>
          <w:rFonts w:ascii="Georgia" w:cs="Georgia" w:eastAsia="Georgia" w:hAnsi="Georgia"/>
          <w:color w:val="000000"/>
          <w:sz w:val="22"/>
          <w:szCs w:val="22"/>
        </w:rPr>
        <w:t>Contacts Partenaires :</w:t>
      </w:r>
    </w:p>
    <w:p w14:paraId="1A7A3438" w14:textId="77777777" w:rsidR="00D05117" w:rsidRDefault="00BA5E14">
      <w:pPr>
        <w:pBdr>
          <w:top w:color="000000" w:space="1" w:sz="4" w:val="single"/>
          <w:left w:color="000000" w:space="4" w:sz="4" w:val="single"/>
          <w:bottom w:color="000000" w:space="1" w:sz="4" w:val="single"/>
          <w:right w:color="000000" w:space="4" w:sz="4" w:val="single"/>
          <w:between w:val="nil"/>
        </w:pBdr>
        <w:rPr>
          <w:rFonts w:ascii="Georgia" w:cs="Georgia" w:eastAsia="Georgia" w:hAnsi="Georgia"/>
          <w:color w:val="000000"/>
          <w:sz w:val="22"/>
          <w:szCs w:val="22"/>
        </w:rPr>
      </w:pPr>
      <w:r>
        <w:rPr>
          <w:rFonts w:ascii="Georgia" w:cs="Georgia" w:eastAsia="Georgia" w:hAnsi="Georgia"/>
          <w:color w:val="000000"/>
          <w:sz w:val="22"/>
          <w:szCs w:val="22"/>
        </w:rPr>
        <w:br/>
        <w:t>– Women Safe : accueil@women-safe.org / 01 39 10 85 35</w:t>
      </w:r>
      <w:r>
        <w:rPr>
          <w:rFonts w:ascii="Georgia" w:cs="Georgia" w:eastAsia="Georgia" w:hAnsi="Georgia"/>
          <w:color w:val="000000"/>
          <w:sz w:val="22"/>
          <w:szCs w:val="22"/>
        </w:rPr>
        <w:br/>
        <w:t>Accueil à Saint-Germain-en-Laye (20, rue Armagis) ou dans la permanence délocalisée dans le 18ème arrondissement de Paris, au sein de la Villa des Créateurs (9, rue Ganneron).</w:t>
      </w:r>
      <w:r>
        <w:rPr>
          <w:rFonts w:ascii="Georgia" w:cs="Georgia" w:eastAsia="Georgia" w:hAnsi="Georgia"/>
          <w:color w:val="000000"/>
          <w:sz w:val="22"/>
          <w:szCs w:val="22"/>
        </w:rPr>
        <w:br/>
        <w:t>Site internet : </w:t>
      </w:r>
      <w:hyperlink r:id="rId39">
        <w:r>
          <w:rPr>
            <w:rFonts w:ascii="Georgia" w:cs="Georgia" w:eastAsia="Georgia" w:hAnsi="Georgia"/>
            <w:color w:val="0000FF"/>
            <w:sz w:val="22"/>
            <w:szCs w:val="22"/>
            <w:u w:val="single"/>
          </w:rPr>
          <w:t>https://www.women-safe.org/</w:t>
        </w:r>
      </w:hyperlink>
      <w:r>
        <w:rPr>
          <w:rFonts w:ascii="Georgia" w:cs="Georgia" w:eastAsia="Georgia" w:hAnsi="Georgia"/>
          <w:color w:val="000000"/>
          <w:sz w:val="22"/>
          <w:szCs w:val="22"/>
        </w:rPr>
        <w:br/>
        <w:t>– Maison des femmes de Saint-Denis : secretariat.mdf@ch-stdenis.fr ou contact@lamaisondesfemmes.fr/ 01 42 35 61 28</w:t>
      </w:r>
      <w:r>
        <w:rPr>
          <w:rFonts w:ascii="Georgia" w:cs="Georgia" w:eastAsia="Georgia" w:hAnsi="Georgia"/>
          <w:color w:val="000000"/>
          <w:sz w:val="22"/>
          <w:szCs w:val="22"/>
        </w:rPr>
        <w:br/>
        <w:t>Accueil à Saint-Denis (1, chemin du moulin basset)</w:t>
      </w:r>
      <w:r>
        <w:rPr>
          <w:rFonts w:ascii="Georgia" w:cs="Georgia" w:eastAsia="Georgia" w:hAnsi="Georgia"/>
          <w:color w:val="000000"/>
          <w:sz w:val="22"/>
          <w:szCs w:val="22"/>
        </w:rPr>
        <w:br/>
        <w:t>Site internet : </w:t>
      </w:r>
      <w:hyperlink r:id="rId40">
        <w:r>
          <w:rPr>
            <w:rFonts w:ascii="Georgia" w:cs="Georgia" w:eastAsia="Georgia" w:hAnsi="Georgia"/>
            <w:color w:val="0000FF"/>
            <w:sz w:val="22"/>
            <w:szCs w:val="22"/>
            <w:u w:val="single"/>
          </w:rPr>
          <w:t>https://www.lamaisondesfemmes.fr/</w:t>
        </w:r>
      </w:hyperlink>
    </w:p>
    <w:p w14:paraId="5D321631" w14:textId="77777777" w:rsidR="00D05117" w:rsidRDefault="00BA5E14">
      <w:pPr>
        <w:pBdr>
          <w:top w:color="000000" w:space="1" w:sz="4" w:val="single"/>
          <w:left w:color="000000" w:space="4" w:sz="4" w:val="single"/>
          <w:bottom w:color="000000" w:space="1" w:sz="4" w:val="single"/>
          <w:right w:color="000000" w:space="4" w:sz="4" w:val="single"/>
          <w:between w:val="nil"/>
        </w:pBdr>
        <w:spacing w:after="480"/>
        <w:rPr>
          <w:rFonts w:ascii="Georgia" w:cs="Georgia" w:eastAsia="Georgia" w:hAnsi="Georgia"/>
          <w:color w:val="000000"/>
          <w:sz w:val="20"/>
          <w:szCs w:val="20"/>
        </w:rPr>
      </w:pPr>
      <w:r>
        <w:rPr>
          <w:rFonts w:ascii="Georgia" w:cs="Georgia" w:eastAsia="Georgia" w:hAnsi="Georgia"/>
          <w:color w:val="000000"/>
          <w:sz w:val="22"/>
          <w:szCs w:val="22"/>
        </w:rPr>
        <w:t>En cas d’urgence, vous pouvez vous présenter directement à</w:t>
      </w:r>
      <w:r>
        <w:rPr>
          <w:rFonts w:ascii="Georgia" w:cs="Georgia" w:eastAsia="Georgia" w:hAnsi="Georgia"/>
          <w:color w:val="000000"/>
          <w:sz w:val="20"/>
          <w:szCs w:val="20"/>
        </w:rPr>
        <w:t xml:space="preserve"> l’accueil.</w:t>
      </w:r>
      <w:r>
        <w:br w:type="page"/>
      </w:r>
    </w:p>
    <w:p w14:paraId="658A4B70" w14:textId="77777777" w:rsidR="00D05117" w:rsidRDefault="00BA5E14">
      <w:pPr>
        <w:pStyle w:val="Titre2"/>
        <w:jc w:val="left"/>
        <w:rPr>
          <w:rFonts w:ascii="Georgia" w:cs="Georgia" w:eastAsia="Georgia" w:hAnsi="Georgia"/>
        </w:rPr>
      </w:pPr>
      <w:bookmarkStart w:colFirst="0" w:colLast="0" w:id="20" w:name="_heading=h.3c0i33lo6jc4"/>
      <w:bookmarkEnd w:id="20"/>
      <w:r>
        <w:rPr>
          <w:rFonts w:ascii="Georgia" w:cs="Georgia" w:eastAsia="Georgia" w:hAnsi="Georgia"/>
        </w:rPr>
        <w:lastRenderedPageBreak/>
        <w:t>La première année de licence (L1)</w:t>
      </w:r>
    </w:p>
    <w:p w14:paraId="057CE84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3E77E14" w14:textId="77777777" w:rsidR="00D05117" w:rsidRDefault="00BA5E14">
      <w:pPr>
        <w:pStyle w:val="Titre3"/>
        <w:rPr>
          <w:rFonts w:ascii="Georgia" w:cs="Georgia" w:eastAsia="Georgia" w:hAnsi="Georgia"/>
          <w:b/>
          <w:bCs/>
        </w:rPr>
      </w:pPr>
      <w:bookmarkStart w:colFirst="0" w:colLast="0" w:id="21" w:name="_heading=h.doq9a3cmg487"/>
      <w:bookmarkEnd w:id="21"/>
      <w:r>
        <w:rPr>
          <w:rFonts w:ascii="Georgia" w:cs="Georgia" w:eastAsia="Georgia" w:hAnsi="Georgia"/>
        </w:rPr>
        <w:t>Structure de la formation</w:t>
      </w:r>
    </w:p>
    <w:p w14:paraId="02DC850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0E84D7C" w14:textId="77777777" w:rsidR="00D05117" w:rsidRDefault="00BA5E14">
      <w:pPr>
        <w:pStyle w:val="Titre4"/>
      </w:pPr>
      <w:r>
        <w:t>Simple licence histoire</w:t>
      </w:r>
    </w:p>
    <w:p w14:paraId="4AF1762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C4D7F92"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Premier semestre (S1)</w:t>
      </w:r>
    </w:p>
    <w:p w14:paraId="3423C4A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7"/>
        <w:tblW w:type="dxa" w:w="9638"/>
        <w:tblInd w:type="dxa" w:w="0"/>
        <w:tblLayout w:type="fixed"/>
        <w:tblLook w:firstColumn="0" w:firstRow="0" w:lastColumn="0" w:lastRow="0" w:noHBand="0" w:noVBand="0" w:val="0000"/>
      </w:tblPr>
      <w:tblGrid>
        <w:gridCol w:w="1980"/>
        <w:gridCol w:w="4548"/>
        <w:gridCol w:w="1976"/>
        <w:gridCol w:w="1134"/>
      </w:tblGrid>
      <w:tr w14:paraId="73344EE8" w14:textId="77777777" w:rsidR="00D05117">
        <w:tc>
          <w:tcPr>
            <w:tcW w:type="dxa" w:w="1980"/>
            <w:vMerge w:val="restart"/>
            <w:tcBorders>
              <w:top w:color="808080" w:space="0" w:sz="4" w:val="single"/>
              <w:left w:color="808080" w:space="0" w:sz="4" w:val="single"/>
              <w:bottom w:color="808080" w:space="0" w:sz="4" w:val="single"/>
              <w:right w:color="808080" w:space="0" w:sz="4" w:val="single"/>
            </w:tcBorders>
            <w:vAlign w:val="center"/>
          </w:tcPr>
          <w:p w14:paraId="5B3B1DFE" w14:textId="77777777" w:rsidR="00D05117" w:rsidRDefault="00BA5E14">
            <w:pPr>
              <w:jc w:val="center"/>
            </w:pPr>
            <w:r>
              <w:t>UE1</w:t>
            </w:r>
          </w:p>
          <w:p w14:paraId="05FA7A62" w14:textId="77777777" w:rsidR="00D05117" w:rsidRDefault="00BA5E14">
            <w:pPr>
              <w:jc w:val="center"/>
            </w:pPr>
            <w:r>
              <w:t xml:space="preserve">Fondamentaux </w:t>
            </w:r>
          </w:p>
        </w:tc>
        <w:tc>
          <w:tcPr>
            <w:tcW w:type="dxa" w:w="4548"/>
            <w:tcBorders>
              <w:top w:color="808080" w:space="0" w:sz="4" w:val="single"/>
              <w:left w:color="808080" w:space="0" w:sz="4" w:val="single"/>
              <w:bottom w:color="808080" w:space="0" w:sz="4" w:val="single"/>
              <w:right w:color="808080" w:space="0" w:sz="4" w:val="single"/>
            </w:tcBorders>
            <w:shd w:color="auto" w:fill="auto" w:val="clear"/>
          </w:tcPr>
          <w:p w14:paraId="7535C4A9" w14:textId="28B82F3D"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Initiation à l’histoire et méthodologie de la dissertation</w:t>
            </w:r>
            <w:r w:rsidR="00C02CE4">
              <w:rPr>
                <w:rFonts w:ascii="Georgia" w:cs="Georgia" w:eastAsia="Georgia" w:hAnsi="Georgia"/>
                <w:i/>
                <w:iCs/>
                <w:color w:val="000000"/>
                <w:sz w:val="22"/>
                <w:szCs w:val="22"/>
              </w:rPr>
              <w:t>*</w:t>
            </w:r>
          </w:p>
        </w:tc>
        <w:tc>
          <w:tcPr>
            <w:tcW w:type="dxa" w:w="1976"/>
            <w:tcBorders>
              <w:top w:color="808080" w:space="0" w:sz="4" w:val="single"/>
              <w:left w:color="808080" w:space="0" w:sz="4" w:val="single"/>
              <w:bottom w:color="808080" w:space="0" w:sz="4" w:val="single"/>
              <w:right w:color="808080" w:space="0" w:sz="4" w:val="single"/>
            </w:tcBorders>
            <w:shd w:color="auto" w:fill="auto" w:val="clear"/>
          </w:tcPr>
          <w:p w14:paraId="2AC6770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 (2x)</w:t>
            </w:r>
          </w:p>
        </w:tc>
        <w:tc>
          <w:tcPr>
            <w:tcW w:type="dxa" w:w="1134"/>
            <w:tcBorders>
              <w:top w:color="808080" w:space="0" w:sz="4" w:val="single"/>
              <w:left w:color="808080" w:space="0" w:sz="4" w:val="single"/>
              <w:bottom w:color="808080" w:space="0" w:sz="4" w:val="single"/>
              <w:right w:color="808080" w:space="0" w:sz="4" w:val="single"/>
            </w:tcBorders>
          </w:tcPr>
          <w:p w14:paraId="1AD186F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15 ECTS</w:t>
            </w:r>
          </w:p>
        </w:tc>
      </w:tr>
      <w:tr w14:paraId="1A7F0C77" w14:textId="77777777" w:rsidR="00D05117">
        <w:trPr>
          <w:trHeight w:val="288"/>
        </w:trPr>
        <w:tc>
          <w:tcPr>
            <w:tcW w:type="dxa" w:w="1980"/>
            <w:vMerge/>
            <w:tcBorders>
              <w:top w:color="808080" w:space="0" w:sz="4" w:val="single"/>
              <w:left w:color="808080" w:space="0" w:sz="4" w:val="single"/>
              <w:bottom w:color="808080" w:space="0" w:sz="4" w:val="single"/>
              <w:right w:color="808080" w:space="0" w:sz="4" w:val="single"/>
            </w:tcBorders>
            <w:vAlign w:val="center"/>
          </w:tcPr>
          <w:p w14:paraId="38C4008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tcBorders>
              <w:top w:color="808080" w:space="0" w:sz="4" w:val="single"/>
              <w:left w:color="808080" w:space="0" w:sz="4" w:val="single"/>
              <w:right w:color="808080" w:space="0" w:sz="4" w:val="single"/>
            </w:tcBorders>
            <w:shd w:color="auto" w:fill="auto" w:val="clear"/>
          </w:tcPr>
          <w:p w14:paraId="5256458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Entrée à l’université (M2E)</w:t>
            </w:r>
          </w:p>
        </w:tc>
        <w:tc>
          <w:tcPr>
            <w:tcW w:type="dxa" w:w="1976"/>
            <w:tcBorders>
              <w:top w:color="808080" w:space="0" w:sz="4" w:val="single"/>
              <w:left w:color="808080" w:space="0" w:sz="4" w:val="single"/>
              <w:right w:color="808080" w:space="0" w:sz="4" w:val="single"/>
            </w:tcBorders>
            <w:shd w:color="auto" w:fill="auto" w:val="clear"/>
          </w:tcPr>
          <w:p w14:paraId="52B6A5E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134"/>
            <w:tcBorders>
              <w:top w:color="808080" w:space="0" w:sz="4" w:val="single"/>
              <w:left w:color="808080" w:space="0" w:sz="4" w:val="single"/>
              <w:right w:color="808080" w:space="0" w:sz="4" w:val="single"/>
            </w:tcBorders>
          </w:tcPr>
          <w:p w14:paraId="4408A3C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04B5C0C" w14:textId="77777777" w:rsidR="00D05117">
        <w:tc>
          <w:tcPr>
            <w:tcW w:type="dxa" w:w="1980"/>
            <w:vMerge w:val="restart"/>
            <w:tcBorders>
              <w:top w:color="808080" w:space="0" w:sz="4" w:val="single"/>
              <w:left w:color="808080" w:space="0" w:sz="4" w:val="single"/>
              <w:bottom w:color="808080" w:space="0" w:sz="4" w:val="single"/>
              <w:right w:color="808080" w:space="0" w:sz="4" w:val="single"/>
            </w:tcBorders>
            <w:vAlign w:val="center"/>
          </w:tcPr>
          <w:p w14:paraId="170DF38B" w14:textId="77777777" w:rsidR="00D05117" w:rsidRDefault="00BA5E14">
            <w:pPr>
              <w:jc w:val="center"/>
            </w:pPr>
            <w:r>
              <w:t>UE2</w:t>
            </w:r>
          </w:p>
          <w:p w14:paraId="0D44EBD3" w14:textId="77777777" w:rsidR="00D05117" w:rsidRDefault="00BA5E14">
            <w:pPr>
              <w:jc w:val="center"/>
            </w:pPr>
            <w:r>
              <w:t>Spécialisation</w:t>
            </w:r>
          </w:p>
        </w:tc>
        <w:tc>
          <w:tcPr>
            <w:tcW w:type="dxa" w:w="4548"/>
            <w:tcBorders>
              <w:top w:color="808080" w:space="0" w:sz="4" w:val="single"/>
              <w:left w:color="808080" w:space="0" w:sz="4" w:val="single"/>
              <w:bottom w:color="808080" w:space="0" w:sz="4" w:val="single"/>
              <w:right w:color="808080" w:space="0" w:sz="4" w:val="single"/>
            </w:tcBorders>
            <w:shd w:color="auto" w:fill="auto" w:val="clear"/>
          </w:tcPr>
          <w:p w14:paraId="2817A65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de l’humanité</w:t>
            </w:r>
          </w:p>
        </w:tc>
        <w:tc>
          <w:tcPr>
            <w:tcW w:type="dxa" w:w="1976"/>
            <w:tcBorders>
              <w:top w:color="808080" w:space="0" w:sz="4" w:val="single"/>
              <w:left w:color="808080" w:space="0" w:sz="4" w:val="single"/>
              <w:bottom w:color="808080" w:space="0" w:sz="4" w:val="single"/>
              <w:right w:color="808080" w:space="0" w:sz="4" w:val="single"/>
            </w:tcBorders>
            <w:shd w:color="auto" w:fill="auto" w:val="clear"/>
          </w:tcPr>
          <w:p w14:paraId="2E55234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4"/>
            <w:tcBorders>
              <w:top w:color="808080" w:space="0" w:sz="4" w:val="single"/>
              <w:left w:color="808080" w:space="0" w:sz="4" w:val="single"/>
              <w:bottom w:color="808080" w:space="0" w:sz="4" w:val="single"/>
              <w:right w:color="808080" w:space="0" w:sz="4" w:val="single"/>
            </w:tcBorders>
          </w:tcPr>
          <w:p w14:paraId="13376C8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E2C7304" w14:textId="77777777" w:rsidR="00D05117">
        <w:trPr>
          <w:trHeight w:val="287"/>
        </w:trPr>
        <w:tc>
          <w:tcPr>
            <w:tcW w:type="dxa" w:w="1980"/>
            <w:vMerge/>
            <w:tcBorders>
              <w:top w:color="808080" w:space="0" w:sz="4" w:val="single"/>
              <w:left w:color="808080" w:space="0" w:sz="4" w:val="single"/>
              <w:bottom w:color="808080" w:space="0" w:sz="4" w:val="single"/>
              <w:right w:color="808080" w:space="0" w:sz="4" w:val="single"/>
            </w:tcBorders>
            <w:vAlign w:val="center"/>
          </w:tcPr>
          <w:p w14:paraId="76170C8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vMerge w:val="restart"/>
            <w:tcBorders>
              <w:top w:color="808080" w:space="0" w:sz="4" w:val="single"/>
              <w:left w:color="808080" w:space="0" w:sz="4" w:val="single"/>
              <w:bottom w:color="808080" w:space="0" w:sz="4" w:val="single"/>
              <w:right w:color="808080" w:space="0" w:sz="4" w:val="single"/>
            </w:tcBorders>
            <w:shd w:color="auto" w:fill="auto" w:val="clear"/>
          </w:tcPr>
          <w:p w14:paraId="6D478A0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du monde</w:t>
            </w:r>
          </w:p>
        </w:tc>
        <w:tc>
          <w:tcPr>
            <w:tcW w:type="dxa" w:w="1976"/>
            <w:vMerge w:val="restart"/>
            <w:tcBorders>
              <w:top w:color="808080" w:space="0" w:sz="4" w:val="single"/>
              <w:left w:color="808080" w:space="0" w:sz="4" w:val="single"/>
              <w:bottom w:color="808080" w:space="0" w:sz="4" w:val="single"/>
              <w:right w:color="808080" w:space="0" w:sz="4" w:val="single"/>
            </w:tcBorders>
            <w:shd w:color="auto" w:fill="auto" w:val="clear"/>
          </w:tcPr>
          <w:p w14:paraId="6C870E6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4"/>
            <w:vMerge w:val="restart"/>
            <w:tcBorders>
              <w:top w:color="808080" w:space="0" w:sz="4" w:val="single"/>
              <w:left w:color="808080" w:space="0" w:sz="4" w:val="single"/>
              <w:bottom w:color="808080" w:space="0" w:sz="4" w:val="single"/>
              <w:right w:color="808080" w:space="0" w:sz="4" w:val="single"/>
            </w:tcBorders>
          </w:tcPr>
          <w:p w14:paraId="143F5F0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07FB35FF" w14:textId="77777777" w:rsidR="00D05117">
        <w:trPr>
          <w:trHeight w:val="287"/>
        </w:trPr>
        <w:tc>
          <w:tcPr>
            <w:tcW w:type="dxa" w:w="1980"/>
            <w:vMerge/>
            <w:tcBorders>
              <w:top w:color="808080" w:space="0" w:sz="4" w:val="single"/>
              <w:left w:color="808080" w:space="0" w:sz="4" w:val="single"/>
              <w:bottom w:color="808080" w:space="0" w:sz="4" w:val="single"/>
              <w:right w:color="808080" w:space="0" w:sz="4" w:val="single"/>
            </w:tcBorders>
            <w:vAlign w:val="center"/>
          </w:tcPr>
          <w:p w14:paraId="6A454F7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vMerge/>
            <w:tcBorders>
              <w:top w:color="808080" w:space="0" w:sz="4" w:val="single"/>
              <w:left w:color="808080" w:space="0" w:sz="4" w:val="single"/>
              <w:bottom w:color="808080" w:space="0" w:sz="4" w:val="single"/>
              <w:right w:color="808080" w:space="0" w:sz="4" w:val="single"/>
            </w:tcBorders>
            <w:shd w:color="auto" w:fill="auto" w:val="clear"/>
          </w:tcPr>
          <w:p w14:paraId="00079C53"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1976"/>
            <w:vMerge/>
            <w:tcBorders>
              <w:top w:color="808080" w:space="0" w:sz="4" w:val="single"/>
              <w:left w:color="808080" w:space="0" w:sz="4" w:val="single"/>
              <w:bottom w:color="808080" w:space="0" w:sz="4" w:val="single"/>
              <w:right w:color="808080" w:space="0" w:sz="4" w:val="single"/>
            </w:tcBorders>
            <w:shd w:color="auto" w:fill="auto" w:val="clear"/>
          </w:tcPr>
          <w:p w14:paraId="3F04BFD2"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1134"/>
            <w:vMerge/>
            <w:tcBorders>
              <w:top w:color="808080" w:space="0" w:sz="4" w:val="single"/>
              <w:left w:color="808080" w:space="0" w:sz="4" w:val="single"/>
              <w:bottom w:color="808080" w:space="0" w:sz="4" w:val="single"/>
              <w:right w:color="808080" w:space="0" w:sz="4" w:val="single"/>
            </w:tcBorders>
          </w:tcPr>
          <w:p w14:paraId="343FA073"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r>
      <w:tr w14:paraId="39696573" w14:textId="77777777" w:rsidR="00D05117">
        <w:tc>
          <w:tcPr>
            <w:tcW w:type="dxa" w:w="1980"/>
            <w:vMerge w:val="restart"/>
            <w:tcBorders>
              <w:top w:color="808080" w:space="0" w:sz="4" w:val="single"/>
              <w:left w:color="808080" w:space="0" w:sz="4" w:val="single"/>
              <w:bottom w:color="808080" w:space="0" w:sz="4" w:val="single"/>
              <w:right w:color="808080" w:space="0" w:sz="4" w:val="single"/>
            </w:tcBorders>
            <w:vAlign w:val="center"/>
          </w:tcPr>
          <w:p w14:paraId="4B531F6C" w14:textId="77777777" w:rsidR="00D05117" w:rsidRDefault="00BA5E14">
            <w:pPr>
              <w:jc w:val="center"/>
            </w:pPr>
            <w:r>
              <w:t>UE3</w:t>
            </w:r>
          </w:p>
          <w:p w14:paraId="4EE95D62" w14:textId="77777777" w:rsidR="00D05117" w:rsidRDefault="00BA5E14">
            <w:pPr>
              <w:jc w:val="center"/>
            </w:pPr>
            <w:r>
              <w:t>Ouvertures</w:t>
            </w:r>
          </w:p>
        </w:tc>
        <w:tc>
          <w:tcPr>
            <w:tcW w:type="dxa" w:w="4548"/>
            <w:tcBorders>
              <w:top w:color="808080" w:space="0" w:sz="4" w:val="single"/>
              <w:left w:color="808080" w:space="0" w:sz="4" w:val="single"/>
              <w:bottom w:color="808080" w:space="0" w:sz="4" w:val="single"/>
              <w:right w:color="808080" w:space="0" w:sz="4" w:val="single"/>
            </w:tcBorders>
            <w:shd w:color="auto" w:fill="auto" w:val="clear"/>
          </w:tcPr>
          <w:p w14:paraId="69B048B3"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Découverte (interne) ou EC libre</w:t>
            </w:r>
          </w:p>
        </w:tc>
        <w:tc>
          <w:tcPr>
            <w:tcW w:type="dxa" w:w="1976"/>
            <w:tcBorders>
              <w:top w:color="808080" w:space="0" w:sz="4" w:val="single"/>
              <w:left w:color="808080" w:space="0" w:sz="4" w:val="single"/>
              <w:bottom w:color="808080" w:space="0" w:sz="4" w:val="single"/>
              <w:right w:color="808080" w:space="0" w:sz="4" w:val="single"/>
            </w:tcBorders>
            <w:shd w:color="auto" w:fill="auto" w:val="clear"/>
          </w:tcPr>
          <w:p w14:paraId="2AE1DB8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134"/>
            <w:tcBorders>
              <w:top w:color="808080" w:space="0" w:sz="4" w:val="single"/>
              <w:left w:color="808080" w:space="0" w:sz="4" w:val="single"/>
              <w:bottom w:color="808080" w:space="0" w:sz="4" w:val="single"/>
              <w:right w:color="808080" w:space="0" w:sz="4" w:val="single"/>
            </w:tcBorders>
          </w:tcPr>
          <w:p w14:paraId="35AFEED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249A43C6" w14:textId="77777777" w:rsidR="00D05117">
        <w:tc>
          <w:tcPr>
            <w:tcW w:type="dxa" w:w="1980"/>
            <w:vMerge/>
            <w:tcBorders>
              <w:top w:color="808080" w:space="0" w:sz="4" w:val="single"/>
              <w:left w:color="808080" w:space="0" w:sz="4" w:val="single"/>
              <w:bottom w:color="808080" w:space="0" w:sz="4" w:val="single"/>
              <w:right w:color="808080" w:space="0" w:sz="4" w:val="single"/>
            </w:tcBorders>
            <w:vAlign w:val="center"/>
          </w:tcPr>
          <w:p w14:paraId="1B65B5FC"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tcBorders>
              <w:top w:color="808080" w:space="0" w:sz="4" w:val="single"/>
              <w:left w:color="808080" w:space="0" w:sz="4" w:val="single"/>
              <w:bottom w:color="808080" w:space="0" w:sz="4" w:val="single"/>
              <w:right w:color="808080" w:space="0" w:sz="4" w:val="single"/>
            </w:tcBorders>
            <w:shd w:color="auto" w:fill="auto" w:val="clear"/>
          </w:tcPr>
          <w:p w14:paraId="280349C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Langue</w:t>
            </w:r>
          </w:p>
        </w:tc>
        <w:tc>
          <w:tcPr>
            <w:tcW w:type="dxa" w:w="1976"/>
            <w:tcBorders>
              <w:top w:color="808080" w:space="0" w:sz="4" w:val="single"/>
              <w:left w:color="808080" w:space="0" w:sz="4" w:val="single"/>
              <w:bottom w:color="808080" w:space="0" w:sz="4" w:val="single"/>
              <w:right w:color="808080" w:space="0" w:sz="4" w:val="single"/>
            </w:tcBorders>
            <w:shd w:color="auto" w:fill="auto" w:val="clear"/>
          </w:tcPr>
          <w:p w14:paraId="2132513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4"/>
            <w:tcBorders>
              <w:top w:color="808080" w:space="0" w:sz="4" w:val="single"/>
              <w:left w:color="808080" w:space="0" w:sz="4" w:val="single"/>
              <w:bottom w:color="808080" w:space="0" w:sz="4" w:val="single"/>
              <w:right w:color="808080" w:space="0" w:sz="4" w:val="single"/>
            </w:tcBorders>
          </w:tcPr>
          <w:p w14:paraId="2261FFA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4D26D80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63B2B62"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Deuxième semestre (S2)</w:t>
      </w:r>
    </w:p>
    <w:p w14:paraId="06FC457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8"/>
        <w:tblW w:type="dxa" w:w="9638"/>
        <w:tblInd w:type="dxa" w:w="0"/>
        <w:tblLayout w:type="fixed"/>
        <w:tblLook w:firstColumn="0" w:firstRow="0" w:lastColumn="0" w:lastRow="0" w:noHBand="0" w:noVBand="0" w:val="0000"/>
      </w:tblPr>
      <w:tblGrid>
        <w:gridCol w:w="1979"/>
        <w:gridCol w:w="4548"/>
        <w:gridCol w:w="1978"/>
        <w:gridCol w:w="1133"/>
      </w:tblGrid>
      <w:tr w14:paraId="5A62470E" w14:textId="77777777" w:rsidR="00D05117">
        <w:tc>
          <w:tcPr>
            <w:tcW w:type="dxa" w:w="1979"/>
            <w:vMerge w:val="restart"/>
            <w:tcBorders>
              <w:top w:color="808080" w:space="0" w:sz="4" w:val="single"/>
              <w:left w:color="808080" w:space="0" w:sz="4" w:val="single"/>
              <w:bottom w:color="808080" w:space="0" w:sz="4" w:val="single"/>
              <w:right w:color="808080" w:space="0" w:sz="4" w:val="single"/>
            </w:tcBorders>
            <w:vAlign w:val="center"/>
          </w:tcPr>
          <w:p w14:paraId="1700B6AD"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UE4</w:t>
            </w:r>
          </w:p>
          <w:p w14:paraId="116CCE49"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Fondamentaux</w:t>
            </w:r>
          </w:p>
        </w:tc>
        <w:tc>
          <w:tcPr>
            <w:tcW w:type="dxa" w:w="4548"/>
            <w:tcBorders>
              <w:top w:color="808080" w:space="0" w:sz="4" w:val="single"/>
              <w:left w:color="808080" w:space="0" w:sz="4" w:val="single"/>
              <w:bottom w:color="808080" w:space="0" w:sz="4" w:val="single"/>
              <w:right w:color="808080" w:space="0" w:sz="4" w:val="single"/>
            </w:tcBorders>
            <w:shd w:color="auto" w:fill="auto" w:val="clear"/>
          </w:tcPr>
          <w:p w14:paraId="16328C48" w14:textId="012B12E3"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Initiation à l’histoire et méthodologie du commentaire</w:t>
            </w:r>
            <w:r w:rsidR="00C02CE4">
              <w:rPr>
                <w:rFonts w:ascii="Georgia" w:cs="Georgia" w:eastAsia="Georgia" w:hAnsi="Georgia"/>
                <w:i/>
                <w:iCs/>
                <w:color w:val="000000"/>
                <w:sz w:val="22"/>
                <w:szCs w:val="22"/>
              </w:rPr>
              <w:t>*</w:t>
            </w:r>
          </w:p>
        </w:tc>
        <w:tc>
          <w:tcPr>
            <w:tcW w:type="dxa" w:w="1978"/>
            <w:tcBorders>
              <w:top w:color="808080" w:space="0" w:sz="4" w:val="single"/>
              <w:left w:color="808080" w:space="0" w:sz="4" w:val="single"/>
              <w:bottom w:color="808080" w:space="0" w:sz="4" w:val="single"/>
              <w:right w:color="808080" w:space="0" w:sz="4" w:val="single"/>
            </w:tcBorders>
            <w:shd w:color="auto" w:fill="auto" w:val="clear"/>
          </w:tcPr>
          <w:p w14:paraId="2C3C5DC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 (2x)</w:t>
            </w:r>
          </w:p>
        </w:tc>
        <w:tc>
          <w:tcPr>
            <w:tcW w:type="dxa" w:w="1133"/>
            <w:tcBorders>
              <w:top w:color="808080" w:space="0" w:sz="4" w:val="single"/>
              <w:left w:color="808080" w:space="0" w:sz="4" w:val="single"/>
              <w:bottom w:color="808080" w:space="0" w:sz="4" w:val="single"/>
              <w:right w:color="808080" w:space="0" w:sz="4" w:val="single"/>
            </w:tcBorders>
            <w:shd w:color="auto" w:fill="auto" w:val="clear"/>
          </w:tcPr>
          <w:p w14:paraId="22E5866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15 ECTS</w:t>
            </w:r>
          </w:p>
        </w:tc>
      </w:tr>
      <w:tr w14:paraId="7DEAAC76" w14:textId="77777777" w:rsidR="00D05117">
        <w:trPr>
          <w:trHeight w:val="345"/>
        </w:trPr>
        <w:tc>
          <w:tcPr>
            <w:tcW w:type="dxa" w:w="1979"/>
            <w:vMerge/>
            <w:tcBorders>
              <w:top w:color="808080" w:space="0" w:sz="4" w:val="single"/>
              <w:left w:color="808080" w:space="0" w:sz="4" w:val="single"/>
              <w:bottom w:color="808080" w:space="0" w:sz="4" w:val="single"/>
              <w:right w:color="808080" w:space="0" w:sz="4" w:val="single"/>
            </w:tcBorders>
            <w:vAlign w:val="center"/>
          </w:tcPr>
          <w:p w14:paraId="074CC6EC"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tcBorders>
              <w:top w:color="808080" w:space="0" w:sz="4" w:val="single"/>
              <w:left w:color="808080" w:space="0" w:sz="4" w:val="single"/>
              <w:right w:color="808080" w:space="0" w:sz="4" w:val="single"/>
            </w:tcBorders>
            <w:shd w:color="auto" w:fill="auto" w:val="clear"/>
          </w:tcPr>
          <w:p w14:paraId="2777EF4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Outils numériques pour l’histoire </w:t>
            </w:r>
          </w:p>
        </w:tc>
        <w:tc>
          <w:tcPr>
            <w:tcW w:type="dxa" w:w="1978"/>
            <w:tcBorders>
              <w:top w:color="808080" w:space="0" w:sz="4" w:val="single"/>
              <w:left w:color="808080" w:space="0" w:sz="4" w:val="single"/>
              <w:right w:color="808080" w:space="0" w:sz="4" w:val="single"/>
            </w:tcBorders>
            <w:shd w:color="auto" w:fill="auto" w:val="clear"/>
          </w:tcPr>
          <w:p w14:paraId="3F2247D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3"/>
            <w:tcBorders>
              <w:top w:color="808080" w:space="0" w:sz="4" w:val="single"/>
              <w:left w:color="808080" w:space="0" w:sz="4" w:val="single"/>
              <w:right w:color="808080" w:space="0" w:sz="4" w:val="single"/>
            </w:tcBorders>
            <w:shd w:color="auto" w:fill="auto" w:val="clear"/>
          </w:tcPr>
          <w:p w14:paraId="212AB19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2CFD634D" w14:textId="77777777" w:rsidR="00D05117">
        <w:tc>
          <w:tcPr>
            <w:tcW w:type="dxa" w:w="1979"/>
            <w:vMerge w:val="restart"/>
            <w:tcBorders>
              <w:top w:color="808080" w:space="0" w:sz="4" w:val="single"/>
              <w:left w:color="808080" w:space="0" w:sz="4" w:val="single"/>
              <w:bottom w:color="808080" w:space="0" w:sz="4" w:val="single"/>
              <w:right w:color="808080" w:space="0" w:sz="4" w:val="single"/>
            </w:tcBorders>
            <w:vAlign w:val="center"/>
          </w:tcPr>
          <w:p w14:paraId="2EE73230"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UE5</w:t>
            </w:r>
          </w:p>
          <w:p w14:paraId="767D3712" w14:textId="77777777" w:rsidR="00D05117" w:rsidRDefault="00BA5E14">
            <w:pPr>
              <w:jc w:val="center"/>
            </w:pPr>
            <w:r>
              <w:t>Spécialisation</w:t>
            </w:r>
          </w:p>
        </w:tc>
        <w:tc>
          <w:tcPr>
            <w:tcW w:type="dxa" w:w="4548"/>
            <w:tcBorders>
              <w:top w:color="808080" w:space="0" w:sz="4" w:val="single"/>
              <w:left w:color="808080" w:space="0" w:sz="4" w:val="single"/>
              <w:bottom w:color="808080" w:space="0" w:sz="4" w:val="single"/>
              <w:right w:color="808080" w:space="0" w:sz="4" w:val="single"/>
            </w:tcBorders>
            <w:shd w:color="auto" w:fill="auto" w:val="clear"/>
          </w:tcPr>
          <w:p w14:paraId="3CB6B35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de l’art, des sciences et des techniques</w:t>
            </w:r>
          </w:p>
        </w:tc>
        <w:tc>
          <w:tcPr>
            <w:tcW w:type="dxa" w:w="1978"/>
            <w:tcBorders>
              <w:top w:color="808080" w:space="0" w:sz="4" w:val="single"/>
              <w:left w:color="808080" w:space="0" w:sz="4" w:val="single"/>
              <w:bottom w:color="808080" w:space="0" w:sz="4" w:val="single"/>
              <w:right w:color="808080" w:space="0" w:sz="4" w:val="single"/>
            </w:tcBorders>
            <w:shd w:color="auto" w:fill="auto" w:val="clear"/>
          </w:tcPr>
          <w:p w14:paraId="480BBA2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3"/>
            <w:tcBorders>
              <w:top w:color="808080" w:space="0" w:sz="4" w:val="single"/>
              <w:left w:color="808080" w:space="0" w:sz="4" w:val="single"/>
              <w:bottom w:color="808080" w:space="0" w:sz="4" w:val="single"/>
              <w:right w:color="808080" w:space="0" w:sz="4" w:val="single"/>
            </w:tcBorders>
            <w:shd w:color="auto" w:fill="auto" w:val="clear"/>
          </w:tcPr>
          <w:p w14:paraId="04F1029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61EB0599" w14:textId="77777777" w:rsidR="00D05117">
        <w:trPr>
          <w:trHeight w:val="287"/>
        </w:trPr>
        <w:tc>
          <w:tcPr>
            <w:tcW w:type="dxa" w:w="1979"/>
            <w:vMerge/>
            <w:tcBorders>
              <w:top w:color="808080" w:space="0" w:sz="4" w:val="single"/>
              <w:left w:color="808080" w:space="0" w:sz="4" w:val="single"/>
              <w:bottom w:color="808080" w:space="0" w:sz="4" w:val="single"/>
              <w:right w:color="808080" w:space="0" w:sz="4" w:val="single"/>
            </w:tcBorders>
            <w:vAlign w:val="center"/>
          </w:tcPr>
          <w:p w14:paraId="0FD751E6"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vMerge w:val="restart"/>
            <w:tcBorders>
              <w:top w:color="808080" w:space="0" w:sz="4" w:val="single"/>
              <w:left w:color="808080" w:space="0" w:sz="4" w:val="single"/>
              <w:bottom w:color="808080" w:space="0" w:sz="4" w:val="single"/>
              <w:right w:color="808080" w:space="0" w:sz="4" w:val="single"/>
            </w:tcBorders>
            <w:shd w:color="auto" w:fill="auto" w:val="clear"/>
          </w:tcPr>
          <w:p w14:paraId="526D9EA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du monde</w:t>
            </w:r>
          </w:p>
        </w:tc>
        <w:tc>
          <w:tcPr>
            <w:tcW w:type="dxa" w:w="1978"/>
            <w:vMerge w:val="restart"/>
            <w:tcBorders>
              <w:top w:color="808080" w:space="0" w:sz="4" w:val="single"/>
              <w:left w:color="808080" w:space="0" w:sz="4" w:val="single"/>
              <w:bottom w:color="808080" w:space="0" w:sz="4" w:val="single"/>
              <w:right w:color="808080" w:space="0" w:sz="4" w:val="single"/>
            </w:tcBorders>
            <w:shd w:color="auto" w:fill="auto" w:val="clear"/>
          </w:tcPr>
          <w:p w14:paraId="526B313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3"/>
            <w:vMerge w:val="restart"/>
            <w:tcBorders>
              <w:top w:color="808080" w:space="0" w:sz="4" w:val="single"/>
              <w:left w:color="808080" w:space="0" w:sz="4" w:val="single"/>
              <w:bottom w:color="808080" w:space="0" w:sz="4" w:val="single"/>
              <w:right w:color="808080" w:space="0" w:sz="4" w:val="single"/>
            </w:tcBorders>
            <w:shd w:color="auto" w:fill="auto" w:val="clear"/>
          </w:tcPr>
          <w:p w14:paraId="754B398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6FF51FA9" w14:textId="77777777" w:rsidR="00D05117">
        <w:trPr>
          <w:trHeight w:val="287"/>
        </w:trPr>
        <w:tc>
          <w:tcPr>
            <w:tcW w:type="dxa" w:w="1979"/>
            <w:vMerge/>
            <w:tcBorders>
              <w:top w:color="808080" w:space="0" w:sz="4" w:val="single"/>
              <w:left w:color="808080" w:space="0" w:sz="4" w:val="single"/>
              <w:bottom w:color="808080" w:space="0" w:sz="4" w:val="single"/>
              <w:right w:color="808080" w:space="0" w:sz="4" w:val="single"/>
            </w:tcBorders>
            <w:vAlign w:val="center"/>
          </w:tcPr>
          <w:p w14:paraId="1042ADB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vMerge/>
            <w:tcBorders>
              <w:top w:color="808080" w:space="0" w:sz="4" w:val="single"/>
              <w:left w:color="808080" w:space="0" w:sz="4" w:val="single"/>
              <w:bottom w:color="808080" w:space="0" w:sz="4" w:val="single"/>
              <w:right w:color="808080" w:space="0" w:sz="4" w:val="single"/>
            </w:tcBorders>
            <w:shd w:color="auto" w:fill="auto" w:val="clear"/>
          </w:tcPr>
          <w:p w14:paraId="690E942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1978"/>
            <w:vMerge/>
            <w:tcBorders>
              <w:top w:color="808080" w:space="0" w:sz="4" w:val="single"/>
              <w:left w:color="808080" w:space="0" w:sz="4" w:val="single"/>
              <w:bottom w:color="808080" w:space="0" w:sz="4" w:val="single"/>
              <w:right w:color="808080" w:space="0" w:sz="4" w:val="single"/>
            </w:tcBorders>
            <w:shd w:color="auto" w:fill="auto" w:val="clear"/>
          </w:tcPr>
          <w:p w14:paraId="6F576E9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1133"/>
            <w:vMerge/>
            <w:tcBorders>
              <w:top w:color="808080" w:space="0" w:sz="4" w:val="single"/>
              <w:left w:color="808080" w:space="0" w:sz="4" w:val="single"/>
              <w:bottom w:color="808080" w:space="0" w:sz="4" w:val="single"/>
              <w:right w:color="808080" w:space="0" w:sz="4" w:val="single"/>
            </w:tcBorders>
            <w:shd w:color="auto" w:fill="auto" w:val="clear"/>
          </w:tcPr>
          <w:p w14:paraId="083B8F4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r>
      <w:tr w14:paraId="7CFABF9D" w14:textId="77777777" w:rsidR="00D05117">
        <w:tc>
          <w:tcPr>
            <w:tcW w:type="dxa" w:w="1979"/>
            <w:vMerge w:val="restart"/>
            <w:tcBorders>
              <w:top w:color="808080" w:space="0" w:sz="4" w:val="single"/>
              <w:left w:color="808080" w:space="0" w:sz="4" w:val="single"/>
              <w:bottom w:color="808080" w:space="0" w:sz="4" w:val="single"/>
              <w:right w:color="808080" w:space="0" w:sz="4" w:val="single"/>
            </w:tcBorders>
            <w:vAlign w:val="center"/>
          </w:tcPr>
          <w:p w14:paraId="29CC9A6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UE6</w:t>
            </w:r>
          </w:p>
          <w:p w14:paraId="294CD6CF" w14:textId="77777777" w:rsidR="00D05117" w:rsidRDefault="00BA5E14">
            <w:pPr>
              <w:jc w:val="center"/>
              <w:rPr>
                <w:rFonts w:ascii="Georgia" w:cs="Georgia" w:eastAsia="Georgia" w:hAnsi="Georgia"/>
                <w:color w:val="000000"/>
                <w:sz w:val="22"/>
                <w:szCs w:val="22"/>
              </w:rPr>
            </w:pPr>
            <w:r>
              <w:t>Ouvertures</w:t>
            </w:r>
          </w:p>
        </w:tc>
        <w:tc>
          <w:tcPr>
            <w:tcW w:type="dxa" w:w="4548"/>
            <w:tcBorders>
              <w:top w:color="808080" w:space="0" w:sz="4" w:val="single"/>
              <w:left w:color="808080" w:space="0" w:sz="4" w:val="single"/>
              <w:bottom w:color="000000" w:space="0" w:sz="4" w:val="single"/>
              <w:right w:color="808080" w:space="0" w:sz="4" w:val="single"/>
            </w:tcBorders>
            <w:shd w:color="auto" w:fill="auto" w:val="clear"/>
          </w:tcPr>
          <w:p w14:paraId="03D9982C"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Lire et écrire le monde</w:t>
            </w:r>
          </w:p>
        </w:tc>
        <w:tc>
          <w:tcPr>
            <w:tcW w:type="dxa" w:w="1978"/>
            <w:tcBorders>
              <w:top w:color="808080" w:space="0" w:sz="4" w:val="single"/>
              <w:left w:color="808080" w:space="0" w:sz="4" w:val="single"/>
              <w:bottom w:color="000000" w:space="0" w:sz="4" w:val="single"/>
              <w:right w:color="808080" w:space="0" w:sz="4" w:val="single"/>
            </w:tcBorders>
            <w:shd w:color="auto" w:fill="auto" w:val="clear"/>
          </w:tcPr>
          <w:p w14:paraId="4DAF82B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w:t>
            </w:r>
          </w:p>
        </w:tc>
        <w:tc>
          <w:tcPr>
            <w:tcW w:type="dxa" w:w="1133"/>
            <w:tcBorders>
              <w:top w:color="808080" w:space="0" w:sz="4" w:val="single"/>
              <w:left w:color="808080" w:space="0" w:sz="4" w:val="single"/>
              <w:bottom w:color="000000" w:space="0" w:sz="4" w:val="single"/>
              <w:right w:color="808080" w:space="0" w:sz="4" w:val="single"/>
            </w:tcBorders>
            <w:shd w:color="auto" w:fill="auto" w:val="clear"/>
          </w:tcPr>
          <w:p w14:paraId="613658D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1BE33F43" w14:textId="77777777" w:rsidR="00D05117">
        <w:trPr>
          <w:trHeight w:val="270"/>
        </w:trPr>
        <w:tc>
          <w:tcPr>
            <w:tcW w:type="dxa" w:w="1979"/>
            <w:vMerge/>
            <w:tcBorders>
              <w:top w:color="808080" w:space="0" w:sz="4" w:val="single"/>
              <w:left w:color="808080" w:space="0" w:sz="4" w:val="single"/>
              <w:bottom w:color="808080" w:space="0" w:sz="4" w:val="single"/>
              <w:right w:color="808080" w:space="0" w:sz="4" w:val="single"/>
            </w:tcBorders>
            <w:vAlign w:val="center"/>
          </w:tcPr>
          <w:p w14:paraId="3A95DAE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548"/>
            <w:tcBorders>
              <w:top w:color="808080" w:space="0" w:sz="4" w:val="single"/>
              <w:left w:color="808080" w:space="0" w:sz="4" w:val="single"/>
              <w:bottom w:color="808080" w:space="0" w:sz="4" w:val="single"/>
              <w:right w:color="808080" w:space="0" w:sz="4" w:val="single"/>
            </w:tcBorders>
            <w:shd w:color="auto" w:fill="auto" w:val="clear"/>
          </w:tcPr>
          <w:p w14:paraId="21FAB27F" w14:textId="77777777" w:rsidR="00D05117" w:rsidRDefault="00BA5E14">
            <w:pPr>
              <w:widowControl w:val="0"/>
              <w:jc w:val="both"/>
              <w:rPr>
                <w:rFonts w:ascii="Georgia" w:cs="Georgia" w:eastAsia="Georgia" w:hAnsi="Georgia"/>
                <w:i/>
                <w:iCs/>
                <w:sz w:val="22"/>
                <w:szCs w:val="22"/>
              </w:rPr>
            </w:pPr>
            <w:r>
              <w:rPr>
                <w:rFonts w:ascii="Georgia" w:cs="Georgia" w:eastAsia="Georgia" w:hAnsi="Georgia"/>
                <w:i/>
                <w:iCs/>
                <w:sz w:val="22"/>
                <w:szCs w:val="22"/>
              </w:rPr>
              <w:t>EC Libre</w:t>
            </w:r>
          </w:p>
        </w:tc>
        <w:tc>
          <w:tcPr>
            <w:tcW w:type="dxa" w:w="1978"/>
            <w:tcBorders>
              <w:top w:color="808080" w:space="0" w:sz="4" w:val="single"/>
              <w:left w:color="808080" w:space="0" w:sz="4" w:val="single"/>
              <w:bottom w:color="808080" w:space="0" w:sz="4" w:val="single"/>
              <w:right w:color="808080" w:space="0" w:sz="4" w:val="single"/>
            </w:tcBorders>
            <w:shd w:color="auto" w:fill="auto" w:val="clear"/>
          </w:tcPr>
          <w:p w14:paraId="299E73ED" w14:textId="77777777" w:rsidR="00D05117" w:rsidRDefault="00BA5E14">
            <w:pPr>
              <w:widowControl w:val="0"/>
              <w:jc w:val="both"/>
              <w:rPr>
                <w:rFonts w:ascii="Georgia" w:cs="Georgia" w:eastAsia="Georgia" w:hAnsi="Georgia"/>
                <w:sz w:val="22"/>
                <w:szCs w:val="22"/>
              </w:rPr>
            </w:pPr>
            <w:r>
              <w:rPr>
                <w:rFonts w:ascii="Georgia" w:cs="Georgia" w:eastAsia="Georgia" w:hAnsi="Georgia"/>
                <w:sz w:val="22"/>
                <w:szCs w:val="22"/>
              </w:rPr>
              <w:t>3 heures</w:t>
            </w:r>
          </w:p>
        </w:tc>
        <w:tc>
          <w:tcPr>
            <w:tcW w:type="dxa" w:w="1133"/>
            <w:tcBorders>
              <w:top w:color="808080" w:space="0" w:sz="4" w:val="single"/>
              <w:left w:color="808080" w:space="0" w:sz="4" w:val="single"/>
              <w:bottom w:color="808080" w:space="0" w:sz="4" w:val="single"/>
              <w:right w:color="808080" w:space="0" w:sz="4" w:val="single"/>
            </w:tcBorders>
          </w:tcPr>
          <w:p w14:paraId="3ED21102" w14:textId="77777777" w:rsidR="00D05117" w:rsidRDefault="00BA5E14">
            <w:pPr>
              <w:widowControl w:val="0"/>
              <w:jc w:val="both"/>
              <w:rPr>
                <w:rFonts w:ascii="Georgia" w:cs="Georgia" w:eastAsia="Georgia" w:hAnsi="Georgia"/>
                <w:sz w:val="22"/>
                <w:szCs w:val="22"/>
              </w:rPr>
            </w:pPr>
            <w:r>
              <w:rPr>
                <w:rFonts w:ascii="Georgia" w:cs="Georgia" w:eastAsia="Georgia" w:hAnsi="Georgia"/>
                <w:sz w:val="22"/>
                <w:szCs w:val="22"/>
              </w:rPr>
              <w:t>3 ECTS</w:t>
            </w:r>
          </w:p>
        </w:tc>
      </w:tr>
    </w:tbl>
    <w:p w14:paraId="77FEB66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1A81E5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271F7AB" w14:textId="5AF8EE3D" w:rsidP="00C02CE4" w:rsidR="00C02CE4" w:rsidRDefault="00C02CE4"/>
    <w:p w14:paraId="09372920" w14:textId="7E1B29C9" w:rsidP="00C02CE4" w:rsidR="00C02CE4" w:rsidRDefault="00C02CE4">
      <w:pPr>
        <w:pBdr>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 Il faut </w:t>
      </w:r>
      <w:r w:rsidR="00AC015C">
        <w:rPr>
          <w:rFonts w:ascii="Georgia" w:cs="Georgia" w:eastAsia="Georgia" w:hAnsi="Georgia"/>
          <w:color w:val="000000"/>
          <w:sz w:val="22"/>
          <w:szCs w:val="22"/>
        </w:rPr>
        <w:t xml:space="preserve">impérativement </w:t>
      </w:r>
      <w:r>
        <w:rPr>
          <w:rFonts w:ascii="Georgia" w:cs="Georgia" w:eastAsia="Georgia" w:hAnsi="Georgia"/>
          <w:color w:val="000000"/>
          <w:sz w:val="22"/>
          <w:szCs w:val="22"/>
        </w:rPr>
        <w:t xml:space="preserve">choisir une période différente </w:t>
      </w:r>
      <w:r w:rsidR="00AC015C">
        <w:rPr>
          <w:rFonts w:ascii="Georgia" w:cs="Georgia" w:eastAsia="Georgia" w:hAnsi="Georgia"/>
          <w:color w:val="000000"/>
          <w:sz w:val="22"/>
          <w:szCs w:val="22"/>
        </w:rPr>
        <w:t xml:space="preserve">(Antiquité, Moyen Âge, </w:t>
      </w:r>
      <w:r w:rsidR="002B77B4">
        <w:rPr>
          <w:rFonts w:ascii="Georgia" w:cs="Georgia" w:eastAsia="Georgia" w:hAnsi="Georgia"/>
          <w:color w:val="000000"/>
          <w:sz w:val="22"/>
          <w:szCs w:val="22"/>
        </w:rPr>
        <w:t>M</w:t>
      </w:r>
      <w:r w:rsidR="00AC015C">
        <w:rPr>
          <w:rFonts w:ascii="Georgia" w:cs="Georgia" w:eastAsia="Georgia" w:hAnsi="Georgia"/>
          <w:color w:val="000000"/>
          <w:sz w:val="22"/>
          <w:szCs w:val="22"/>
        </w:rPr>
        <w:t xml:space="preserve">oderne, </w:t>
      </w:r>
      <w:r w:rsidR="002B77B4">
        <w:rPr>
          <w:rFonts w:ascii="Georgia" w:cs="Georgia" w:eastAsia="Georgia" w:hAnsi="Georgia"/>
          <w:color w:val="000000"/>
          <w:sz w:val="22"/>
          <w:szCs w:val="22"/>
        </w:rPr>
        <w:t>C</w:t>
      </w:r>
      <w:r w:rsidR="00AC015C">
        <w:rPr>
          <w:rFonts w:ascii="Georgia" w:cs="Georgia" w:eastAsia="Georgia" w:hAnsi="Georgia"/>
          <w:color w:val="000000"/>
          <w:sz w:val="22"/>
          <w:szCs w:val="22"/>
        </w:rPr>
        <w:t xml:space="preserve">ontemporaine) </w:t>
      </w:r>
      <w:r>
        <w:rPr>
          <w:rFonts w:ascii="Georgia" w:cs="Georgia" w:eastAsia="Georgia" w:hAnsi="Georgia"/>
          <w:color w:val="000000"/>
          <w:sz w:val="22"/>
          <w:szCs w:val="22"/>
        </w:rPr>
        <w:t>pour les deux Initiations à l’histoire</w:t>
      </w:r>
      <w:r w:rsidR="00AC015C">
        <w:rPr>
          <w:rFonts w:ascii="Georgia" w:cs="Georgia" w:eastAsia="Georgia" w:hAnsi="Georgia"/>
          <w:color w:val="000000"/>
          <w:sz w:val="22"/>
          <w:szCs w:val="22"/>
        </w:rPr>
        <w:t xml:space="preserve">, de telle sorte qu’on ne peut pas étudier deux fois la même période </w:t>
      </w:r>
      <w:r w:rsidR="00C759D8">
        <w:rPr>
          <w:rFonts w:ascii="Georgia" w:cs="Georgia" w:eastAsia="Georgia" w:hAnsi="Georgia"/>
          <w:color w:val="000000"/>
          <w:sz w:val="22"/>
          <w:szCs w:val="22"/>
        </w:rPr>
        <w:t>durant l’année</w:t>
      </w:r>
      <w:r>
        <w:rPr>
          <w:rFonts w:ascii="Georgia" w:cs="Georgia" w:eastAsia="Georgia" w:hAnsi="Georgia"/>
          <w:color w:val="000000"/>
          <w:sz w:val="22"/>
          <w:szCs w:val="22"/>
        </w:rPr>
        <w:t>.</w:t>
      </w:r>
    </w:p>
    <w:p w14:paraId="29ECA1D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608D9E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C9B741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br w:type="page"/>
      </w:r>
    </w:p>
    <w:p w14:paraId="02C1E623" w14:textId="77777777" w:rsidR="00D05117" w:rsidRDefault="00BA5E14">
      <w:pPr>
        <w:pStyle w:val="Titre4"/>
      </w:pPr>
      <w:r>
        <w:lastRenderedPageBreak/>
        <w:t>Double cursus histoire / science politique</w:t>
      </w:r>
    </w:p>
    <w:p w14:paraId="63A67446" w14:textId="77777777" w:rsidR="00D05117" w:rsidRDefault="00D05117"/>
    <w:p w14:paraId="03C79E0B"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Premier semestre (S1)</w:t>
      </w:r>
    </w:p>
    <w:p w14:paraId="1C06B2BD" w14:textId="77777777" w:rsidR="00D05117" w:rsidRDefault="00D05117"/>
    <w:tbl>
      <w:tblPr>
        <w:tblStyle w:val="a9"/>
        <w:tblW w:type="dxa" w:w="9628"/>
        <w:tblInd w:type="dxa" w:w="0"/>
        <w:tblLayout w:type="fixed"/>
        <w:tblLook w:firstColumn="0" w:firstRow="0" w:lastColumn="0" w:lastRow="0" w:noHBand="0" w:noVBand="0" w:val="0000"/>
      </w:tblPr>
      <w:tblGrid>
        <w:gridCol w:w="1048"/>
        <w:gridCol w:w="5003"/>
        <w:gridCol w:w="2447"/>
        <w:gridCol w:w="1130"/>
      </w:tblGrid>
      <w:tr w14:paraId="0E2650AE" w14:textId="77777777" w:rsidR="00D05117">
        <w:tc>
          <w:tcPr>
            <w:tcW w:type="dxa" w:w="1048"/>
            <w:vMerge w:val="restart"/>
            <w:tcBorders>
              <w:top w:color="808080" w:space="0" w:sz="4" w:val="single"/>
              <w:left w:color="808080" w:space="0" w:sz="4" w:val="single"/>
              <w:bottom w:color="808080" w:space="0" w:sz="4" w:val="single"/>
              <w:right w:color="808080" w:space="0" w:sz="4" w:val="single"/>
            </w:tcBorders>
            <w:vAlign w:val="center"/>
          </w:tcPr>
          <w:p w14:paraId="4803AC9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UE1</w:t>
            </w:r>
          </w:p>
          <w:p w14:paraId="5001E67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Hst</w:t>
            </w: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73F33E7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Initiation à l’histoire et méthodologie de la dissertation</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5B14AC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 (2x)</w:t>
            </w:r>
          </w:p>
        </w:tc>
        <w:tc>
          <w:tcPr>
            <w:tcW w:type="dxa" w:w="1130"/>
            <w:tcBorders>
              <w:top w:color="808080" w:space="0" w:sz="4" w:val="single"/>
              <w:left w:color="808080" w:space="0" w:sz="4" w:val="single"/>
              <w:bottom w:color="808080" w:space="0" w:sz="4" w:val="single"/>
              <w:right w:color="808080" w:space="0" w:sz="4" w:val="single"/>
            </w:tcBorders>
          </w:tcPr>
          <w:p w14:paraId="0D8DA60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20 ECTS</w:t>
            </w:r>
          </w:p>
        </w:tc>
      </w:tr>
      <w:tr w14:paraId="2553FED7"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6EF1CE4B"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4D83FE1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de l’humanité</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BB7B97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130"/>
            <w:tcBorders>
              <w:top w:color="808080" w:space="0" w:sz="4" w:val="single"/>
              <w:left w:color="808080" w:space="0" w:sz="4" w:val="single"/>
              <w:bottom w:color="808080" w:space="0" w:sz="4" w:val="single"/>
              <w:right w:color="808080" w:space="0" w:sz="4" w:val="single"/>
            </w:tcBorders>
          </w:tcPr>
          <w:p w14:paraId="3252961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ECTS</w:t>
            </w:r>
          </w:p>
        </w:tc>
      </w:tr>
      <w:tr w14:paraId="45384CF4"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226450D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7D7D9CDE" w14:textId="77777777" w:rsidR="00D05117" w:rsidRDefault="00BA5E14">
            <w:pPr>
              <w:widowControl w:val="0"/>
              <w:pBdr>
                <w:top w:val="nil"/>
                <w:left w:val="nil"/>
                <w:bottom w:val="nil"/>
                <w:right w:val="nil"/>
                <w:between w:val="nil"/>
              </w:pBdr>
              <w:spacing w:after="20" w:before="20"/>
              <w:rPr>
                <w:rFonts w:ascii="Georgia" w:cs="Georgia" w:eastAsia="Georgia" w:hAnsi="Georgia"/>
                <w:i/>
                <w:iCs/>
                <w:color w:val="000000"/>
              </w:rPr>
            </w:pPr>
            <w:r>
              <w:rPr>
                <w:rFonts w:ascii="Georgia" w:cs="Georgia" w:eastAsia="Georgia" w:hAnsi="Georgia"/>
                <w:i/>
                <w:iCs/>
                <w:color w:val="000000"/>
              </w:rPr>
              <w:t>M2E</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6F7F845" w14:textId="77777777" w:rsidR="00D05117" w:rsidRDefault="00BA5E14">
            <w:pPr>
              <w:widowControl w:val="0"/>
              <w:pBdr>
                <w:top w:val="nil"/>
                <w:left w:val="nil"/>
                <w:bottom w:val="nil"/>
                <w:right w:val="nil"/>
                <w:between w:val="nil"/>
              </w:pBdr>
              <w:spacing w:after="20" w:before="20"/>
              <w:rPr>
                <w:rFonts w:ascii="Georgia" w:cs="Georgia" w:eastAsia="Georgia" w:hAnsi="Georgia"/>
                <w:b/>
                <w:bCs/>
                <w:smallCaps/>
                <w:color w:val="000000"/>
              </w:rPr>
            </w:pPr>
            <w:r>
              <w:rPr>
                <w:rFonts w:ascii="Georgia" w:cs="Georgia" w:eastAsia="Georgia" w:hAnsi="Georgia"/>
                <w:color w:val="000000"/>
                <w:sz w:val="22"/>
                <w:szCs w:val="22"/>
              </w:rPr>
              <w:t>1 heure et demie</w:t>
            </w:r>
          </w:p>
        </w:tc>
        <w:tc>
          <w:tcPr>
            <w:tcW w:type="dxa" w:w="1130"/>
            <w:tcBorders>
              <w:top w:color="808080" w:space="0" w:sz="4" w:val="single"/>
              <w:left w:color="808080" w:space="0" w:sz="4" w:val="single"/>
              <w:bottom w:color="808080" w:space="0" w:sz="4" w:val="single"/>
              <w:right w:color="808080" w:space="0" w:sz="4" w:val="single"/>
            </w:tcBorders>
          </w:tcPr>
          <w:p w14:paraId="01FC4038" w14:textId="77777777" w:rsidR="00D05117" w:rsidRDefault="00BA5E14">
            <w:pPr>
              <w:widowControl w:val="0"/>
              <w:pBdr>
                <w:top w:val="nil"/>
                <w:left w:val="nil"/>
                <w:bottom w:val="nil"/>
                <w:right w:val="nil"/>
                <w:between w:val="nil"/>
              </w:pBdr>
              <w:spacing w:after="20" w:before="20"/>
              <w:rPr>
                <w:rFonts w:ascii="Georgia" w:cs="Georgia" w:eastAsia="Georgia" w:hAnsi="Georgia"/>
                <w:smallCaps/>
                <w:color w:val="000000"/>
              </w:rPr>
            </w:pPr>
            <w:r>
              <w:rPr>
                <w:rFonts w:ascii="Georgia" w:cs="Georgia" w:eastAsia="Georgia" w:hAnsi="Georgia"/>
                <w:smallCaps/>
                <w:color w:val="000000"/>
              </w:rPr>
              <w:t>2 ECTS</w:t>
            </w:r>
          </w:p>
        </w:tc>
      </w:tr>
      <w:tr w14:paraId="46767F6C" w14:textId="77777777" w:rsidR="00D05117">
        <w:tc>
          <w:tcPr>
            <w:tcW w:type="dxa" w:w="1048"/>
            <w:vMerge w:val="restart"/>
            <w:tcBorders>
              <w:top w:color="808080" w:space="0" w:sz="4" w:val="single"/>
              <w:left w:color="808080" w:space="0" w:sz="4" w:val="single"/>
              <w:bottom w:color="808080" w:space="0" w:sz="4" w:val="single"/>
              <w:right w:color="808080" w:space="0" w:sz="4" w:val="single"/>
            </w:tcBorders>
            <w:vAlign w:val="center"/>
          </w:tcPr>
          <w:p w14:paraId="1BED17B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UE1</w:t>
            </w:r>
          </w:p>
          <w:p w14:paraId="71B3A79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Scpo</w:t>
            </w: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14320D9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Socio-histoire du champ politique français</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F407F3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485D82F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62E13B7E"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4B031A7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511B24F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Droit constitutionnel &amp; institutions politiques comparées</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1965FA7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7847505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50AF4203"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75B44B9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20C461C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Intro. sociologie politique </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28E8EB3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0A9351A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06109042"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6E84539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6587B446"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221BDB57"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30"/>
            <w:tcBorders>
              <w:top w:color="808080" w:space="0" w:sz="4" w:val="single"/>
              <w:left w:color="808080" w:space="0" w:sz="4" w:val="single"/>
              <w:bottom w:color="808080" w:space="0" w:sz="4" w:val="single"/>
              <w:right w:color="808080" w:space="0" w:sz="4" w:val="single"/>
            </w:tcBorders>
          </w:tcPr>
          <w:p w14:paraId="21BA6064"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r>
      <w:tr w14:paraId="62B5F027" w14:textId="77777777" w:rsidR="00D05117">
        <w:tc>
          <w:tcPr>
            <w:tcW w:type="dxa" w:w="1048"/>
            <w:vMerge w:val="restart"/>
            <w:tcBorders>
              <w:top w:color="808080" w:space="0" w:sz="4" w:val="single"/>
              <w:left w:color="808080" w:space="0" w:sz="4" w:val="single"/>
              <w:bottom w:color="808080" w:space="0" w:sz="4" w:val="single"/>
              <w:right w:color="808080" w:space="0" w:sz="4" w:val="single"/>
            </w:tcBorders>
            <w:vAlign w:val="center"/>
          </w:tcPr>
          <w:p w14:paraId="447AE2B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UE2 Ouvert.</w:t>
            </w: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395906F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découverte (SP)</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276CDBD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163AA41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7DFFBA25"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78CAF449"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1D0A98D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Langue I (SP)</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3A9667E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371D66D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56950E6F" w14:textId="77777777" w:rsidR="00D05117" w:rsidRDefault="00D05117"/>
    <w:p w14:paraId="2F578EDE" w14:textId="77777777" w:rsidR="00D05117" w:rsidRDefault="00D05117"/>
    <w:p w14:paraId="4D10AC9F" w14:textId="77777777" w:rsidR="00D05117" w:rsidRDefault="00BA5E14">
      <w:pPr>
        <w:pBdr>
          <w:top w:val="nil"/>
          <w:left w:val="nil"/>
          <w:bottom w:val="nil"/>
          <w:right w:val="nil"/>
          <w:between w:val="nil"/>
        </w:pBdr>
        <w:ind w:firstLine="7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Deuxième semestre (S2)</w:t>
      </w:r>
    </w:p>
    <w:p w14:paraId="13BB1EA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a"/>
        <w:tblW w:type="dxa" w:w="9628"/>
        <w:tblInd w:type="dxa" w:w="0"/>
        <w:tblLayout w:type="fixed"/>
        <w:tblLook w:firstColumn="0" w:firstRow="0" w:lastColumn="0" w:lastRow="0" w:noHBand="0" w:noVBand="0" w:val="0000"/>
      </w:tblPr>
      <w:tblGrid>
        <w:gridCol w:w="1019"/>
        <w:gridCol w:w="5032"/>
        <w:gridCol w:w="2447"/>
        <w:gridCol w:w="1130"/>
      </w:tblGrid>
      <w:tr w14:paraId="4E13A1BC" w14:textId="77777777" w:rsidR="00D05117">
        <w:tc>
          <w:tcPr>
            <w:tcW w:type="dxa" w:w="1019"/>
            <w:vMerge w:val="restart"/>
            <w:tcBorders>
              <w:top w:color="808080" w:space="0" w:sz="4" w:val="single"/>
              <w:left w:color="808080" w:space="0" w:sz="4" w:val="single"/>
              <w:bottom w:color="808080" w:space="0" w:sz="4" w:val="single"/>
              <w:right w:color="808080" w:space="0" w:sz="4" w:val="single"/>
            </w:tcBorders>
            <w:vAlign w:val="center"/>
          </w:tcPr>
          <w:p w14:paraId="0C941D8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UE3</w:t>
            </w:r>
          </w:p>
          <w:p w14:paraId="293C84C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Hst</w:t>
            </w: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11BD9E0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Initiation à l’histoire et méthodologie du commentaire</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3263678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 (2x)</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2A88683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20 ECTS</w:t>
            </w:r>
          </w:p>
        </w:tc>
      </w:tr>
      <w:tr w14:paraId="5DBBC449"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62307E4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7968CFC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du monde</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44F8777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0B0BC61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1AA019D0"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0766137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72067C9F"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7DE7D446"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41C76CA7"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r>
      <w:tr w14:paraId="4C8068B9" w14:textId="77777777" w:rsidR="00D05117">
        <w:tc>
          <w:tcPr>
            <w:tcW w:type="dxa" w:w="1019"/>
            <w:vMerge w:val="restart"/>
            <w:tcBorders>
              <w:top w:color="808080" w:space="0" w:sz="4" w:val="single"/>
              <w:left w:color="808080" w:space="0" w:sz="4" w:val="single"/>
              <w:bottom w:color="808080" w:space="0" w:sz="4" w:val="single"/>
              <w:right w:color="808080" w:space="0" w:sz="4" w:val="single"/>
            </w:tcBorders>
            <w:vAlign w:val="center"/>
          </w:tcPr>
          <w:p w14:paraId="0B0AFD8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UE3 scpo</w:t>
            </w: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3FAE04E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 théorie politique</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11FE12D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5B25998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7 ECTS</w:t>
            </w:r>
          </w:p>
        </w:tc>
      </w:tr>
      <w:tr w14:paraId="1B58BDE2"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753E6B6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76AA50D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 relations internationales</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7EEC117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4166AF1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7 ECTS</w:t>
            </w:r>
          </w:p>
        </w:tc>
      </w:tr>
      <w:tr w14:paraId="1ECB0C3D"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3679527B"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675E082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 action publique</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1D6CC23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7062F12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7 ECTS</w:t>
            </w:r>
          </w:p>
        </w:tc>
      </w:tr>
      <w:tr w14:paraId="42261D1E"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6EA13F52"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3B0731B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Techniques d’enquête qualitatives</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1E0AF5F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258A352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16CE4747"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4B37DCB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391B49FF"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66F29C98"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046E4EB6"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r>
      <w:tr w14:paraId="610DF960" w14:textId="77777777" w:rsidR="00D05117">
        <w:tc>
          <w:tcPr>
            <w:tcW w:type="dxa" w:w="1019"/>
            <w:vMerge w:val="restart"/>
            <w:tcBorders>
              <w:top w:color="808080" w:space="0" w:sz="4" w:val="single"/>
              <w:left w:color="808080" w:space="0" w:sz="4" w:val="single"/>
              <w:bottom w:color="808080" w:space="0" w:sz="4" w:val="single"/>
              <w:right w:color="808080" w:space="0" w:sz="4" w:val="single"/>
            </w:tcBorders>
            <w:vAlign w:val="center"/>
          </w:tcPr>
          <w:p w14:paraId="02913A4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UE4</w:t>
            </w:r>
          </w:p>
          <w:p w14:paraId="1874595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w:t>
            </w: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4294C31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libre (H)</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600C26D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4D3ABA6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4BEBE363"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7024D0A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4F65B5B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Lire et écrire le monde (H)</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0BFA057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11B0EFC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337F1FF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EFAEA4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AFA769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br w:type="page"/>
      </w:r>
    </w:p>
    <w:p w14:paraId="25A36B2C" w14:textId="77777777" w:rsidR="00D05117" w:rsidRDefault="00BA5E14">
      <w:pPr>
        <w:pStyle w:val="Titre4"/>
      </w:pPr>
      <w:r>
        <w:lastRenderedPageBreak/>
        <w:t>Double cursus histoire / anglais</w:t>
      </w:r>
    </w:p>
    <w:p w14:paraId="09535061" w14:textId="77777777" w:rsidR="00D05117" w:rsidRDefault="00D05117">
      <w:bookmarkStart w:colFirst="0" w:colLast="0" w:id="22" w:name="_heading=h.qha4qzbgce33"/>
      <w:bookmarkEnd w:id="22"/>
    </w:p>
    <w:p w14:paraId="5C3F4119"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Premier semestre (S1)</w:t>
      </w:r>
    </w:p>
    <w:p w14:paraId="01B14E34" w14:textId="77777777" w:rsidR="00D05117" w:rsidRDefault="00D05117"/>
    <w:tbl>
      <w:tblPr>
        <w:tblStyle w:val="ab"/>
        <w:tblW w:type="dxa" w:w="9628"/>
        <w:tblInd w:type="dxa" w:w="0"/>
        <w:tblLayout w:type="fixed"/>
        <w:tblLook w:firstColumn="0" w:firstRow="0" w:lastColumn="0" w:lastRow="0" w:noHBand="0" w:noVBand="0" w:val="0000"/>
      </w:tblPr>
      <w:tblGrid>
        <w:gridCol w:w="1211"/>
        <w:gridCol w:w="4948"/>
        <w:gridCol w:w="2393"/>
        <w:gridCol w:w="1076"/>
      </w:tblGrid>
      <w:tr w14:paraId="26963A98"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0A11C68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66F923B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w:t>
            </w: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7EDD41E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Initiation à l’histoire et méthodologie de la dissertation</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0935F83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heures (2 x 3h)</w:t>
            </w:r>
          </w:p>
        </w:tc>
        <w:tc>
          <w:tcPr>
            <w:tcW w:type="dxa" w:w="1076"/>
            <w:tcBorders>
              <w:top w:color="808080" w:space="0" w:sz="4" w:val="single"/>
              <w:left w:color="808080" w:space="0" w:sz="4" w:val="single"/>
              <w:bottom w:color="808080" w:space="0" w:sz="4" w:val="single"/>
              <w:right w:color="808080" w:space="0" w:sz="4" w:val="single"/>
            </w:tcBorders>
          </w:tcPr>
          <w:p w14:paraId="767FF99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20 ECTS</w:t>
            </w:r>
          </w:p>
        </w:tc>
      </w:tr>
      <w:tr w14:paraId="686B6672"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6C52AA1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3A5327A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de l’humanité</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232493E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6"/>
            <w:tcBorders>
              <w:top w:color="808080" w:space="0" w:sz="4" w:val="single"/>
              <w:left w:color="808080" w:space="0" w:sz="4" w:val="single"/>
              <w:bottom w:color="808080" w:space="0" w:sz="4" w:val="single"/>
              <w:right w:color="808080" w:space="0" w:sz="4" w:val="single"/>
            </w:tcBorders>
          </w:tcPr>
          <w:p w14:paraId="4D4B9A4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28625C21"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7B46018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47B550E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Anglais 1</w:t>
            </w: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11EDF5C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Production et compréhension orale</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70F9B14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6"/>
            <w:tcBorders>
              <w:top w:color="808080" w:space="0" w:sz="4" w:val="single"/>
              <w:left w:color="808080" w:space="0" w:sz="4" w:val="single"/>
              <w:bottom w:color="808080" w:space="0" w:sz="4" w:val="single"/>
              <w:right w:color="808080" w:space="0" w:sz="4" w:val="single"/>
            </w:tcBorders>
          </w:tcPr>
          <w:p w14:paraId="361395B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4C86D78D"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607513A3"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067F302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Grammaire 1 : le groupe verbal</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58671D2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6"/>
            <w:tcBorders>
              <w:top w:color="808080" w:space="0" w:sz="4" w:val="single"/>
              <w:left w:color="808080" w:space="0" w:sz="4" w:val="single"/>
              <w:bottom w:color="808080" w:space="0" w:sz="4" w:val="single"/>
              <w:right w:color="808080" w:space="0" w:sz="4" w:val="single"/>
            </w:tcBorders>
          </w:tcPr>
          <w:p w14:paraId="06D5A0C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0E76815A"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6C081875"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0D9F315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M2E : méthodologie de l’expérience étudiante </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2F34EC1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En intensif, avant la rentrée</w:t>
            </w:r>
          </w:p>
        </w:tc>
        <w:tc>
          <w:tcPr>
            <w:tcW w:type="dxa" w:w="1076"/>
            <w:tcBorders>
              <w:top w:color="808080" w:space="0" w:sz="4" w:val="single"/>
              <w:left w:color="808080" w:space="0" w:sz="4" w:val="single"/>
              <w:bottom w:color="808080" w:space="0" w:sz="4" w:val="single"/>
              <w:right w:color="808080" w:space="0" w:sz="4" w:val="single"/>
            </w:tcBorders>
          </w:tcPr>
          <w:p w14:paraId="1C51F02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6B1D2D48" w14:textId="77777777" w:rsidR="00D05117">
        <w:tc>
          <w:tcPr>
            <w:tcW w:type="dxa" w:w="1211"/>
            <w:vMerge w:val="restart"/>
            <w:tcBorders>
              <w:top w:color="808080" w:space="0" w:sz="4" w:val="single"/>
              <w:left w:color="808080" w:space="0" w:sz="4" w:val="single"/>
              <w:right w:color="808080" w:space="0" w:sz="4" w:val="single"/>
            </w:tcBorders>
            <w:vAlign w:val="center"/>
          </w:tcPr>
          <w:p w14:paraId="734D1F3A" w14:textId="7777777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UE</w:t>
            </w:r>
          </w:p>
          <w:p w14:paraId="70B3E37C" w14:textId="7777777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Anglais 2</w:t>
            </w: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402B102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aux littératures anglophones</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4F173E4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6"/>
            <w:tcBorders>
              <w:top w:color="808080" w:space="0" w:sz="4" w:val="single"/>
              <w:left w:color="808080" w:space="0" w:sz="4" w:val="single"/>
              <w:bottom w:color="808080" w:space="0" w:sz="4" w:val="single"/>
              <w:right w:color="808080" w:space="0" w:sz="4" w:val="single"/>
            </w:tcBorders>
          </w:tcPr>
          <w:p w14:paraId="49BCCD4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5BA1D315" w14:textId="77777777" w:rsidR="00D05117">
        <w:tc>
          <w:tcPr>
            <w:tcW w:type="dxa" w:w="1211"/>
            <w:vMerge/>
            <w:tcBorders>
              <w:top w:color="808080" w:space="0" w:sz="4" w:val="single"/>
              <w:left w:color="808080" w:space="0" w:sz="4" w:val="single"/>
              <w:right w:color="808080" w:space="0" w:sz="4" w:val="single"/>
            </w:tcBorders>
            <w:vAlign w:val="center"/>
          </w:tcPr>
          <w:p w14:paraId="595F1E56"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311BBAC3"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aux civilisations britannique et américaine</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0FD8857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6"/>
            <w:tcBorders>
              <w:top w:color="808080" w:space="0" w:sz="4" w:val="single"/>
              <w:left w:color="808080" w:space="0" w:sz="4" w:val="single"/>
              <w:bottom w:color="808080" w:space="0" w:sz="4" w:val="single"/>
              <w:right w:color="808080" w:space="0" w:sz="4" w:val="single"/>
            </w:tcBorders>
          </w:tcPr>
          <w:p w14:paraId="0083CED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6A9AA3C4" w14:textId="77777777" w:rsidR="00D05117">
        <w:tc>
          <w:tcPr>
            <w:tcW w:type="dxa" w:w="1211"/>
            <w:vMerge/>
            <w:tcBorders>
              <w:top w:color="808080" w:space="0" w:sz="4" w:val="single"/>
              <w:left w:color="808080" w:space="0" w:sz="4" w:val="single"/>
              <w:right w:color="808080" w:space="0" w:sz="4" w:val="single"/>
            </w:tcBorders>
            <w:vAlign w:val="center"/>
          </w:tcPr>
          <w:p w14:paraId="6A2BBE72"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2B35FD5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à la linguistique</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5145025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6"/>
            <w:tcBorders>
              <w:top w:color="808080" w:space="0" w:sz="4" w:val="single"/>
              <w:left w:color="808080" w:space="0" w:sz="4" w:val="single"/>
              <w:bottom w:color="808080" w:space="0" w:sz="4" w:val="single"/>
              <w:right w:color="808080" w:space="0" w:sz="4" w:val="single"/>
            </w:tcBorders>
          </w:tcPr>
          <w:p w14:paraId="5F76C61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655AF0C2"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49898B9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3CBDF81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Ouverture</w:t>
            </w: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5EE2DC4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spécifique 1 (cours partagé)</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40294E6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6"/>
            <w:tcBorders>
              <w:top w:color="808080" w:space="0" w:sz="4" w:val="single"/>
              <w:left w:color="808080" w:space="0" w:sz="4" w:val="single"/>
              <w:bottom w:color="808080" w:space="0" w:sz="4" w:val="single"/>
              <w:right w:color="808080" w:space="0" w:sz="4" w:val="single"/>
            </w:tcBorders>
          </w:tcPr>
          <w:p w14:paraId="0BB2CC7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38B7828E"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6CD3222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7AD2570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Langue vivante 1</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7260D8F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6"/>
            <w:tcBorders>
              <w:top w:color="808080" w:space="0" w:sz="4" w:val="single"/>
              <w:left w:color="808080" w:space="0" w:sz="4" w:val="single"/>
              <w:bottom w:color="808080" w:space="0" w:sz="4" w:val="single"/>
              <w:right w:color="808080" w:space="0" w:sz="4" w:val="single"/>
            </w:tcBorders>
          </w:tcPr>
          <w:p w14:paraId="086F811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73185474" w14:textId="77777777" w:rsidR="00D05117" w:rsidRDefault="00D05117"/>
    <w:p w14:paraId="076CE24D" w14:textId="77777777" w:rsidR="00D05117" w:rsidRDefault="00D05117"/>
    <w:p w14:paraId="773256B2" w14:textId="77777777" w:rsidR="00D05117" w:rsidRDefault="00BA5E14">
      <w:pPr>
        <w:pBdr>
          <w:top w:val="nil"/>
          <w:left w:val="nil"/>
          <w:bottom w:val="nil"/>
          <w:right w:val="nil"/>
          <w:between w:val="nil"/>
        </w:pBdr>
        <w:ind w:firstLine="7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Deuxième semestre (S2)</w:t>
      </w:r>
    </w:p>
    <w:p w14:paraId="6134E9B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c"/>
        <w:tblW w:type="dxa" w:w="9628"/>
        <w:tblInd w:type="dxa" w:w="0"/>
        <w:tblLayout w:type="fixed"/>
        <w:tblLook w:firstColumn="0" w:firstRow="0" w:lastColumn="0" w:lastRow="0" w:noHBand="0" w:noVBand="0" w:val="0000"/>
      </w:tblPr>
      <w:tblGrid>
        <w:gridCol w:w="1211"/>
        <w:gridCol w:w="4968"/>
        <w:gridCol w:w="2383"/>
        <w:gridCol w:w="1066"/>
      </w:tblGrid>
      <w:tr w14:paraId="5FF115AF"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45F7FA4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UE </w:t>
            </w:r>
          </w:p>
          <w:p w14:paraId="5548A6D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w:t>
            </w: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5F348EE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Initiation à l’histoire et méthodologie du commentaire</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7E5AC16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 (2x)</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7ABA80E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17 ECTS</w:t>
            </w:r>
          </w:p>
        </w:tc>
      </w:tr>
      <w:tr w14:paraId="4B48F5F4"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3ED9B1B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40839CD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du monde</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1424920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5A034A5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40AF9B52"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49106A8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15D2C10A" w14:textId="77777777" w:rsidR="00D05117" w:rsidRDefault="00BA5E14">
            <w:pPr>
              <w:widowControl w:val="0"/>
              <w:pBdr>
                <w:top w:val="nil"/>
                <w:left w:val="nil"/>
                <w:bottom w:val="nil"/>
                <w:right w:val="nil"/>
                <w:between w:val="nil"/>
              </w:pBdr>
              <w:spacing w:after="20" w:before="20"/>
              <w:rPr>
                <w:rFonts w:ascii="Georgia" w:cs="Georgia" w:eastAsia="Georgia" w:hAnsi="Georgia"/>
                <w:i/>
                <w:iCs/>
                <w:color w:val="000000"/>
                <w:sz w:val="22"/>
                <w:szCs w:val="22"/>
              </w:rPr>
            </w:pPr>
            <w:r>
              <w:rPr>
                <w:rFonts w:ascii="Georgia" w:cs="Georgia" w:eastAsia="Georgia" w:hAnsi="Georgia"/>
                <w:i/>
                <w:iCs/>
                <w:color w:val="000000"/>
                <w:sz w:val="22"/>
                <w:szCs w:val="22"/>
              </w:rPr>
              <w:t>Compétences informatiques</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51445EDE" w14:textId="77777777" w:rsidR="00D05117" w:rsidRDefault="00BA5E14">
            <w:pPr>
              <w:widowControl w:val="0"/>
              <w:pBdr>
                <w:top w:val="nil"/>
                <w:left w:val="nil"/>
                <w:bottom w:val="nil"/>
                <w:right w:val="nil"/>
                <w:between w:val="nil"/>
              </w:pBdr>
              <w:spacing w:after="20" w:before="20"/>
              <w:rPr>
                <w:rFonts w:ascii="Georgia" w:cs="Georgia" w:eastAsia="Georgia" w:hAnsi="Georgia"/>
                <w:b/>
                <w:bCs/>
                <w:smallCaps/>
                <w:color w:val="000000"/>
              </w:rPr>
            </w:pPr>
            <w:r>
              <w:rPr>
                <w:rFonts w:ascii="Georgia" w:cs="Georgia" w:eastAsia="Georgia" w:hAnsi="Georgia"/>
                <w:color w:val="000000"/>
                <w:sz w:val="22"/>
                <w:szCs w:val="22"/>
              </w:rPr>
              <w:t>1 heure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46F85A5E" w14:textId="77777777" w:rsidR="00D05117" w:rsidRDefault="00BA5E14">
            <w:pPr>
              <w:widowControl w:val="0"/>
              <w:pBdr>
                <w:top w:val="nil"/>
                <w:left w:val="nil"/>
                <w:bottom w:val="nil"/>
                <w:right w:val="nil"/>
                <w:between w:val="nil"/>
              </w:pBdr>
              <w:spacing w:after="20" w:before="20"/>
              <w:rPr>
                <w:rFonts w:ascii="Georgia" w:cs="Georgia" w:eastAsia="Georgia" w:hAnsi="Georgia"/>
                <w:smallCaps/>
                <w:color w:val="000000"/>
              </w:rPr>
            </w:pPr>
            <w:r>
              <w:rPr>
                <w:rFonts w:ascii="Georgia" w:cs="Georgia" w:eastAsia="Georgia" w:hAnsi="Georgia"/>
                <w:smallCaps/>
                <w:color w:val="000000"/>
              </w:rPr>
              <w:t>3 ECTS</w:t>
            </w:r>
          </w:p>
        </w:tc>
      </w:tr>
      <w:tr w14:paraId="2AD19C35"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2BE6641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UE </w:t>
            </w:r>
          </w:p>
          <w:p w14:paraId="409AB54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Anglais 1</w:t>
            </w: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0A282B8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Traduction : version</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42197968" w14:textId="77777777" w:rsidR="00D05117" w:rsidRDefault="00BA5E14">
            <w:pPr>
              <w:widowControl w:val="0"/>
              <w:pBdr>
                <w:top w:val="nil"/>
                <w:left w:val="nil"/>
                <w:bottom w:val="nil"/>
                <w:right w:val="nil"/>
                <w:between w:val="nil"/>
              </w:pBdr>
              <w:spacing w:after="20" w:before="20"/>
              <w:rPr>
                <w:rFonts w:ascii="Georgia" w:cs="Georgia" w:eastAsia="Georgia" w:hAnsi="Georgia"/>
                <w:b/>
                <w:bCs/>
                <w:smallCaps/>
                <w:color w:val="000000"/>
              </w:rPr>
            </w:pPr>
            <w:r>
              <w:rPr>
                <w:rFonts w:ascii="Georgia" w:cs="Georgia" w:eastAsia="Georgia" w:hAnsi="Georgia"/>
                <w:color w:val="000000"/>
                <w:sz w:val="22"/>
                <w:szCs w:val="22"/>
              </w:rPr>
              <w:t>1 heure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6653758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0EA5AEAF"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46626C0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48D6388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Production et compréhension orale</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5D438EE6" w14:textId="77777777" w:rsidR="00D05117" w:rsidRDefault="00BA5E14">
            <w:pPr>
              <w:widowControl w:val="0"/>
              <w:pBdr>
                <w:top w:val="nil"/>
                <w:left w:val="nil"/>
                <w:bottom w:val="nil"/>
                <w:right w:val="nil"/>
                <w:between w:val="nil"/>
              </w:pBdr>
              <w:spacing w:after="20" w:before="20"/>
              <w:rPr>
                <w:rFonts w:ascii="Georgia" w:cs="Georgia" w:eastAsia="Georgia" w:hAnsi="Georgia"/>
                <w:b/>
                <w:bCs/>
                <w:smallCaps/>
                <w:color w:val="000000"/>
              </w:rPr>
            </w:pPr>
            <w:r>
              <w:rPr>
                <w:rFonts w:ascii="Georgia" w:cs="Georgia" w:eastAsia="Georgia" w:hAnsi="Georgia"/>
                <w:color w:val="000000"/>
                <w:sz w:val="22"/>
                <w:szCs w:val="22"/>
              </w:rPr>
              <w:t>2 heures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03CDF11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0FDE850A"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052B2813"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63AD12B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Grammaire 2 : le groupe nominal</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01B461C2" w14:textId="77777777" w:rsidR="00D05117" w:rsidRDefault="00BA5E14">
            <w:pPr>
              <w:widowControl w:val="0"/>
              <w:pBdr>
                <w:top w:val="nil"/>
                <w:left w:val="nil"/>
                <w:bottom w:val="nil"/>
                <w:right w:val="nil"/>
                <w:between w:val="nil"/>
              </w:pBdr>
              <w:spacing w:after="20" w:before="20"/>
              <w:rPr>
                <w:rFonts w:ascii="Georgia" w:cs="Georgia" w:eastAsia="Georgia" w:hAnsi="Georgia"/>
                <w:b/>
                <w:bCs/>
                <w:smallCaps/>
                <w:color w:val="000000"/>
              </w:rPr>
            </w:pPr>
            <w:r>
              <w:rPr>
                <w:rFonts w:ascii="Georgia" w:cs="Georgia" w:eastAsia="Georgia" w:hAnsi="Georgia"/>
                <w:color w:val="000000"/>
                <w:sz w:val="22"/>
                <w:szCs w:val="22"/>
              </w:rPr>
              <w:t>2 heures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0017107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400D67F5" w14:textId="77777777" w:rsidR="00D05117">
        <w:tc>
          <w:tcPr>
            <w:tcW w:type="dxa" w:w="1211"/>
            <w:vMerge w:val="restart"/>
            <w:tcBorders>
              <w:top w:color="808080" w:space="0" w:sz="4" w:val="single"/>
              <w:left w:color="808080" w:space="0" w:sz="4" w:val="single"/>
              <w:right w:color="808080" w:space="0" w:sz="4" w:val="single"/>
            </w:tcBorders>
            <w:vAlign w:val="center"/>
          </w:tcPr>
          <w:p w14:paraId="66A28DC4" w14:textId="7777777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UE</w:t>
            </w:r>
          </w:p>
          <w:p w14:paraId="05258FD4" w14:textId="7777777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Anglais 2</w:t>
            </w: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0D0B7E4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aux littératures anglophones</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0CF911F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4A33CB5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48CEFDEC" w14:textId="77777777" w:rsidR="00D05117">
        <w:tc>
          <w:tcPr>
            <w:tcW w:type="dxa" w:w="1211"/>
            <w:vMerge/>
            <w:tcBorders>
              <w:top w:color="808080" w:space="0" w:sz="4" w:val="single"/>
              <w:left w:color="808080" w:space="0" w:sz="4" w:val="single"/>
              <w:right w:color="808080" w:space="0" w:sz="4" w:val="single"/>
            </w:tcBorders>
            <w:vAlign w:val="center"/>
          </w:tcPr>
          <w:p w14:paraId="5D59EC2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5DC69A2B"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aux civilisations britannique et américaine</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27154E5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776A6C7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43AE4C86" w14:textId="77777777" w:rsidR="00D05117">
        <w:tc>
          <w:tcPr>
            <w:tcW w:type="dxa" w:w="1211"/>
            <w:vMerge/>
            <w:tcBorders>
              <w:top w:color="808080" w:space="0" w:sz="4" w:val="single"/>
              <w:left w:color="808080" w:space="0" w:sz="4" w:val="single"/>
              <w:right w:color="808080" w:space="0" w:sz="4" w:val="single"/>
            </w:tcBorders>
            <w:vAlign w:val="center"/>
          </w:tcPr>
          <w:p w14:paraId="47F01CA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6188FFCC"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à la linguistique</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5FCA24FA" w14:textId="77777777" w:rsidR="00D05117" w:rsidRDefault="00BA5E14">
            <w:pPr>
              <w:widowControl w:val="0"/>
              <w:pBdr>
                <w:top w:val="nil"/>
                <w:left w:val="nil"/>
                <w:bottom w:val="nil"/>
                <w:right w:val="nil"/>
                <w:between w:val="nil"/>
              </w:pBdr>
              <w:spacing w:after="20" w:before="20"/>
              <w:rPr>
                <w:rFonts w:ascii="Georgia" w:cs="Georgia" w:eastAsia="Georgia" w:hAnsi="Georgia"/>
                <w:b/>
                <w:bCs/>
                <w:smallCaps/>
                <w:color w:val="000000"/>
              </w:rPr>
            </w:pPr>
            <w:r>
              <w:rPr>
                <w:rFonts w:ascii="Georgia" w:cs="Georgia" w:eastAsia="Georgia" w:hAnsi="Georgia"/>
                <w:color w:val="000000"/>
                <w:sz w:val="22"/>
                <w:szCs w:val="22"/>
              </w:rPr>
              <w:t>1 heure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68F96BE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42E8FBC2"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10BA79F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5CE59E9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Ouverture</w:t>
            </w: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7001167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EC libre </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74C79B6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28A0FBC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770AD0D9"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7F0F06DB"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68"/>
            <w:tcBorders>
              <w:top w:color="808080" w:space="0" w:sz="4" w:val="single"/>
              <w:left w:color="808080" w:space="0" w:sz="4" w:val="single"/>
              <w:bottom w:color="808080" w:space="0" w:sz="4" w:val="single"/>
              <w:right w:color="808080" w:space="0" w:sz="4" w:val="single"/>
            </w:tcBorders>
            <w:shd w:color="auto" w:fill="auto" w:val="clear"/>
          </w:tcPr>
          <w:p w14:paraId="7E87076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Lire et écrire le monde </w:t>
            </w:r>
          </w:p>
        </w:tc>
        <w:tc>
          <w:tcPr>
            <w:tcW w:type="dxa" w:w="2383"/>
            <w:tcBorders>
              <w:top w:color="808080" w:space="0" w:sz="4" w:val="single"/>
              <w:left w:color="808080" w:space="0" w:sz="4" w:val="single"/>
              <w:bottom w:color="808080" w:space="0" w:sz="4" w:val="single"/>
              <w:right w:color="808080" w:space="0" w:sz="4" w:val="single"/>
            </w:tcBorders>
            <w:shd w:color="auto" w:fill="auto" w:val="clear"/>
          </w:tcPr>
          <w:p w14:paraId="1D33E06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66"/>
            <w:tcBorders>
              <w:top w:color="808080" w:space="0" w:sz="4" w:val="single"/>
              <w:left w:color="808080" w:space="0" w:sz="4" w:val="single"/>
              <w:bottom w:color="808080" w:space="0" w:sz="4" w:val="single"/>
              <w:right w:color="808080" w:space="0" w:sz="4" w:val="single"/>
            </w:tcBorders>
            <w:shd w:color="auto" w:fill="auto" w:val="clear"/>
          </w:tcPr>
          <w:p w14:paraId="6A3464C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74FB1BA0" w14:textId="77777777" w:rsidR="00D05117" w:rsidRDefault="00D05117"/>
    <w:p w14:paraId="605FC0A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br w:type="page"/>
      </w:r>
    </w:p>
    <w:p w14:paraId="546DFC43" w14:textId="77777777" w:rsidR="00D05117" w:rsidRDefault="00BA5E14">
      <w:pPr>
        <w:pStyle w:val="Titre3"/>
        <w:rPr>
          <w:rFonts w:ascii="Georgia" w:cs="Georgia" w:eastAsia="Georgia" w:hAnsi="Georgia"/>
          <w:sz w:val="20"/>
          <w:szCs w:val="20"/>
        </w:rPr>
      </w:pPr>
      <w:bookmarkStart w:colFirst="0" w:colLast="0" w:id="23" w:name="_heading=h.k9zzjmmxec5x"/>
      <w:bookmarkEnd w:id="23"/>
      <w:r>
        <w:rPr>
          <w:rFonts w:ascii="Georgia" w:cs="Georgia" w:eastAsia="Georgia" w:hAnsi="Georgia"/>
        </w:rPr>
        <w:lastRenderedPageBreak/>
        <w:t xml:space="preserve">Présentation des enseignements </w:t>
      </w:r>
    </w:p>
    <w:p w14:paraId="1A73886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D43DC9C"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Entrée à l’université (M2E)</w:t>
      </w:r>
    </w:p>
    <w:p w14:paraId="0F7331A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1458DF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Ce cours est obligatoire au premier semestre pour toutes les étudiantes inscrites en licence d’histoire. Organisé en coopération avec le SCIUO-IP, il permet aux nouvelles étudiantes d’acquérir des compétences et des savoir-faire indispensables à leur intégration dans le monde universitaire : usages de la bibliothèque et formation à la recherche documentaire, inscription à </w:t>
      </w:r>
      <w:r>
        <w:rPr>
          <w:rFonts w:ascii="Georgia" w:cs="Georgia" w:eastAsia="Georgia" w:hAnsi="Georgia"/>
          <w:i/>
          <w:iCs/>
          <w:color w:val="000000"/>
          <w:sz w:val="22"/>
          <w:szCs w:val="22"/>
        </w:rPr>
        <w:t>Écri+</w:t>
      </w:r>
      <w:r>
        <w:rPr>
          <w:rFonts w:ascii="Georgia" w:cs="Georgia" w:eastAsia="Georgia" w:hAnsi="Georgia"/>
          <w:color w:val="000000"/>
          <w:sz w:val="22"/>
          <w:szCs w:val="22"/>
        </w:rPr>
        <w:t>, techniques de prise de notes, de prise de parole, prise de conscience de l’importance du travail individuel, apprentissage des outils de travail personnel, apprentissage de l’autonomie.</w:t>
      </w:r>
    </w:p>
    <w:p w14:paraId="7465226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 les étudiantes ayant déjà obtenu une L1, il est possible de demander une dérogation après avoir soumis une demande de validation des acquis.</w:t>
      </w:r>
    </w:p>
    <w:p w14:paraId="66E7025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752CEB4"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Initiation à l’histoire et méthodologie (IM)</w:t>
      </w:r>
    </w:p>
    <w:p w14:paraId="4ED0A13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4C57BF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L’initiation méthodologique (IM) est un cours double (2 x 3 heures par semaine) destinée à la fois à apporter les fondamentaux de la culture historique et à initier à la méthodologie de la dissertation au S1 et à celle du commentaire de document en S2. La période historique (antiquité, médiévale, moderne, contemporaine, voir p.9) choisie doit être différente au S1 et au S2. Par exemple, si l’étudiante choisit une IM en histoire médiévale au S1, elle prendra une IM en ancienne, moderne ou contemporaine au S2.</w:t>
      </w:r>
    </w:p>
    <w:p w14:paraId="1730B8E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3321C0E"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Histoire de l’humanité</w:t>
      </w:r>
    </w:p>
    <w:p w14:paraId="746B306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F2BFDA3"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Ce cours vise à renforcer le socle de culture historique des étudiants en adoptant des dimensions chronologiques (de l’Antiquité à nos jours) et spatiales larges. Il souligne aussi les enjeux de contextualisation et de changements historiques. Il n’est donné qu’au premier semestre, dans un cadre magistral, et chaque séance hebdomadaire ne dure que 90 minutes.</w:t>
      </w:r>
    </w:p>
    <w:p w14:paraId="65AE2E8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63CDD58"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Histoire des arts, des sciences et des techniques</w:t>
      </w:r>
    </w:p>
    <w:p w14:paraId="4804580D"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69B2D7D1"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Ce cours vise à renforcer le socle de culture historique des étudiants en mettant l’accent, dans une période chronologique large, sur l’histoire des arts, sciences et techniques. Il souligne aussi les enjeux de changements historiques. L’objectif est donc d’acquérir une culture générale artistique, scientifique et des techniques, notamment à partir de l’analyse d’images. Il s’agit de développer un rapport critique à l’image, être capable d’historiciser une image, contextualiser le développement des différentes sciences.</w:t>
      </w:r>
    </w:p>
    <w:p w14:paraId="0D0E58C0"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7A6F7FD5" w14:textId="77777777" w:rsidR="00D05117" w:rsidRDefault="00BA5E14">
      <w:pPr>
        <w:pBdr>
          <w:top w:val="nil"/>
          <w:left w:val="nil"/>
          <w:bottom w:val="nil"/>
          <w:right w:val="nil"/>
          <w:between w:val="nil"/>
        </w:pBdr>
        <w:ind w:firstLine="7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xml:space="preserve">§ Histoire du monde </w:t>
      </w:r>
    </w:p>
    <w:p w14:paraId="2288168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9D4EE2A"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Ce cours propose aux étudiants un regard panoramique sur un sujet d’histoire d’importance transnationale, dans une perspective d’histoire globale ou connectée. Il s’agit non seulement de rappeler les grands cadres chronologiques et les grandes césures de l’histoire du monde, mais aussi de changer d’échelle, de décloisonner les regards, d’où le choix d’une grande amplitude géographique et chronologique. Dans l’esprit de la </w:t>
      </w:r>
      <w:r>
        <w:rPr>
          <w:rFonts w:ascii="Georgia" w:cs="Georgia" w:eastAsia="Georgia" w:hAnsi="Georgia"/>
          <w:i/>
          <w:iCs/>
          <w:color w:val="000000"/>
          <w:sz w:val="22"/>
          <w:szCs w:val="22"/>
        </w:rPr>
        <w:t>Grammaire des civilisations</w:t>
      </w:r>
      <w:r>
        <w:rPr>
          <w:rFonts w:ascii="Georgia" w:cs="Georgia" w:eastAsia="Georgia" w:hAnsi="Georgia"/>
          <w:color w:val="000000"/>
          <w:sz w:val="22"/>
          <w:szCs w:val="22"/>
        </w:rPr>
        <w:t xml:space="preserve"> braudélienne, ou de la </w:t>
      </w:r>
      <w:r>
        <w:rPr>
          <w:rFonts w:ascii="Georgia" w:cs="Georgia" w:eastAsia="Georgia" w:hAnsi="Georgia"/>
          <w:i/>
          <w:iCs/>
          <w:color w:val="000000"/>
          <w:sz w:val="22"/>
          <w:szCs w:val="22"/>
        </w:rPr>
        <w:t>Naissance du monde moderne</w:t>
      </w:r>
      <w:r>
        <w:rPr>
          <w:rFonts w:ascii="Georgia" w:cs="Georgia" w:eastAsia="Georgia" w:hAnsi="Georgia"/>
          <w:color w:val="000000"/>
          <w:sz w:val="22"/>
          <w:szCs w:val="22"/>
        </w:rPr>
        <w:t xml:space="preserve"> de Christopher Bayly, on privilégie ici des approches de longue durée, en centrant le point de focalisation ailleurs qu’en Europe, sans nécessairement exclure l’espace européen. </w:t>
      </w:r>
    </w:p>
    <w:p w14:paraId="58C1B92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AE88BE6" w14:textId="77777777" w:rsidR="00D05117" w:rsidRDefault="00BA5E14" w:rsidRPr="0037533C">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FF0000"/>
          <w:sz w:val="22"/>
          <w:szCs w:val="22"/>
        </w:rPr>
        <w:tab/>
      </w:r>
      <w:r w:rsidRPr="0037533C">
        <w:rPr>
          <w:rFonts w:ascii="Georgia" w:cs="Georgia" w:eastAsia="Georgia" w:hAnsi="Georgia"/>
          <w:b/>
          <w:bCs/>
          <w:i/>
          <w:iCs/>
          <w:color w:val="000000"/>
          <w:sz w:val="22"/>
          <w:szCs w:val="22"/>
        </w:rPr>
        <w:t xml:space="preserve">§ Lire et écrire le monde </w:t>
      </w:r>
    </w:p>
    <w:p w14:paraId="664BA6A8" w14:textId="77777777" w:rsidR="00D05117" w:rsidRDefault="00D05117" w:rsidRPr="0037533C">
      <w:pPr>
        <w:pBdr>
          <w:top w:val="nil"/>
          <w:left w:val="nil"/>
          <w:bottom w:val="nil"/>
          <w:right w:val="nil"/>
          <w:between w:val="nil"/>
        </w:pBdr>
        <w:jc w:val="both"/>
        <w:rPr>
          <w:rFonts w:ascii="Georgia" w:cs="Georgia" w:eastAsia="Georgia" w:hAnsi="Georgia"/>
          <w:color w:val="000000"/>
          <w:sz w:val="22"/>
          <w:szCs w:val="22"/>
        </w:rPr>
      </w:pPr>
    </w:p>
    <w:p w14:paraId="7F456C65" w14:textId="77777777" w:rsidR="0037533C" w:rsidRDefault="0037533C">
      <w:pPr>
        <w:pBdr>
          <w:top w:val="nil"/>
          <w:left w:val="nil"/>
          <w:bottom w:val="nil"/>
          <w:right w:val="nil"/>
          <w:between w:val="nil"/>
        </w:pBdr>
        <w:jc w:val="both"/>
        <w:rPr>
          <w:rFonts w:ascii="Georgia" w:cs="Georgia" w:eastAsia="Georgia" w:hAnsi="Georgia"/>
          <w:color w:val="000000"/>
          <w:sz w:val="22"/>
          <w:szCs w:val="22"/>
        </w:rPr>
      </w:pPr>
      <w:r w:rsidRPr="0037533C">
        <w:rPr>
          <w:rFonts w:ascii="Georgia" w:cs="Georgia" w:eastAsia="Georgia" w:hAnsi="Georgia"/>
          <w:color w:val="000000"/>
          <w:sz w:val="22"/>
          <w:szCs w:val="22"/>
        </w:rPr>
        <w:t>Ce cours vise à renforcer la connaissance et la maîtrise de la langue française. Il est dispensé à distance, au moyen de la plateforme Ecri+.</w:t>
      </w:r>
    </w:p>
    <w:p w14:paraId="255C5814" w14:textId="77777777" w:rsidR="0037533C" w:rsidRDefault="0037533C">
      <w:pPr>
        <w:pBdr>
          <w:top w:val="nil"/>
          <w:left w:val="nil"/>
          <w:bottom w:val="nil"/>
          <w:right w:val="nil"/>
          <w:between w:val="nil"/>
        </w:pBdr>
        <w:jc w:val="both"/>
        <w:rPr>
          <w:rFonts w:ascii="Georgia" w:cs="Georgia" w:eastAsia="Georgia" w:hAnsi="Georgia"/>
          <w:color w:val="000000"/>
          <w:sz w:val="22"/>
          <w:szCs w:val="22"/>
        </w:rPr>
      </w:pPr>
    </w:p>
    <w:p w14:paraId="62ABB4A1"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highlight w:val="yellow"/>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Outils numériques pour l’histoire</w:t>
      </w:r>
    </w:p>
    <w:p w14:paraId="703D7B9F"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01BC7BA0" w14:textId="757676BC" w:rsidR="00D05117" w:rsidRDefault="00BA5E14">
      <w:pPr>
        <w:jc w:val="both"/>
        <w:rPr>
          <w:rFonts w:ascii="Georgia" w:cs="Georgia" w:eastAsia="Georgia" w:hAnsi="Georgia"/>
          <w:sz w:val="22"/>
          <w:szCs w:val="22"/>
        </w:rPr>
      </w:pPr>
      <w:r>
        <w:rPr>
          <w:rFonts w:ascii="Georgia" w:cs="Georgia" w:eastAsia="Georgia" w:hAnsi="Georgia"/>
          <w:sz w:val="22"/>
          <w:szCs w:val="22"/>
        </w:rPr>
        <w:lastRenderedPageBreak/>
        <w:t xml:space="preserve">Ce cours a pour objectif d’apprendre aux étudiant-es à maîtriser les outils et logiciels informatiques (Word, Excel, PowerPoint…) à partir d’exercices liés à la science historique : rédiger un texte organisé, présenter des résultats dans un tableau, insérer des notes en bas de page ou une image, préparer un support de présentation orale, préparer des statistiques et les présenter par une représentation graphique. Il doit aussi permettre une réflexion technique et éthique sur les nouveaux environnements numériques et notamment la question de l’IA. </w:t>
      </w:r>
    </w:p>
    <w:p w14:paraId="36DF5C2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1DF1266"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Langues</w:t>
      </w:r>
    </w:p>
    <w:p w14:paraId="55D18F7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378F1B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Ces cours permettent aux étudiantes de parfaire leur formation en langues vivantes et anciennes. Elles doivent choisir parmi ces sept langues européennes :</w:t>
      </w:r>
    </w:p>
    <w:p w14:paraId="31DCCEA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EF06462" w14:textId="77777777" w:rsidR="00D05117" w:rsidRDefault="00BA5E14">
      <w:pPr>
        <w:pBdr>
          <w:top w:val="nil"/>
          <w:left w:val="nil"/>
          <w:bottom w:val="nil"/>
          <w:right w:val="nil"/>
          <w:between w:val="nil"/>
        </w:pBdr>
        <w:jc w:val="center"/>
        <w:rPr>
          <w:rFonts w:ascii="Georgia" w:cs="Georgia" w:eastAsia="Georgia" w:hAnsi="Georgia"/>
          <w:color w:val="000000"/>
          <w:sz w:val="22"/>
          <w:szCs w:val="22"/>
        </w:rPr>
      </w:pPr>
      <w:bookmarkStart w:colFirst="0" w:colLast="0" w:id="24" w:name="_heading=h.jo5gctenxfxh"/>
      <w:bookmarkEnd w:id="24"/>
      <w:r>
        <w:rPr>
          <w:rFonts w:ascii="Georgia" w:cs="Georgia" w:eastAsia="Georgia" w:hAnsi="Georgia"/>
          <w:color w:val="000000"/>
          <w:sz w:val="22"/>
          <w:szCs w:val="22"/>
        </w:rPr>
        <w:t>anglais • espagnol • allemand • italien • portugais • latin (classique ou médiéval) • grec ancien</w:t>
      </w:r>
    </w:p>
    <w:p w14:paraId="6747F8A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F1A7AE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Il est possible de choisir une autre langue à la condition </w:t>
      </w:r>
      <w:r>
        <w:rPr>
          <w:rFonts w:ascii="Georgia" w:cs="Georgia" w:eastAsia="Georgia" w:hAnsi="Georgia"/>
          <w:b/>
          <w:bCs/>
          <w:color w:val="000000"/>
          <w:sz w:val="22"/>
          <w:szCs w:val="22"/>
        </w:rPr>
        <w:t>d’en faire la demande préalable et motivée auprès des responsables de Licence</w:t>
      </w:r>
      <w:r>
        <w:rPr>
          <w:rFonts w:ascii="Georgia" w:cs="Georgia" w:eastAsia="Georgia" w:hAnsi="Georgia"/>
          <w:color w:val="000000"/>
          <w:sz w:val="22"/>
          <w:szCs w:val="22"/>
        </w:rPr>
        <w:t>, et de garder cette langue durant les trois années de Licence.</w:t>
      </w:r>
    </w:p>
    <w:p w14:paraId="45EABDA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d"/>
        <w:tblW w:type="dxa" w:w="9747"/>
        <w:tblInd w:type="dxa" w:w="0"/>
        <w:tblLayout w:type="fixed"/>
        <w:tblLook w:firstColumn="0" w:firstRow="0" w:lastColumn="0" w:lastRow="0" w:noHBand="0" w:noVBand="1" w:val="0400"/>
      </w:tblPr>
      <w:tblGrid>
        <w:gridCol w:w="1093"/>
        <w:gridCol w:w="8654"/>
      </w:tblGrid>
      <w:tr w14:paraId="54B17629" w14:textId="77777777" w:rsidR="00D05117">
        <w:tc>
          <w:tcPr>
            <w:tcW w:type="dxa" w:w="1093"/>
            <w:tcBorders>
              <w:right w:color="000000" w:space="0" w:sz="8" w:val="single"/>
            </w:tcBorders>
            <w:vAlign w:val="center"/>
          </w:tcPr>
          <w:p w14:paraId="597A6431"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5"/>
                <w:id w:val="-1484154963"/>
              </w:sdtPr>
              <w:sdtEndPr/>
              <w:sdtContent>
                <w:r w:rsidR="00BA5E14">
                  <w:rPr>
                    <w:rFonts w:ascii="Arial Unicode MS" w:cs="Arial Unicode MS" w:eastAsia="Arial Unicode MS" w:hAnsi="Arial Unicode MS"/>
                    <w:color w:val="000000"/>
                    <w:sz w:val="80"/>
                    <w:szCs w:val="80"/>
                  </w:rPr>
                  <w:t>➠</w:t>
                </w:r>
              </w:sdtContent>
            </w:sdt>
          </w:p>
        </w:tc>
        <w:tc>
          <w:tcPr>
            <w:tcW w:type="dxa" w:w="8654"/>
            <w:tcBorders>
              <w:top w:color="000000" w:space="0" w:sz="8" w:val="single"/>
              <w:left w:color="000000" w:space="0" w:sz="8" w:val="single"/>
              <w:bottom w:color="000000" w:space="0" w:sz="8" w:val="single"/>
              <w:right w:color="000000" w:space="0" w:sz="8" w:val="single"/>
            </w:tcBorders>
            <w:shd w:color="auto" w:fill="E0E0E0" w:val="clear"/>
            <w:vAlign w:val="center"/>
          </w:tcPr>
          <w:p w14:paraId="4762924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Un test de compétence est obligatoire pour les langues qui ne sont pas choisies au niveau débutant, sauf pour les langues anciennes.</w:t>
            </w:r>
          </w:p>
          <w:p w14:paraId="2B93806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À faire dans les premiers jours de septembre (voir le calendrier et les modalités </w:t>
            </w:r>
            <w:r>
              <w:rPr>
                <w:rFonts w:ascii="Georgia" w:cs="Georgia" w:eastAsia="Georgia" w:hAnsi="Georgia"/>
                <w:i/>
                <w:iCs/>
                <w:color w:val="000000"/>
                <w:sz w:val="22"/>
                <w:szCs w:val="22"/>
              </w:rPr>
              <w:t>infra</w:t>
            </w:r>
            <w:r>
              <w:rPr>
                <w:rFonts w:ascii="Georgia" w:cs="Georgia" w:eastAsia="Georgia" w:hAnsi="Georgia"/>
                <w:color w:val="000000"/>
                <w:sz w:val="22"/>
                <w:szCs w:val="22"/>
              </w:rPr>
              <w:t>).</w:t>
            </w:r>
          </w:p>
        </w:tc>
      </w:tr>
    </w:tbl>
    <w:p w14:paraId="370EEA1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23692F3"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EC Découverte ou EC libre</w:t>
      </w:r>
    </w:p>
    <w:p w14:paraId="12B0490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FEE2F5E" w14:textId="77777777" w:rsidR="00D05117" w:rsidRDefault="00BA5E14">
      <w:pPr>
        <w:pBdr>
          <w:top w:val="nil"/>
          <w:left w:val="nil"/>
          <w:bottom w:val="nil"/>
          <w:right w:val="nil"/>
          <w:between w:val="nil"/>
        </w:pBdr>
        <w:jc w:val="both"/>
        <w:rPr>
          <w:rFonts w:ascii="Georgia" w:cs="Georgia" w:eastAsia="Georgia" w:hAnsi="Georgia"/>
          <w:color w:val="000000"/>
        </w:rPr>
      </w:pPr>
      <w:bookmarkStart w:colFirst="0" w:colLast="0" w:id="25" w:name="_heading=h.byf1287deewv"/>
      <w:bookmarkEnd w:id="25"/>
      <w:r>
        <w:rPr>
          <w:rFonts w:ascii="Georgia" w:cs="Georgia" w:eastAsia="Georgia" w:hAnsi="Georgia"/>
          <w:color w:val="000000"/>
          <w:sz w:val="22"/>
          <w:szCs w:val="22"/>
        </w:rPr>
        <w:t>L’EC Découverte du premier semestre doit être pris au sein du département d’histoire, et choisi entre une histoire de l’humanité, une histoire du monde et un cours de remédiation.</w:t>
      </w:r>
    </w:p>
    <w:p w14:paraId="3F9BE7D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L’EC libre doit être choisi parmi les cours proposés aux étudiantes d’histoire des départements partenaires.</w:t>
      </w:r>
    </w:p>
    <w:p w14:paraId="5B1AE46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1B8F219" w14:textId="77777777" w:rsidR="00D05117" w:rsidRDefault="00BA5E14">
      <w:pPr>
        <w:pStyle w:val="Titre3"/>
        <w:rPr>
          <w:rFonts w:ascii="Georgia" w:cs="Georgia" w:eastAsia="Georgia" w:hAnsi="Georgia"/>
          <w:sz w:val="20"/>
          <w:szCs w:val="20"/>
        </w:rPr>
      </w:pPr>
      <w:bookmarkStart w:colFirst="0" w:colLast="0" w:id="26" w:name="_heading=h.8t5dthqai1m5"/>
      <w:bookmarkEnd w:id="26"/>
      <w:r>
        <w:rPr>
          <w:rFonts w:ascii="Georgia" w:cs="Georgia" w:eastAsia="Georgia" w:hAnsi="Georgia"/>
        </w:rPr>
        <w:t>Liste des cours (L1)</w:t>
      </w:r>
    </w:p>
    <w:p w14:paraId="1F2C892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A95FEAD"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2"/>
          <w:szCs w:val="22"/>
        </w:rPr>
      </w:pPr>
      <w:r>
        <w:rPr>
          <w:rFonts w:ascii="Georgia" w:cs="Georgia" w:eastAsia="Georgia" w:hAnsi="Georgia"/>
          <w:b/>
          <w:bCs/>
          <w:i/>
          <w:iCs/>
          <w:color w:val="000000"/>
        </w:rPr>
        <w:t>Entrée à l’Université ou M2E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 </w:t>
      </w:r>
    </w:p>
    <w:p w14:paraId="3757E919" w14:textId="1305AF62"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Cinq groupes = cinq horaires disponibles</w:t>
      </w:r>
      <w:r w:rsidR="004E5966">
        <w:rPr>
          <w:rFonts w:ascii="Georgia" w:cs="Georgia" w:eastAsia="Georgia" w:hAnsi="Georgia"/>
          <w:color w:val="000000"/>
          <w:sz w:val="22"/>
          <w:szCs w:val="22"/>
        </w:rPr>
        <w:t xml:space="preserve">. Enseignants : Sylvain </w:t>
      </w:r>
      <w:r w:rsidR="004E5966">
        <w:rPr>
          <w:rFonts w:ascii="Georgia" w:cs="Georgia" w:eastAsia="Georgia" w:hAnsi="Georgia"/>
          <w:smallCaps/>
          <w:color w:val="000000"/>
          <w:sz w:val="22"/>
          <w:szCs w:val="22"/>
        </w:rPr>
        <w:t xml:space="preserve">Pattieu, </w:t>
      </w:r>
      <w:r w:rsidR="004E5966">
        <w:rPr>
          <w:rFonts w:ascii="Georgia" w:cs="Georgia" w:eastAsia="Georgia" w:hAnsi="Georgia"/>
          <w:color w:val="000000"/>
          <w:sz w:val="22"/>
          <w:szCs w:val="22"/>
        </w:rPr>
        <w:t>Mathis P</w:t>
      </w:r>
      <w:r w:rsidR="004E5966">
        <w:rPr>
          <w:rFonts w:ascii="Georgia" w:cs="Georgia" w:eastAsia="Georgia" w:hAnsi="Georgia"/>
          <w:smallCaps/>
          <w:color w:val="000000"/>
          <w:sz w:val="22"/>
          <w:szCs w:val="22"/>
        </w:rPr>
        <w:t xml:space="preserve">oupelin, </w:t>
      </w:r>
      <w:r w:rsidR="004E5966">
        <w:rPr>
          <w:rFonts w:ascii="Georgia" w:cs="Georgia" w:eastAsia="Georgia" w:hAnsi="Georgia"/>
          <w:color w:val="000000"/>
          <w:sz w:val="22"/>
          <w:szCs w:val="22"/>
        </w:rPr>
        <w:t xml:space="preserve">Sara </w:t>
      </w:r>
      <w:r w:rsidR="004E5966">
        <w:rPr>
          <w:rFonts w:ascii="Georgia" w:cs="Georgia" w:eastAsia="Georgia" w:hAnsi="Georgia"/>
          <w:smallCaps/>
          <w:color w:val="000000"/>
          <w:sz w:val="22"/>
          <w:szCs w:val="22"/>
        </w:rPr>
        <w:t>Legrandjacques</w:t>
      </w:r>
    </w:p>
    <w:p w14:paraId="42962B0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5FDF900" w14:textId="77777777" w:rsidR="00D05117" w:rsidRDefault="00BA5E14">
      <w:pPr>
        <w:pBdr>
          <w:top w:color="000000" w:space="1" w:sz="4" w:val="single"/>
          <w:left w:color="000000" w:space="1" w:sz="4" w:val="single"/>
          <w:bottom w:color="000000" w:space="1" w:sz="4" w:val="single"/>
          <w:right w:color="000000" w:space="1" w:sz="4" w:val="single"/>
        </w:pBdr>
        <w:jc w:val="both"/>
        <w:rPr>
          <w:rFonts w:ascii="Georgia" w:cs="Georgia" w:eastAsia="Georgia" w:hAnsi="Georgia"/>
          <w:b/>
          <w:bCs/>
        </w:rPr>
      </w:pPr>
      <w:r>
        <w:rPr>
          <w:rFonts w:ascii="Georgia" w:cs="Georgia" w:eastAsia="Georgia" w:hAnsi="Georgia"/>
          <w:b/>
          <w:bCs/>
        </w:rPr>
        <w:t>Attention : Les cours de M2E débutent par deux journées intensives, les 14 et 15 septembre, entre 9h et 16h, dans l’amphithéâtre B005.</w:t>
      </w:r>
    </w:p>
    <w:p w14:paraId="4B462AB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DE87E83" w14:textId="55616038" w:rsidR="00D05117" w:rsidRDefault="00BA5E14">
      <w:pPr>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smallCaps/>
          <w:color w:val="000000"/>
          <w:sz w:val="22"/>
          <w:szCs w:val="22"/>
        </w:rPr>
        <w:tab/>
      </w:r>
    </w:p>
    <w:p w14:paraId="2B4A211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5E32280" w14:textId="77777777" w:rsidR="00D05117" w:rsidRDefault="00BA5E14">
      <w:pPr>
        <w:pBdr>
          <w:top w:val="nil"/>
          <w:left w:val="nil"/>
          <w:bottom w:val="nil"/>
          <w:right w:val="nil"/>
          <w:between w:val="nil"/>
        </w:pBdr>
        <w:jc w:val="both"/>
        <w:rPr>
          <w:rFonts w:ascii="Georgia" w:cs="Georgia" w:eastAsia="Georgia" w:hAnsi="Georgia"/>
          <w:i/>
          <w:iCs/>
          <w:color w:val="000000"/>
        </w:rPr>
      </w:pPr>
      <w:r>
        <w:rPr>
          <w:rFonts w:ascii="Georgia" w:cs="Georgia" w:eastAsia="Georgia" w:hAnsi="Georgia"/>
          <w:b/>
          <w:bCs/>
          <w:i/>
          <w:iCs/>
          <w:color w:val="000000"/>
        </w:rPr>
        <w:t>Initiation à l’histoire et méthodologie (IM)</w:t>
      </w:r>
    </w:p>
    <w:p w14:paraId="05AF717A"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Dissertation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tbl>
      <w:tblPr>
        <w:tblStyle w:val="ae"/>
        <w:tblW w:type="dxa" w:w="10153"/>
        <w:tblInd w:type="dxa" w:w="0"/>
        <w:tblLayout w:type="fixed"/>
        <w:tblLook w:firstColumn="0" w:firstRow="0" w:lastColumn="0" w:lastRow="0" w:noHBand="0" w:noVBand="1" w:val="0400"/>
      </w:tblPr>
      <w:tblGrid>
        <w:gridCol w:w="10153"/>
      </w:tblGrid>
      <w:tr w14:paraId="5D9B8C18" w14:textId="77777777" w:rsidR="00D05117" w:rsidRPr="00946AF4">
        <w:tc>
          <w:tcPr>
            <w:tcW w:type="dxa" w:w="10153"/>
            <w:tcBorders>
              <w:left w:color="000000" w:space="0" w:sz="24" w:val="single"/>
            </w:tcBorders>
          </w:tcPr>
          <w:p w14:paraId="36A11B28" w14:textId="77777777" w:rsidR="00D05117" w:rsidRDefault="00BA5E14" w:rsidRPr="00BA5E14">
            <w:pPr>
              <w:rPr>
                <w:i/>
                <w:iCs/>
                <w:lang w:val="en-US"/>
              </w:rPr>
            </w:pPr>
            <w:r>
              <w:rPr>
                <w:rFonts w:ascii="Georgia" w:cs="Georgia" w:eastAsia="Georgia" w:hAnsi="Georgia"/>
                <w:i/>
                <w:iCs/>
                <w:sz w:val="22"/>
                <w:szCs w:val="22"/>
              </w:rPr>
              <w:t>Le monde romain d’Auguste aux Sévères (I</w:t>
            </w:r>
            <w:r>
              <w:rPr>
                <w:rFonts w:ascii="Georgia" w:cs="Georgia" w:eastAsia="Georgia" w:hAnsi="Georgia"/>
                <w:i/>
                <w:iCs/>
                <w:sz w:val="22"/>
                <w:szCs w:val="22"/>
                <w:vertAlign w:val="superscript"/>
              </w:rPr>
              <w:t>er</w:t>
            </w:r>
            <w:r>
              <w:rPr>
                <w:rFonts w:ascii="Georgia" w:cs="Georgia" w:eastAsia="Georgia" w:hAnsi="Georgia"/>
                <w:i/>
                <w:iCs/>
                <w:sz w:val="22"/>
                <w:szCs w:val="22"/>
              </w:rPr>
              <w:t xml:space="preserve"> s. av. </w:t>
            </w:r>
            <w:r w:rsidRPr="002A62AE">
              <w:rPr>
                <w:rFonts w:ascii="Georgia" w:cs="Georgia" w:eastAsia="Georgia" w:hAnsi="Georgia"/>
                <w:i/>
                <w:iCs/>
                <w:sz w:val="22"/>
                <w:szCs w:val="22"/>
                <w:lang w:val="fr-FR"/>
              </w:rPr>
              <w:t>J.-C.-III</w:t>
            </w:r>
            <w:r w:rsidRPr="002A62AE">
              <w:rPr>
                <w:rFonts w:ascii="Georgia" w:cs="Georgia" w:eastAsia="Georgia" w:hAnsi="Georgia"/>
                <w:i/>
                <w:iCs/>
                <w:sz w:val="22"/>
                <w:szCs w:val="22"/>
                <w:vertAlign w:val="superscript"/>
                <w:lang w:val="fr-FR"/>
              </w:rPr>
              <w:t>e</w:t>
            </w:r>
            <w:r w:rsidRPr="002A62AE">
              <w:rPr>
                <w:rFonts w:ascii="Georgia" w:cs="Georgia" w:eastAsia="Georgia" w:hAnsi="Georgia"/>
                <w:i/>
                <w:iCs/>
                <w:sz w:val="22"/>
                <w:szCs w:val="22"/>
                <w:lang w:val="fr-FR"/>
              </w:rPr>
              <w:t xml:space="preserve"> s. apr. </w:t>
            </w:r>
            <w:r w:rsidRPr="00BA5E14">
              <w:rPr>
                <w:rFonts w:ascii="Georgia" w:cs="Georgia" w:eastAsia="Georgia" w:hAnsi="Georgia"/>
                <w:i/>
                <w:iCs/>
                <w:sz w:val="22"/>
                <w:szCs w:val="22"/>
                <w:lang w:val="en-US"/>
              </w:rPr>
              <w:t>J.-C.) –</w:t>
            </w:r>
            <w:r w:rsidRPr="00BA5E14">
              <w:rPr>
                <w:i/>
                <w:iCs/>
                <w:lang w:val="en-US"/>
              </w:rPr>
              <w:t xml:space="preserve"> </w:t>
            </w:r>
            <w:r w:rsidRPr="00BA5E14">
              <w:rPr>
                <w:lang w:val="en-US"/>
              </w:rPr>
              <w:t xml:space="preserve">Catherine </w:t>
            </w:r>
            <w:r w:rsidRPr="00BA5E14">
              <w:rPr>
                <w:rFonts w:ascii="Georgia" w:cs="Georgia" w:eastAsia="Georgia" w:hAnsi="Georgia"/>
                <w:smallCaps/>
                <w:sz w:val="22"/>
                <w:szCs w:val="22"/>
                <w:lang w:val="en-US"/>
              </w:rPr>
              <w:t>Saliou</w:t>
            </w:r>
          </w:p>
        </w:tc>
      </w:tr>
      <w:tr w14:paraId="2E5E8944" w14:textId="77777777" w:rsidR="00D05117">
        <w:tc>
          <w:tcPr>
            <w:tcW w:type="dxa" w:w="10153"/>
            <w:tcBorders>
              <w:left w:color="000000" w:space="0" w:sz="24" w:val="single"/>
            </w:tcBorders>
          </w:tcPr>
          <w:p w14:paraId="335A684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 xml:space="preserve">Paris au Moyen Âge </w:t>
            </w:r>
            <w:r>
              <w:rPr>
                <w:rFonts w:ascii="Georgia" w:cs="Georgia" w:eastAsia="Georgia" w:hAnsi="Georgia"/>
                <w:color w:val="000000"/>
                <w:sz w:val="22"/>
                <w:szCs w:val="22"/>
              </w:rPr>
              <w:t xml:space="preserve">– Hélène </w:t>
            </w:r>
            <w:r>
              <w:rPr>
                <w:rFonts w:ascii="Georgia" w:cs="Georgia" w:eastAsia="Georgia" w:hAnsi="Georgia"/>
                <w:smallCaps/>
                <w:color w:val="000000"/>
                <w:sz w:val="22"/>
                <w:szCs w:val="22"/>
              </w:rPr>
              <w:t>Noizet</w:t>
            </w:r>
            <w:r>
              <w:rPr>
                <w:rFonts w:ascii="Georgia" w:cs="Georgia" w:eastAsia="Georgia" w:hAnsi="Georgia"/>
                <w:color w:val="000000"/>
                <w:sz w:val="22"/>
                <w:szCs w:val="22"/>
              </w:rPr>
              <w:t xml:space="preserve"> (spécifique DC hist./</w:t>
            </w:r>
            <w:r>
              <w:rPr>
                <w:rFonts w:ascii="Georgia" w:cs="Georgia" w:eastAsia="Georgia" w:hAnsi="Georgia"/>
                <w:sz w:val="22"/>
                <w:szCs w:val="22"/>
              </w:rPr>
              <w:t>Sc. Po</w:t>
            </w:r>
            <w:r>
              <w:rPr>
                <w:rFonts w:ascii="Georgia" w:cs="Georgia" w:eastAsia="Georgia" w:hAnsi="Georgia"/>
                <w:color w:val="000000"/>
                <w:sz w:val="22"/>
                <w:szCs w:val="22"/>
              </w:rPr>
              <w:t>)</w:t>
            </w:r>
          </w:p>
        </w:tc>
      </w:tr>
      <w:tr w14:paraId="6EE0382B" w14:textId="77777777" w:rsidR="00D05117">
        <w:tc>
          <w:tcPr>
            <w:tcW w:type="dxa" w:w="10153"/>
            <w:tcBorders>
              <w:left w:color="000000" w:space="0" w:sz="24" w:val="single"/>
            </w:tcBorders>
          </w:tcPr>
          <w:p w14:paraId="7BC4AEA5" w14:textId="77777777" w:rsidP="000C0371" w:rsidR="000C0371" w:rsidRDefault="000C0371" w:rsidRPr="000C0371">
            <w:pPr>
              <w:widowControl w:val="0"/>
              <w:pBdr>
                <w:top w:val="nil"/>
                <w:left w:val="nil"/>
                <w:bottom w:val="nil"/>
                <w:right w:val="nil"/>
                <w:between w:val="nil"/>
              </w:pBdr>
              <w:jc w:val="both"/>
              <w:rPr>
                <w:rFonts w:ascii="Georgia" w:cs="Georgia" w:eastAsia="Georgia" w:hAnsi="Georgia"/>
                <w:smallCaps/>
                <w:color w:val="000000"/>
                <w:sz w:val="22"/>
                <w:szCs w:val="22"/>
              </w:rPr>
            </w:pPr>
            <w:r w:rsidRPr="000C0371">
              <w:rPr>
                <w:rFonts w:ascii="Georgia" w:hAnsi="Georgia"/>
                <w:bCs/>
                <w:i/>
                <w:sz w:val="22"/>
                <w:szCs w:val="22"/>
              </w:rPr>
              <w:t>L’affirmation de la monarchie absolue : la France de Louis XIII et Richelieu</w:t>
            </w:r>
            <w:r w:rsidRPr="000C0371">
              <w:rPr>
                <w:rFonts w:ascii="Georgia" w:cs="Georgia" w:eastAsia="Georgia" w:hAnsi="Georgia"/>
                <w:color w:val="000000"/>
                <w:sz w:val="22"/>
                <w:szCs w:val="22"/>
              </w:rPr>
              <w:t xml:space="preserve"> – Pierre-Jean </w:t>
            </w:r>
            <w:r w:rsidRPr="000C0371">
              <w:rPr>
                <w:rFonts w:ascii="Georgia" w:cs="Georgia" w:eastAsia="Georgia" w:hAnsi="Georgia"/>
                <w:smallCaps/>
                <w:color w:val="000000"/>
                <w:sz w:val="22"/>
                <w:szCs w:val="22"/>
              </w:rPr>
              <w:t>Souriac</w:t>
            </w:r>
          </w:p>
          <w:p w14:paraId="436CF1F1" w14:textId="77777777" w:rsidR="00D05117" w:rsidRDefault="00BA5E14" w:rsidRPr="000C0371">
            <w:pPr>
              <w:widowControl w:val="0"/>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i/>
                <w:iCs/>
                <w:color w:val="000000"/>
                <w:sz w:val="22"/>
                <w:szCs w:val="22"/>
              </w:rPr>
              <w:t xml:space="preserve">Affirmation et contestations de la monarchie, de Louis XIV à la Révolution française (1661-1789) </w:t>
            </w:r>
            <w:r>
              <w:rPr>
                <w:rFonts w:ascii="Georgia" w:cs="Georgia" w:eastAsia="Georgia" w:hAnsi="Georgia"/>
                <w:color w:val="000000"/>
                <w:sz w:val="22"/>
                <w:szCs w:val="22"/>
              </w:rPr>
              <w:t xml:space="preserve">– François </w:t>
            </w:r>
            <w:r w:rsidRPr="000C0371">
              <w:rPr>
                <w:rFonts w:ascii="Georgia" w:cs="Georgia" w:eastAsia="Georgia" w:hAnsi="Georgia"/>
                <w:smallCaps/>
                <w:color w:val="000000"/>
                <w:sz w:val="22"/>
                <w:szCs w:val="22"/>
              </w:rPr>
              <w:t>Lavie</w:t>
            </w:r>
          </w:p>
          <w:p w14:paraId="458A8A16" w14:textId="03E973A5" w:rsidR="00D05117" w:rsidRDefault="00BA5E14">
            <w:pPr>
              <w:pBdr>
                <w:top w:val="nil"/>
                <w:left w:val="nil"/>
                <w:bottom w:val="nil"/>
                <w:right w:val="nil"/>
                <w:between w:val="nil"/>
              </w:pBdr>
              <w:jc w:val="both"/>
              <w:rPr>
                <w:rFonts w:ascii="Georgia" w:cs="Georgia" w:eastAsia="Georgia" w:hAnsi="Georgia"/>
                <w:color w:val="000000"/>
              </w:rPr>
            </w:pPr>
            <w:r>
              <w:rPr>
                <w:rFonts w:ascii="Georgia" w:cs="Georgia" w:eastAsia="Georgia" w:hAnsi="Georgia"/>
                <w:i/>
                <w:iCs/>
                <w:color w:val="000000"/>
                <w:sz w:val="22"/>
                <w:szCs w:val="22"/>
              </w:rPr>
              <w:t>Histoire du travail dans les sociétés occidentales</w:t>
            </w:r>
            <w:r>
              <w:rPr>
                <w:rFonts w:ascii="Georgia" w:cs="Georgia" w:eastAsia="Georgia" w:hAnsi="Georgia"/>
                <w:color w:val="000000"/>
                <w:sz w:val="22"/>
                <w:szCs w:val="22"/>
              </w:rPr>
              <w:t xml:space="preserve"> (fin XIXe-XXe siècle) – Sidonie </w:t>
            </w:r>
            <w:r>
              <w:rPr>
                <w:rFonts w:ascii="Georgia" w:cs="Georgia" w:eastAsia="Georgia" w:hAnsi="Georgia"/>
                <w:smallCaps/>
                <w:color w:val="000000"/>
                <w:sz w:val="22"/>
                <w:szCs w:val="22"/>
              </w:rPr>
              <w:t xml:space="preserve">Gomont </w:t>
            </w:r>
            <w:r>
              <w:rPr>
                <w:rFonts w:ascii="Georgia" w:cs="Georgia" w:eastAsia="Georgia" w:hAnsi="Georgia"/>
                <w:color w:val="000000"/>
                <w:sz w:val="22"/>
                <w:szCs w:val="22"/>
              </w:rPr>
              <w:t>et Côme</w:t>
            </w:r>
            <w:r>
              <w:rPr>
                <w:rFonts w:ascii="Georgia" w:cs="Georgia" w:eastAsia="Georgia" w:hAnsi="Georgia"/>
                <w:smallCaps/>
                <w:color w:val="000000"/>
                <w:sz w:val="22"/>
                <w:szCs w:val="22"/>
              </w:rPr>
              <w:t xml:space="preserve"> Mathey</w:t>
            </w:r>
            <w:r w:rsidR="000E2A95">
              <w:rPr>
                <w:rFonts w:ascii="Georgia" w:cs="Georgia" w:eastAsia="Georgia" w:hAnsi="Georgia"/>
                <w:smallCaps/>
                <w:color w:val="000000"/>
                <w:sz w:val="22"/>
                <w:szCs w:val="22"/>
              </w:rPr>
              <w:t xml:space="preserve"> </w:t>
            </w:r>
            <w:r w:rsidR="000E2A95">
              <w:rPr>
                <w:rFonts w:ascii="Georgia" w:cs="Georgia" w:eastAsia="Georgia" w:hAnsi="Georgia"/>
                <w:color w:val="000000"/>
                <w:sz w:val="22"/>
                <w:szCs w:val="22"/>
              </w:rPr>
              <w:t>(spécifique DCHA)</w:t>
            </w:r>
          </w:p>
        </w:tc>
      </w:tr>
      <w:tr w14:paraId="3263C10A" w14:textId="77777777" w:rsidR="00D05117">
        <w:trPr>
          <w:trHeight w:val="100"/>
        </w:trPr>
        <w:tc>
          <w:tcPr>
            <w:tcW w:type="dxa" w:w="10153"/>
            <w:tcBorders>
              <w:left w:color="000000" w:space="0" w:sz="24" w:val="single"/>
            </w:tcBorders>
          </w:tcPr>
          <w:p w14:paraId="2AD7C31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L’Europe des révolutions (1815-1871)</w:t>
            </w:r>
            <w:r>
              <w:rPr>
                <w:rFonts w:ascii="Georgia" w:cs="Georgia" w:eastAsia="Georgia" w:hAnsi="Georgia"/>
                <w:color w:val="000000"/>
                <w:sz w:val="22"/>
                <w:szCs w:val="22"/>
              </w:rPr>
              <w:t xml:space="preserve"> – Hélène </w:t>
            </w:r>
            <w:r>
              <w:rPr>
                <w:rFonts w:ascii="Georgia" w:cs="Georgia" w:eastAsia="Georgia" w:hAnsi="Georgia"/>
                <w:smallCaps/>
                <w:color w:val="000000"/>
                <w:sz w:val="22"/>
                <w:szCs w:val="22"/>
              </w:rPr>
              <w:t>Lamarao</w:t>
            </w:r>
            <w:r>
              <w:rPr>
                <w:rFonts w:ascii="Georgia" w:cs="Georgia" w:eastAsia="Georgia" w:hAnsi="Georgia"/>
                <w:color w:val="000000"/>
                <w:sz w:val="22"/>
                <w:szCs w:val="22"/>
              </w:rPr>
              <w:t xml:space="preserve"> et Alexis </w:t>
            </w:r>
            <w:r>
              <w:rPr>
                <w:rFonts w:ascii="Georgia" w:cs="Georgia" w:eastAsia="Georgia" w:hAnsi="Georgia"/>
                <w:smallCaps/>
                <w:color w:val="000000"/>
                <w:sz w:val="22"/>
                <w:szCs w:val="22"/>
              </w:rPr>
              <w:t>Drach</w:t>
            </w:r>
          </w:p>
        </w:tc>
      </w:tr>
    </w:tbl>
    <w:p w14:paraId="37F17041" w14:textId="77777777" w:rsidR="00D05117" w:rsidRDefault="00D05117">
      <w:pPr>
        <w:pBdr>
          <w:top w:val="nil"/>
          <w:left w:val="nil"/>
          <w:bottom w:val="nil"/>
          <w:right w:val="nil"/>
          <w:between w:val="nil"/>
        </w:pBdr>
        <w:jc w:val="both"/>
        <w:rPr>
          <w:rFonts w:ascii="Georgia" w:cs="Georgia" w:eastAsia="Georgia" w:hAnsi="Georgia"/>
          <w:b/>
          <w:bCs/>
          <w:i/>
          <w:iCs/>
          <w:color w:val="000000"/>
        </w:rPr>
      </w:pPr>
    </w:p>
    <w:p w14:paraId="446C3C5D"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2"/>
          <w:szCs w:val="22"/>
        </w:rPr>
      </w:pPr>
      <w:r>
        <w:rPr>
          <w:rFonts w:ascii="Georgia" w:cs="Georgia" w:eastAsia="Georgia" w:hAnsi="Georgia"/>
          <w:b/>
          <w:bCs/>
          <w:i/>
          <w:iCs/>
          <w:color w:val="000000"/>
        </w:rPr>
        <w:lastRenderedPageBreak/>
        <w:tab/>
        <w:t>§ Commentaire de document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 </w:t>
      </w:r>
    </w:p>
    <w:tbl>
      <w:tblPr>
        <w:tblStyle w:val="af"/>
        <w:tblW w:type="dxa" w:w="10176"/>
        <w:tblInd w:type="dxa" w:w="0"/>
        <w:tblLayout w:type="fixed"/>
        <w:tblLook w:firstColumn="0" w:firstRow="0" w:lastColumn="0" w:lastRow="0" w:noHBand="0" w:noVBand="1" w:val="0400"/>
      </w:tblPr>
      <w:tblGrid>
        <w:gridCol w:w="10176"/>
      </w:tblGrid>
      <w:tr w14:paraId="309AE2DC" w14:textId="77777777" w:rsidR="00D05117" w:rsidTr="006338D0">
        <w:tc>
          <w:tcPr>
            <w:tcW w:type="dxa" w:w="10176"/>
            <w:tcBorders>
              <w:left w:color="000000" w:space="0" w:sz="24" w:val="single"/>
            </w:tcBorders>
          </w:tcPr>
          <w:p w14:paraId="075491F5" w14:textId="77777777" w:rsidR="00D05117" w:rsidRDefault="005F379D">
            <w:pPr>
              <w:widowControl w:val="0"/>
              <w:pBdr>
                <w:top w:val="nil"/>
                <w:left w:val="nil"/>
                <w:bottom w:val="nil"/>
                <w:right w:val="nil"/>
                <w:between w:val="nil"/>
              </w:pBdr>
              <w:jc w:val="both"/>
              <w:rPr>
                <w:rFonts w:ascii="Georgia" w:cs="Georgia" w:eastAsia="Georgia" w:hAnsi="Georgia"/>
                <w:smallCaps/>
                <w:color w:val="000000"/>
                <w:sz w:val="22"/>
                <w:szCs w:val="22"/>
              </w:rPr>
            </w:pPr>
            <w:r w:rsidRPr="005F379D">
              <w:rPr>
                <w:rFonts w:ascii="Georgia" w:cs="Georgia" w:eastAsia="Georgia" w:hAnsi="Georgia"/>
                <w:i/>
                <w:iCs/>
                <w:color w:val="000000"/>
                <w:sz w:val="22"/>
                <w:szCs w:val="22"/>
              </w:rPr>
              <w:t>Histoire grecque</w:t>
            </w:r>
            <w:r w:rsidR="009D0F54">
              <w:rPr>
                <w:rFonts w:ascii="Georgia" w:cs="Georgia" w:eastAsia="Georgia" w:hAnsi="Georgia"/>
                <w:i/>
                <w:iCs/>
                <w:color w:val="000000"/>
                <w:sz w:val="22"/>
                <w:szCs w:val="22"/>
              </w:rPr>
              <w:t xml:space="preserve"> (</w:t>
            </w:r>
            <w:r w:rsidRPr="005F379D">
              <w:rPr>
                <w:rFonts w:ascii="Georgia" w:cs="Georgia" w:eastAsia="Georgia" w:hAnsi="Georgia"/>
                <w:i/>
                <w:iCs/>
                <w:color w:val="000000"/>
                <w:sz w:val="22"/>
                <w:szCs w:val="22"/>
              </w:rPr>
              <w:t xml:space="preserve">titre </w:t>
            </w:r>
            <w:r w:rsidR="009D0F54">
              <w:rPr>
                <w:rFonts w:ascii="Georgia" w:cs="Georgia" w:eastAsia="Georgia" w:hAnsi="Georgia"/>
                <w:i/>
                <w:iCs/>
                <w:color w:val="000000"/>
                <w:sz w:val="22"/>
                <w:szCs w:val="22"/>
              </w:rPr>
              <w:t>provisoire)</w:t>
            </w:r>
            <w:r w:rsidRPr="005F379D">
              <w:rPr>
                <w:rFonts w:ascii="Georgia" w:cs="Georgia" w:eastAsia="Georgia" w:hAnsi="Georgia"/>
                <w:i/>
                <w:iCs/>
                <w:color w:val="000000"/>
                <w:sz w:val="22"/>
                <w:szCs w:val="22"/>
              </w:rPr>
              <w:t xml:space="preserve"> </w:t>
            </w:r>
          </w:p>
          <w:p w14:paraId="52701322" w14:textId="77777777" w:rsidR="00D05117" w:rsidRDefault="00BA5E14">
            <w:r>
              <w:rPr>
                <w:rFonts w:ascii="Georgia" w:cs="Georgia" w:eastAsia="Georgia" w:hAnsi="Georgia"/>
                <w:i/>
                <w:iCs/>
                <w:color w:val="000000"/>
                <w:sz w:val="22"/>
                <w:szCs w:val="22"/>
              </w:rPr>
              <w:t>Les Carolingiens : maires, rois et empereurs (</w:t>
            </w:r>
            <w:r>
              <w:rPr>
                <w:rFonts w:ascii="Georgia" w:cs="Georgia" w:eastAsia="Georgia" w:hAnsi="Georgia"/>
                <w:i/>
                <w:iCs/>
                <w:smallCaps/>
                <w:color w:val="000000"/>
                <w:sz w:val="22"/>
                <w:szCs w:val="22"/>
              </w:rPr>
              <w:t>vii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w:t>
            </w:r>
            <w:r>
              <w:rPr>
                <w:rFonts w:ascii="Georgia" w:cs="Georgia" w:eastAsia="Georgia" w:hAnsi="Georgia"/>
                <w:i/>
                <w:iCs/>
                <w:smallCaps/>
                <w:color w:val="000000"/>
                <w:sz w:val="22"/>
                <w:szCs w:val="22"/>
              </w:rPr>
              <w:t>ix</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siècles) </w:t>
            </w:r>
            <w:r>
              <w:rPr>
                <w:rFonts w:ascii="Georgia" w:cs="Georgia" w:eastAsia="Georgia" w:hAnsi="Georgia"/>
                <w:color w:val="000000"/>
                <w:sz w:val="22"/>
                <w:szCs w:val="22"/>
              </w:rPr>
              <w:t xml:space="preserve">– Martin </w:t>
            </w:r>
            <w:r>
              <w:rPr>
                <w:rFonts w:ascii="Georgia" w:cs="Georgia" w:eastAsia="Georgia" w:hAnsi="Georgia"/>
                <w:smallCaps/>
                <w:color w:val="000000"/>
                <w:sz w:val="22"/>
                <w:szCs w:val="22"/>
              </w:rPr>
              <w:t>Gravel</w:t>
            </w:r>
          </w:p>
        </w:tc>
      </w:tr>
      <w:tr w14:paraId="49CEDD4D" w14:textId="77777777" w:rsidR="00D05117" w:rsidTr="006338D0">
        <w:tc>
          <w:tcPr>
            <w:tcW w:type="dxa" w:w="10176"/>
            <w:tcBorders>
              <w:left w:color="000000" w:space="0" w:sz="24" w:val="single"/>
            </w:tcBorders>
          </w:tcPr>
          <w:p w14:paraId="3BB92BB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smallCaps/>
                <w:color w:val="000000"/>
                <w:sz w:val="22"/>
                <w:szCs w:val="22"/>
              </w:rPr>
              <w:t>L</w:t>
            </w:r>
            <w:r>
              <w:rPr>
                <w:rFonts w:ascii="Georgia" w:cs="Georgia" w:eastAsia="Georgia" w:hAnsi="Georgia"/>
                <w:i/>
                <w:iCs/>
                <w:color w:val="000000"/>
                <w:sz w:val="22"/>
                <w:szCs w:val="22"/>
              </w:rPr>
              <w:t>a France d’Ancien Régime (XVIIe-XVIIIe siècles) –</w:t>
            </w:r>
            <w:r>
              <w:rPr>
                <w:rFonts w:ascii="Georgia" w:cs="Georgia" w:eastAsia="Georgia" w:hAnsi="Georgia"/>
                <w:color w:val="000000"/>
                <w:sz w:val="22"/>
                <w:szCs w:val="22"/>
              </w:rPr>
              <w:t xml:space="preserve"> François </w:t>
            </w:r>
            <w:r>
              <w:rPr>
                <w:rFonts w:ascii="Georgia" w:cs="Georgia" w:eastAsia="Georgia" w:hAnsi="Georgia"/>
                <w:smallCaps/>
                <w:color w:val="000000"/>
                <w:sz w:val="22"/>
                <w:szCs w:val="22"/>
              </w:rPr>
              <w:t>Lavie</w:t>
            </w:r>
            <w:r>
              <w:rPr>
                <w:rFonts w:ascii="Georgia" w:cs="Georgia" w:eastAsia="Georgia" w:hAnsi="Georgia"/>
                <w:color w:val="000000"/>
                <w:sz w:val="22"/>
                <w:szCs w:val="22"/>
              </w:rPr>
              <w:t xml:space="preserve"> et Annonciade </w:t>
            </w:r>
            <w:r>
              <w:rPr>
                <w:rFonts w:ascii="Georgia" w:cs="Georgia" w:eastAsia="Georgia" w:hAnsi="Georgia"/>
                <w:smallCaps/>
                <w:color w:val="000000"/>
                <w:sz w:val="22"/>
                <w:szCs w:val="22"/>
              </w:rPr>
              <w:t>Bazot</w:t>
            </w:r>
          </w:p>
        </w:tc>
      </w:tr>
      <w:tr w14:paraId="2353E1F5" w14:textId="77777777" w:rsidR="00D05117" w:rsidTr="006338D0">
        <w:trPr>
          <w:trHeight w:val="340"/>
        </w:trPr>
        <w:tc>
          <w:tcPr>
            <w:tcW w:type="dxa" w:w="10176"/>
            <w:tcBorders>
              <w:left w:color="000000" w:space="0" w:sz="24" w:val="single"/>
            </w:tcBorders>
          </w:tcPr>
          <w:p w14:paraId="200CBA4D" w14:textId="77777777" w:rsidR="00D05117" w:rsidRDefault="006338D0" w:rsidRPr="006338D0">
            <w:r w:rsidRPr="006338D0">
              <w:rPr>
                <w:rFonts w:ascii="Georgia" w:hAnsi="Georgia"/>
                <w:bCs/>
                <w:i/>
                <w:iCs/>
                <w:sz w:val="22"/>
                <w:szCs w:val="22"/>
              </w:rPr>
              <w:t>Histoire économique et sociale de la France, XIX</w:t>
            </w:r>
            <w:r w:rsidRPr="006338D0">
              <w:rPr>
                <w:rFonts w:ascii="Georgia" w:hAnsi="Georgia"/>
                <w:bCs/>
                <w:i/>
                <w:iCs/>
                <w:sz w:val="22"/>
                <w:szCs w:val="22"/>
                <w:vertAlign w:val="superscript"/>
              </w:rPr>
              <w:t>e</w:t>
            </w:r>
            <w:r w:rsidRPr="006338D0">
              <w:rPr>
                <w:rFonts w:ascii="Georgia" w:hAnsi="Georgia"/>
                <w:bCs/>
                <w:i/>
                <w:iCs/>
                <w:sz w:val="22"/>
                <w:szCs w:val="22"/>
              </w:rPr>
              <w:t xml:space="preserve"> – XX</w:t>
            </w:r>
            <w:r w:rsidRPr="006338D0">
              <w:rPr>
                <w:rFonts w:ascii="Georgia" w:hAnsi="Georgia"/>
                <w:bCs/>
                <w:i/>
                <w:iCs/>
                <w:sz w:val="22"/>
                <w:szCs w:val="22"/>
                <w:vertAlign w:val="superscript"/>
              </w:rPr>
              <w:t>e</w:t>
            </w:r>
            <w:r w:rsidRPr="006338D0">
              <w:rPr>
                <w:rFonts w:ascii="Georgia" w:hAnsi="Georgia"/>
                <w:bCs/>
                <w:i/>
                <w:iCs/>
                <w:sz w:val="22"/>
                <w:szCs w:val="22"/>
              </w:rPr>
              <w:t xml:space="preserve"> s. </w:t>
            </w:r>
            <w:r w:rsidRPr="006338D0">
              <w:rPr>
                <w:rFonts w:ascii="Georgia" w:hAnsi="Georgia"/>
                <w:bCs/>
                <w:iCs/>
                <w:sz w:val="22"/>
                <w:szCs w:val="22"/>
              </w:rPr>
              <w:t xml:space="preserve">– Jean-Luc </w:t>
            </w:r>
            <w:r w:rsidR="00BA5E14" w:rsidRPr="006338D0">
              <w:rPr>
                <w:iCs/>
                <w:smallCaps/>
              </w:rPr>
              <w:t>Mastin</w:t>
            </w:r>
            <w:r w:rsidR="00BA5E14" w:rsidRPr="006338D0">
              <w:rPr>
                <w:i/>
                <w:iCs/>
                <w:smallCaps/>
              </w:rPr>
              <w:t xml:space="preserve"> </w:t>
            </w:r>
          </w:p>
        </w:tc>
      </w:tr>
      <w:tr w14:paraId="5E878029" w14:textId="77777777" w:rsidR="00D05117" w:rsidTr="006338D0">
        <w:trPr>
          <w:trHeight w:val="277"/>
        </w:trPr>
        <w:tc>
          <w:tcPr>
            <w:tcW w:type="dxa" w:w="10176"/>
            <w:tcBorders>
              <w:left w:color="000000" w:space="0" w:sz="24" w:val="single"/>
            </w:tcBorders>
          </w:tcPr>
          <w:p w14:paraId="64104081" w14:textId="77777777" w:rsidR="00D05117" w:rsidRDefault="00BA5E14" w:rsidRPr="006338D0">
            <w:pPr>
              <w:widowControl w:val="0"/>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i/>
                <w:iCs/>
                <w:color w:val="000000"/>
                <w:sz w:val="22"/>
                <w:szCs w:val="22"/>
              </w:rPr>
              <w:t>Mondes coloniaux : une histoire connectée (19</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-20</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siècles)</w:t>
            </w:r>
            <w:r>
              <w:rPr>
                <w:rFonts w:ascii="Georgia" w:cs="Georgia" w:eastAsia="Georgia" w:hAnsi="Georgia"/>
                <w:color w:val="000000"/>
                <w:sz w:val="22"/>
                <w:szCs w:val="22"/>
              </w:rPr>
              <w:t xml:space="preserve"> — Sara </w:t>
            </w:r>
            <w:r>
              <w:rPr>
                <w:rFonts w:ascii="Georgia" w:cs="Georgia" w:eastAsia="Georgia" w:hAnsi="Georgia"/>
                <w:smallCaps/>
                <w:color w:val="000000"/>
                <w:sz w:val="22"/>
                <w:szCs w:val="22"/>
              </w:rPr>
              <w:t>Legrandjacques</w:t>
            </w:r>
          </w:p>
        </w:tc>
      </w:tr>
    </w:tbl>
    <w:p w14:paraId="0F4C82EF" w14:textId="77777777" w:rsidR="006338D0" w:rsidRDefault="006338D0">
      <w:pPr>
        <w:pBdr>
          <w:top w:val="nil"/>
          <w:left w:val="nil"/>
          <w:bottom w:val="nil"/>
          <w:right w:val="nil"/>
          <w:between w:val="nil"/>
        </w:pBdr>
        <w:spacing w:after="120" w:before="120"/>
        <w:jc w:val="both"/>
        <w:rPr>
          <w:rFonts w:ascii="Georgia" w:cs="Georgia" w:eastAsia="Georgia" w:hAnsi="Georgia"/>
          <w:b/>
          <w:bCs/>
          <w:i/>
          <w:iCs/>
          <w:color w:val="000000"/>
        </w:rPr>
      </w:pPr>
    </w:p>
    <w:p w14:paraId="0547BCBB"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2"/>
          <w:szCs w:val="22"/>
        </w:rPr>
      </w:pPr>
      <w:r>
        <w:rPr>
          <w:rFonts w:ascii="Georgia" w:cs="Georgia" w:eastAsia="Georgia" w:hAnsi="Georgia"/>
          <w:b/>
          <w:bCs/>
          <w:i/>
          <w:iCs/>
          <w:color w:val="000000"/>
        </w:rPr>
        <w:t>Histoire de l’humanité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tbl>
      <w:tblPr>
        <w:tblStyle w:val="af0"/>
        <w:tblW w:type="dxa" w:w="10188"/>
        <w:tblInd w:type="dxa" w:w="0"/>
        <w:tblLayout w:type="fixed"/>
        <w:tblLook w:firstColumn="0" w:firstRow="0" w:lastColumn="0" w:lastRow="0" w:noHBand="0" w:noVBand="1" w:val="0400"/>
      </w:tblPr>
      <w:tblGrid>
        <w:gridCol w:w="10188"/>
      </w:tblGrid>
      <w:tr w14:paraId="635420A0" w14:textId="77777777" w:rsidR="00D05117">
        <w:tc>
          <w:tcPr>
            <w:tcW w:type="dxa" w:w="10188"/>
            <w:tcBorders>
              <w:left w:color="000000" w:space="0" w:sz="24" w:val="single"/>
            </w:tcBorders>
          </w:tcPr>
          <w:p w14:paraId="2C20045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sz w:val="22"/>
                <w:szCs w:val="22"/>
              </w:rPr>
              <w:t xml:space="preserve">Histoire des colonisations et de leurs héritages (XVème – XXIème siècles) – </w:t>
            </w:r>
            <w:r>
              <w:rPr>
                <w:rFonts w:ascii="Georgia" w:cs="Georgia" w:eastAsia="Georgia" w:hAnsi="Georgia"/>
                <w:color w:val="000000"/>
                <w:sz w:val="22"/>
                <w:szCs w:val="22"/>
              </w:rPr>
              <w:t xml:space="preserve">Rihem </w:t>
            </w:r>
            <w:r>
              <w:rPr>
                <w:rFonts w:ascii="Georgia" w:cs="Georgia" w:eastAsia="Georgia" w:hAnsi="Georgia"/>
                <w:smallCaps/>
                <w:color w:val="000000"/>
                <w:sz w:val="22"/>
                <w:szCs w:val="22"/>
              </w:rPr>
              <w:t>Fahem</w:t>
            </w:r>
          </w:p>
        </w:tc>
      </w:tr>
      <w:tr w14:paraId="6A65FBCF" w14:textId="77777777" w:rsidR="00D05117">
        <w:tc>
          <w:tcPr>
            <w:tcW w:type="dxa" w:w="10188"/>
            <w:tcBorders>
              <w:left w:color="000000" w:space="0" w:sz="24" w:val="single"/>
            </w:tcBorders>
          </w:tcPr>
          <w:p w14:paraId="2D7486D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Agricultures et paysanneries dans le monde du Néolithique au XX</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xml:space="preserve"> – Jean-Christophe </w:t>
            </w:r>
            <w:r>
              <w:rPr>
                <w:rFonts w:ascii="Georgia" w:cs="Georgia" w:eastAsia="Georgia" w:hAnsi="Georgia"/>
                <w:smallCaps/>
                <w:color w:val="000000"/>
                <w:sz w:val="22"/>
                <w:szCs w:val="22"/>
              </w:rPr>
              <w:t xml:space="preserve">Balois </w:t>
            </w:r>
          </w:p>
        </w:tc>
      </w:tr>
    </w:tbl>
    <w:p w14:paraId="657A3141"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1BC06A86"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2"/>
          <w:szCs w:val="22"/>
        </w:rPr>
      </w:pPr>
      <w:r>
        <w:rPr>
          <w:rFonts w:ascii="Georgia" w:cs="Georgia" w:eastAsia="Georgia" w:hAnsi="Georgia"/>
          <w:b/>
          <w:bCs/>
          <w:i/>
          <w:iCs/>
          <w:color w:val="000000"/>
        </w:rPr>
        <w:t xml:space="preserve">Histoire du monde </w:t>
      </w:r>
    </w:p>
    <w:p w14:paraId="3FC35D56" w14:textId="77777777" w:rsidR="00D05117" w:rsidRDefault="00BA5E14">
      <w:pPr>
        <w:pBdr>
          <w:top w:val="nil"/>
          <w:left w:val="nil"/>
          <w:bottom w:val="nil"/>
          <w:right w:val="nil"/>
          <w:between w:val="nil"/>
        </w:pBdr>
        <w:spacing w:after="120" w:before="120"/>
        <w:ind w:firstLine="720"/>
        <w:jc w:val="both"/>
        <w:rPr>
          <w:rFonts w:ascii="Georgia" w:cs="Georgia" w:eastAsia="Georgia" w:hAnsi="Georgia"/>
          <w:b/>
          <w:bCs/>
          <w:i/>
          <w:iCs/>
          <w:smallCaps/>
          <w:color w:val="000000"/>
        </w:rPr>
      </w:pPr>
      <w:r>
        <w:rPr>
          <w:rFonts w:ascii="Georgia" w:cs="Georgia" w:eastAsia="Georgia" w:hAnsi="Georgia"/>
          <w:b/>
          <w:bCs/>
          <w:i/>
          <w:iCs/>
          <w:color w:val="000000"/>
        </w:rPr>
        <w:t>§ Histoire du monde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p w14:paraId="44E09118"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1"/>
        <w:tblW w:type="dxa" w:w="10035"/>
        <w:tblInd w:type="dxa" w:w="0"/>
        <w:tblLayout w:type="fixed"/>
        <w:tblLook w:firstColumn="0" w:firstRow="0" w:lastColumn="0" w:lastRow="0" w:noHBand="0" w:noVBand="1" w:val="0400"/>
      </w:tblPr>
      <w:tblGrid>
        <w:gridCol w:w="10035"/>
      </w:tblGrid>
      <w:tr w14:paraId="72352249" w14:textId="77777777" w:rsidR="00D05117" w:rsidTr="00A11196">
        <w:tc>
          <w:tcPr>
            <w:tcW w:type="dxa" w:w="10035"/>
            <w:tcBorders>
              <w:left w:color="000000" w:space="0" w:sz="24" w:val="single"/>
            </w:tcBorders>
          </w:tcPr>
          <w:p w14:paraId="762B324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highlight w:val="yellow"/>
              </w:rPr>
            </w:pPr>
            <w:r>
              <w:rPr>
                <w:rFonts w:ascii="Georgia" w:cs="Georgia" w:eastAsia="Georgia" w:hAnsi="Georgia"/>
                <w:i/>
                <w:iCs/>
                <w:sz w:val="22"/>
                <w:szCs w:val="22"/>
              </w:rPr>
              <w:t>L’Afrique de l’Âge du fer à la fin de l’Antiquité</w:t>
            </w:r>
            <w:r>
              <w:rPr>
                <w:rFonts w:ascii="Georgia" w:cs="Georgia" w:eastAsia="Georgia" w:hAnsi="Georgia"/>
                <w:smallCaps/>
                <w:color w:val="000000"/>
                <w:sz w:val="22"/>
                <w:szCs w:val="22"/>
              </w:rPr>
              <w:t xml:space="preserve"> – </w:t>
            </w:r>
            <w:r>
              <w:rPr>
                <w:rFonts w:ascii="Georgia" w:cs="Georgia" w:eastAsia="Georgia" w:hAnsi="Georgia"/>
                <w:color w:val="000000"/>
                <w:sz w:val="22"/>
                <w:szCs w:val="22"/>
              </w:rPr>
              <w:t xml:space="preserve">Axel </w:t>
            </w:r>
            <w:r>
              <w:rPr>
                <w:rFonts w:ascii="Georgia" w:cs="Georgia" w:eastAsia="Georgia" w:hAnsi="Georgia"/>
                <w:smallCaps/>
                <w:color w:val="000000"/>
                <w:sz w:val="22"/>
                <w:szCs w:val="22"/>
              </w:rPr>
              <w:t>Martin</w:t>
            </w:r>
          </w:p>
        </w:tc>
      </w:tr>
      <w:tr w14:paraId="3CCEADEB" w14:textId="77777777" w:rsidR="00D05117" w:rsidRPr="00A11196" w:rsidTr="00A11196">
        <w:tc>
          <w:tcPr>
            <w:tcW w:type="dxa" w:w="10035"/>
            <w:tcBorders>
              <w:left w:color="000000" w:space="0" w:sz="24" w:val="single"/>
            </w:tcBorders>
          </w:tcPr>
          <w:p w14:paraId="7B714FD0" w14:textId="77777777" w:rsidP="00A11196" w:rsidR="00D05117" w:rsidRDefault="00A11196" w:rsidRPr="00A11196">
            <w:pPr>
              <w:pBdr>
                <w:top w:val="nil"/>
                <w:left w:val="nil"/>
                <w:bottom w:val="nil"/>
                <w:right w:val="nil"/>
                <w:between w:val="nil"/>
              </w:pBdr>
              <w:jc w:val="both"/>
              <w:rPr>
                <w:rFonts w:ascii="Georgia" w:hAnsi="Georgia"/>
                <w:bCs/>
                <w:i/>
                <w:iCs/>
                <w:sz w:val="22"/>
                <w:szCs w:val="22"/>
              </w:rPr>
            </w:pPr>
            <w:r w:rsidRPr="00A11196">
              <w:rPr>
                <w:rFonts w:ascii="Georgia" w:cs="Georgia" w:eastAsia="Georgia" w:hAnsi="Georgia"/>
                <w:bCs/>
                <w:i/>
                <w:iCs/>
                <w:color w:val="000000"/>
                <w:sz w:val="22"/>
                <w:szCs w:val="22"/>
              </w:rPr>
              <w:t xml:space="preserve">Empires, </w:t>
            </w:r>
            <w:r w:rsidRPr="00A11196">
              <w:rPr>
                <w:rFonts w:ascii="Georgia" w:hAnsi="Georgia"/>
                <w:bCs/>
                <w:i/>
                <w:iCs/>
                <w:sz w:val="22"/>
                <w:szCs w:val="22"/>
              </w:rPr>
              <w:t>identités et nationalismes en Europe centrale et médiane (XIXe-XXe siècles)</w:t>
            </w:r>
            <w:r>
              <w:rPr>
                <w:rFonts w:ascii="Georgia" w:hAnsi="Georgia"/>
                <w:bCs/>
                <w:i/>
                <w:iCs/>
                <w:sz w:val="22"/>
                <w:szCs w:val="22"/>
              </w:rPr>
              <w:t xml:space="preserve"> </w:t>
            </w:r>
            <w:r w:rsidR="00BA5E14" w:rsidRPr="00A11196">
              <w:rPr>
                <w:rFonts w:ascii="Georgia" w:cs="Georgia" w:eastAsia="Georgia" w:hAnsi="Georgia"/>
                <w:color w:val="000000"/>
                <w:sz w:val="22"/>
                <w:szCs w:val="22"/>
              </w:rPr>
              <w:t xml:space="preserve">– Nadia </w:t>
            </w:r>
            <w:r w:rsidR="00BA5E14" w:rsidRPr="00A11196">
              <w:rPr>
                <w:rFonts w:ascii="Georgia" w:cs="Georgia" w:eastAsia="Georgia" w:hAnsi="Georgia"/>
                <w:smallCaps/>
                <w:color w:val="000000"/>
                <w:sz w:val="22"/>
                <w:szCs w:val="22"/>
              </w:rPr>
              <w:t>Znagui</w:t>
            </w:r>
          </w:p>
          <w:p w14:paraId="450FE429" w14:textId="77777777" w:rsidP="00733DEF" w:rsidR="00D05117" w:rsidRDefault="00733DEF" w:rsidRPr="00733DEF">
            <w:pPr>
              <w:rPr>
                <w:rFonts w:ascii="Georgia" w:hAnsi="Georgia"/>
                <w:sz w:val="22"/>
                <w:szCs w:val="22"/>
              </w:rPr>
            </w:pPr>
            <w:r w:rsidRPr="00733DEF">
              <w:rPr>
                <w:rFonts w:ascii="Georgia" w:hAnsi="Georgia"/>
                <w:i/>
                <w:sz w:val="22"/>
                <w:szCs w:val="22"/>
              </w:rPr>
              <w:t>« Du Maghreb au monde » (époque contemporaine, XIXe-XXIe)</w:t>
            </w:r>
            <w:r w:rsidRPr="00733DEF">
              <w:rPr>
                <w:rFonts w:ascii="Georgia" w:hAnsi="Georgia"/>
                <w:sz w:val="22"/>
                <w:szCs w:val="22"/>
              </w:rPr>
              <w:t xml:space="preserve"> –Maïssa </w:t>
            </w:r>
            <w:r w:rsidR="00BA5E14" w:rsidRPr="00733DEF">
              <w:rPr>
                <w:rFonts w:ascii="Georgia" w:cs="Georgia" w:eastAsia="Georgia" w:hAnsi="Georgia"/>
                <w:iCs/>
                <w:smallCaps/>
                <w:color w:val="000000"/>
                <w:sz w:val="22"/>
                <w:szCs w:val="22"/>
              </w:rPr>
              <w:t>Koudri</w:t>
            </w:r>
          </w:p>
          <w:p w14:paraId="0DB0CDA4" w14:textId="77777777" w:rsidR="00D05117" w:rsidRDefault="00BA5E14" w:rsidRPr="00A11196">
            <w:pPr>
              <w:pBdr>
                <w:top w:val="nil"/>
                <w:left w:val="nil"/>
                <w:bottom w:val="nil"/>
                <w:right w:val="nil"/>
                <w:between w:val="nil"/>
              </w:pBdr>
              <w:jc w:val="both"/>
              <w:rPr>
                <w:rFonts w:ascii="Georgia" w:cs="Georgia" w:eastAsia="Georgia" w:hAnsi="Georgia"/>
                <w:i/>
                <w:iCs/>
                <w:color w:val="000000"/>
                <w:sz w:val="22"/>
                <w:szCs w:val="22"/>
              </w:rPr>
            </w:pPr>
            <w:r w:rsidRPr="00A11196">
              <w:rPr>
                <w:rFonts w:ascii="Georgia" w:cs="Georgia" w:eastAsia="Georgia" w:hAnsi="Georgia"/>
                <w:i/>
                <w:iCs/>
                <w:color w:val="000000"/>
                <w:sz w:val="22"/>
                <w:szCs w:val="22"/>
              </w:rPr>
              <w:t xml:space="preserve">Histoire des Juifs, de l’Antiquité au début de l’époque moderne – </w:t>
            </w:r>
            <w:r w:rsidRPr="00A11196">
              <w:rPr>
                <w:rFonts w:ascii="Georgia" w:cs="Georgia" w:eastAsia="Georgia" w:hAnsi="Georgia"/>
                <w:color w:val="000000"/>
                <w:sz w:val="22"/>
                <w:szCs w:val="22"/>
              </w:rPr>
              <w:t xml:space="preserve">Alessia </w:t>
            </w:r>
            <w:r w:rsidRPr="00A11196">
              <w:rPr>
                <w:rFonts w:ascii="Georgia" w:cs="Georgia" w:eastAsia="Georgia" w:hAnsi="Georgia"/>
                <w:smallCaps/>
                <w:color w:val="000000"/>
                <w:sz w:val="22"/>
                <w:szCs w:val="22"/>
              </w:rPr>
              <w:t>Bellusci</w:t>
            </w:r>
            <w:r w:rsidRPr="00A11196">
              <w:rPr>
                <w:rFonts w:ascii="Georgia" w:cs="Georgia" w:eastAsia="Georgia" w:hAnsi="Georgia"/>
                <w:i/>
                <w:iCs/>
                <w:smallCaps/>
                <w:color w:val="000000"/>
                <w:sz w:val="22"/>
                <w:szCs w:val="22"/>
              </w:rPr>
              <w:t xml:space="preserve"> </w:t>
            </w:r>
          </w:p>
          <w:p w14:paraId="52CDD0C3" w14:textId="77777777" w:rsidR="00D05117" w:rsidRDefault="00BA5E14" w:rsidRPr="00A11196">
            <w:pPr>
              <w:pBdr>
                <w:top w:val="nil"/>
                <w:left w:val="nil"/>
                <w:bottom w:val="nil"/>
                <w:right w:val="nil"/>
                <w:between w:val="nil"/>
              </w:pBdr>
              <w:jc w:val="both"/>
              <w:rPr>
                <w:rFonts w:ascii="Georgia" w:cs="Georgia" w:eastAsia="Georgia" w:hAnsi="Georgia"/>
                <w:i/>
                <w:iCs/>
                <w:color w:val="000000"/>
                <w:sz w:val="22"/>
                <w:szCs w:val="22"/>
                <w:highlight w:val="yellow"/>
              </w:rPr>
            </w:pPr>
            <w:r w:rsidRPr="00A11196">
              <w:rPr>
                <w:rFonts w:ascii="Georgia" w:cs="Georgia" w:eastAsia="Georgia" w:hAnsi="Georgia"/>
                <w:i/>
                <w:iCs/>
                <w:color w:val="000000"/>
                <w:sz w:val="22"/>
                <w:szCs w:val="22"/>
              </w:rPr>
              <w:t xml:space="preserve">Les peuples Turco-Mongoles et leurs voisins (Antiquité – Moyen Âge) </w:t>
            </w:r>
            <w:r w:rsidRPr="00A11196">
              <w:rPr>
                <w:rFonts w:ascii="Georgia" w:cs="Georgia" w:eastAsia="Georgia" w:hAnsi="Georgia"/>
                <w:color w:val="000000"/>
                <w:sz w:val="22"/>
                <w:szCs w:val="22"/>
              </w:rPr>
              <w:t xml:space="preserve">– Jean-David </w:t>
            </w:r>
            <w:r w:rsidRPr="00A11196">
              <w:rPr>
                <w:rFonts w:ascii="Georgia" w:cs="Georgia" w:eastAsia="Georgia" w:hAnsi="Georgia"/>
                <w:smallCaps/>
                <w:color w:val="000000"/>
                <w:sz w:val="22"/>
                <w:szCs w:val="22"/>
              </w:rPr>
              <w:t>Richaud-Mammeri</w:t>
            </w:r>
          </w:p>
        </w:tc>
      </w:tr>
    </w:tbl>
    <w:p w14:paraId="5FF2EB7B" w14:textId="77777777" w:rsidR="00D05117" w:rsidRDefault="00D05117">
      <w:pPr>
        <w:pBdr>
          <w:top w:val="nil"/>
          <w:left w:val="nil"/>
          <w:bottom w:val="nil"/>
          <w:right w:val="nil"/>
          <w:between w:val="nil"/>
        </w:pBdr>
        <w:jc w:val="both"/>
        <w:rPr>
          <w:rFonts w:ascii="Georgia" w:cs="Georgia" w:eastAsia="Georgia" w:hAnsi="Georgia"/>
          <w:b/>
          <w:bCs/>
          <w:smallCaps/>
          <w:color w:val="000000"/>
        </w:rPr>
      </w:pPr>
    </w:p>
    <w:p w14:paraId="0540C918"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Histoire du monde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p>
    <w:tbl>
      <w:tblPr>
        <w:tblStyle w:val="af2"/>
        <w:tblW w:type="dxa" w:w="10153"/>
        <w:tblInd w:type="dxa" w:w="0"/>
        <w:tblLayout w:type="fixed"/>
        <w:tblLook w:firstColumn="0" w:firstRow="0" w:lastColumn="0" w:lastRow="0" w:noHBand="0" w:noVBand="1" w:val="0400"/>
      </w:tblPr>
      <w:tblGrid>
        <w:gridCol w:w="10153"/>
      </w:tblGrid>
      <w:tr w14:paraId="4779521A" w14:textId="77777777" w:rsidR="00D05117">
        <w:tc>
          <w:tcPr>
            <w:tcW w:type="dxa" w:w="10153"/>
            <w:tcBorders>
              <w:left w:color="000000" w:space="0" w:sz="24" w:val="single"/>
            </w:tcBorders>
          </w:tcPr>
          <w:p w14:paraId="216F576A" w14:textId="77777777" w:rsidR="00D05117" w:rsidRDefault="00BA5E14">
            <w:pPr>
              <w:rPr>
                <w:rFonts w:ascii="Georgia" w:cs="Georgia" w:eastAsia="Georgia" w:hAnsi="Georgia"/>
                <w:smallCaps/>
                <w:sz w:val="22"/>
                <w:szCs w:val="22"/>
              </w:rPr>
            </w:pPr>
            <w:r>
              <w:rPr>
                <w:rFonts w:ascii="Georgia" w:cs="Georgia" w:eastAsia="Georgia" w:hAnsi="Georgia"/>
                <w:i/>
                <w:iCs/>
                <w:sz w:val="22"/>
                <w:szCs w:val="22"/>
              </w:rPr>
              <w:t xml:space="preserve">Le fait religieux aux </w:t>
            </w:r>
            <w:r>
              <w:rPr>
                <w:rFonts w:ascii="Georgia" w:cs="Georgia" w:eastAsia="Georgia" w:hAnsi="Georgia"/>
                <w:i/>
                <w:iCs/>
                <w:smallCaps/>
                <w:sz w:val="22"/>
                <w:szCs w:val="22"/>
              </w:rPr>
              <w:t>xv</w:t>
            </w:r>
            <w:r>
              <w:rPr>
                <w:rFonts w:ascii="Georgia" w:cs="Georgia" w:eastAsia="Georgia" w:hAnsi="Georgia"/>
                <w:i/>
                <w:iCs/>
                <w:sz w:val="22"/>
                <w:szCs w:val="22"/>
                <w:vertAlign w:val="superscript"/>
              </w:rPr>
              <w:t>e</w:t>
            </w:r>
            <w:r>
              <w:rPr>
                <w:rFonts w:ascii="Georgia" w:cs="Georgia" w:eastAsia="Georgia" w:hAnsi="Georgia"/>
                <w:i/>
                <w:iCs/>
                <w:sz w:val="22"/>
                <w:szCs w:val="22"/>
              </w:rPr>
              <w:t>-</w:t>
            </w:r>
            <w:r>
              <w:rPr>
                <w:rFonts w:ascii="Georgia" w:cs="Georgia" w:eastAsia="Georgia" w:hAnsi="Georgia"/>
                <w:i/>
                <w:iCs/>
                <w:smallCaps/>
                <w:sz w:val="22"/>
                <w:szCs w:val="22"/>
              </w:rPr>
              <w:t>xviii</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siècles : islam, judaïsme </w:t>
            </w:r>
            <w:r>
              <w:rPr>
                <w:rFonts w:ascii="Georgia" w:cs="Georgia" w:eastAsia="Georgia" w:hAnsi="Georgia"/>
                <w:sz w:val="22"/>
                <w:szCs w:val="22"/>
              </w:rPr>
              <w:t>— Benjamin</w:t>
            </w:r>
            <w:r>
              <w:rPr>
                <w:rFonts w:ascii="Georgia" w:cs="Georgia" w:eastAsia="Georgia" w:hAnsi="Georgia"/>
                <w:smallCaps/>
                <w:sz w:val="22"/>
                <w:szCs w:val="22"/>
              </w:rPr>
              <w:t xml:space="preserve"> Lellouch</w:t>
            </w:r>
          </w:p>
        </w:tc>
      </w:tr>
      <w:tr w14:paraId="4B468A25" w14:textId="77777777" w:rsidR="00D05117">
        <w:tc>
          <w:tcPr>
            <w:tcW w:type="dxa" w:w="10153"/>
            <w:tcBorders>
              <w:left w:color="000000" w:space="0" w:sz="24" w:val="single"/>
            </w:tcBorders>
          </w:tcPr>
          <w:p w14:paraId="144F8C0F" w14:textId="77777777" w:rsidR="00D05117" w:rsidRDefault="00BA5E14">
            <w:pPr>
              <w:widowControl w:val="0"/>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i/>
                <w:iCs/>
                <w:color w:val="000000"/>
                <w:sz w:val="22"/>
                <w:szCs w:val="22"/>
              </w:rPr>
              <w:t>L’Europe et le monde à l’époque moderne (XV</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-XVIII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siècles)</w:t>
            </w:r>
            <w:r>
              <w:rPr>
                <w:rFonts w:ascii="Georgia" w:cs="Georgia" w:eastAsia="Georgia" w:hAnsi="Georgia"/>
                <w:color w:val="000000"/>
                <w:sz w:val="22"/>
                <w:szCs w:val="22"/>
              </w:rPr>
              <w:t xml:space="preserve"> — François</w:t>
            </w:r>
            <w:r>
              <w:rPr>
                <w:rFonts w:ascii="Georgia" w:cs="Georgia" w:eastAsia="Georgia" w:hAnsi="Georgia"/>
                <w:smallCaps/>
                <w:color w:val="000000"/>
                <w:sz w:val="22"/>
                <w:szCs w:val="22"/>
              </w:rPr>
              <w:t xml:space="preserve"> Lavie</w:t>
            </w:r>
          </w:p>
          <w:p w14:paraId="4ABCE268" w14:textId="77777777" w:rsidR="00D05117" w:rsidRDefault="00BA5E14">
            <w:r>
              <w:rPr>
                <w:rFonts w:ascii="Georgia" w:cs="Georgia" w:eastAsia="Georgia" w:hAnsi="Georgia"/>
                <w:i/>
                <w:iCs/>
                <w:color w:val="000000"/>
                <w:sz w:val="22"/>
                <w:szCs w:val="22"/>
              </w:rPr>
              <w:t>Mondes portugais, XV</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-XXI</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 xml:space="preserve"> siècle</w:t>
            </w:r>
            <w:r>
              <w:t xml:space="preserve"> </w:t>
            </w:r>
            <w:r>
              <w:rPr>
                <w:rFonts w:ascii="Georgia" w:cs="Georgia" w:eastAsia="Georgia" w:hAnsi="Georgia"/>
                <w:color w:val="000000"/>
                <w:sz w:val="22"/>
                <w:szCs w:val="22"/>
              </w:rPr>
              <w:t>— Armelle</w:t>
            </w:r>
            <w:r>
              <w:rPr>
                <w:rFonts w:ascii="Georgia" w:cs="Georgia" w:eastAsia="Georgia" w:hAnsi="Georgia"/>
                <w:smallCaps/>
                <w:color w:val="000000"/>
                <w:sz w:val="22"/>
                <w:szCs w:val="22"/>
              </w:rPr>
              <w:t xml:space="preserve"> Enders</w:t>
            </w:r>
          </w:p>
        </w:tc>
      </w:tr>
    </w:tbl>
    <w:p w14:paraId="6C2E898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05EE2F3"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Cours spécifique histoire/anglais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tbl>
      <w:tblPr>
        <w:tblStyle w:val="af3"/>
        <w:tblW w:type="dxa" w:w="10188"/>
        <w:tblInd w:type="dxa" w:w="0"/>
        <w:tblLayout w:type="fixed"/>
        <w:tblLook w:firstColumn="0" w:firstRow="0" w:lastColumn="0" w:lastRow="0" w:noHBand="0" w:noVBand="1" w:val="0400"/>
      </w:tblPr>
      <w:tblGrid>
        <w:gridCol w:w="10188"/>
      </w:tblGrid>
      <w:tr w14:paraId="100F8618" w14:textId="77777777" w:rsidR="00D05117">
        <w:tc>
          <w:tcPr>
            <w:tcW w:type="dxa" w:w="10188"/>
            <w:tcBorders>
              <w:left w:color="000000" w:space="0" w:sz="24" w:val="single"/>
            </w:tcBorders>
          </w:tcPr>
          <w:p w14:paraId="63355520" w14:textId="77777777" w:rsidR="00D05117" w:rsidRDefault="00BA5E14">
            <w:r>
              <w:rPr>
                <w:rFonts w:ascii="Georgia" w:cs="Georgia" w:eastAsia="Georgia" w:hAnsi="Georgia"/>
                <w:i/>
                <w:iCs/>
                <w:color w:val="000000"/>
                <w:sz w:val="22"/>
                <w:szCs w:val="22"/>
              </w:rPr>
              <w:t>Histoire du Sud des États-Unis (XVIIe-XXe siècle)</w:t>
            </w:r>
            <w:r>
              <w:rPr>
                <w:rFonts w:ascii="Georgia" w:cs="Georgia" w:eastAsia="Georgia" w:hAnsi="Georgia"/>
                <w:color w:val="000000"/>
                <w:sz w:val="22"/>
                <w:szCs w:val="22"/>
              </w:rPr>
              <w:t xml:space="preserve"> – </w:t>
            </w:r>
            <w:r>
              <w:t xml:space="preserve">Sidonie </w:t>
            </w:r>
            <w:r>
              <w:rPr>
                <w:smallCaps/>
              </w:rPr>
              <w:t>Gomont</w:t>
            </w:r>
            <w:r>
              <w:t xml:space="preserve"> et Bertrand </w:t>
            </w:r>
            <w:r>
              <w:rPr>
                <w:smallCaps/>
              </w:rPr>
              <w:t>Van Ruymbeke</w:t>
            </w:r>
          </w:p>
        </w:tc>
      </w:tr>
    </w:tbl>
    <w:p w14:paraId="3E97F58D" w14:textId="77777777" w:rsidR="00D05117" w:rsidRDefault="00D05117">
      <w:pPr>
        <w:pBdr>
          <w:top w:val="nil"/>
          <w:left w:val="nil"/>
          <w:bottom w:val="nil"/>
          <w:right w:val="nil"/>
          <w:between w:val="nil"/>
        </w:pBdr>
        <w:jc w:val="both"/>
        <w:rPr>
          <w:rFonts w:ascii="Georgia" w:cs="Georgia" w:eastAsia="Georgia" w:hAnsi="Georgia"/>
          <w:b/>
          <w:bCs/>
          <w:smallCaps/>
          <w:color w:val="000000"/>
        </w:rPr>
      </w:pPr>
    </w:p>
    <w:p w14:paraId="66B3E9DA"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Histoire des arts, des sciences et des techniques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p>
    <w:p w14:paraId="1F1F42EA" w14:textId="77777777" w:rsidP="00F732B0" w:rsidR="00F732B0" w:rsidRDefault="00F732B0">
      <w:pPr>
        <w:pBdr>
          <w:top w:val="nil"/>
          <w:left w:val="nil"/>
          <w:bottom w:val="nil"/>
          <w:right w:val="nil"/>
          <w:between w:val="nil"/>
        </w:pBdr>
        <w:jc w:val="both"/>
        <w:rPr>
          <w:rFonts w:ascii="Georgia" w:cs="Georgia" w:eastAsia="Georgia" w:hAnsi="Georgia"/>
          <w:color w:val="000000"/>
          <w:sz w:val="22"/>
          <w:szCs w:val="22"/>
        </w:rPr>
      </w:pPr>
    </w:p>
    <w:tbl>
      <w:tblPr>
        <w:tblStyle w:val="af4"/>
        <w:tblW w:type="dxa" w:w="10188"/>
        <w:tblInd w:type="dxa" w:w="0"/>
        <w:tblLayout w:type="fixed"/>
        <w:tblLook w:firstColumn="0" w:firstRow="0" w:lastColumn="0" w:lastRow="0" w:noHBand="0" w:noVBand="1" w:val="0400"/>
      </w:tblPr>
      <w:tblGrid>
        <w:gridCol w:w="10188"/>
      </w:tblGrid>
      <w:tr w14:paraId="545D86A4" w14:textId="77777777" w:rsidR="00F732B0" w:rsidTr="000B0697">
        <w:tc>
          <w:tcPr>
            <w:tcW w:type="dxa" w:w="10188"/>
            <w:tcBorders>
              <w:left w:color="000000" w:space="0" w:sz="24" w:val="single"/>
            </w:tcBorders>
          </w:tcPr>
          <w:p w14:paraId="0D56C202" w14:textId="77777777" w:rsidP="00F732B0" w:rsidR="00F732B0" w:rsidRDefault="007D5CA4" w:rsidRPr="00F732B0">
            <w:pPr>
              <w:pBdr>
                <w:top w:val="nil"/>
                <w:left w:val="nil"/>
                <w:bottom w:val="nil"/>
                <w:right w:val="nil"/>
                <w:between w:val="nil"/>
              </w:pBdr>
              <w:jc w:val="both"/>
              <w:rPr>
                <w:rFonts w:ascii="Georgia" w:cs="Georgia" w:eastAsia="Georgia" w:hAnsi="Georgia"/>
                <w:smallCaps/>
                <w:color w:val="000000"/>
              </w:rPr>
            </w:pPr>
            <w:r w:rsidRPr="007D5CA4">
              <w:rPr>
                <w:rFonts w:ascii="Georgia" w:cs="Georgia" w:eastAsia="Georgia" w:hAnsi="Georgia"/>
                <w:i/>
                <w:color w:val="000000"/>
              </w:rPr>
              <w:t>Histoire des arts, des sciences et des techniques –</w:t>
            </w:r>
            <w:r w:rsidRPr="007D5CA4">
              <w:rPr>
                <w:rFonts w:ascii="Georgia" w:cs="Georgia" w:eastAsia="Georgia" w:hAnsi="Georgia"/>
                <w:color w:val="000000"/>
              </w:rPr>
              <w:t xml:space="preserve"> </w:t>
            </w:r>
            <w:r w:rsidR="00F732B0" w:rsidRPr="00F732B0">
              <w:rPr>
                <w:rFonts w:ascii="Georgia" w:cs="Georgia" w:eastAsia="Georgia" w:hAnsi="Georgia"/>
                <w:color w:val="000000"/>
              </w:rPr>
              <w:t>Emmanuelle S</w:t>
            </w:r>
            <w:r w:rsidR="00F732B0" w:rsidRPr="00F732B0">
              <w:rPr>
                <w:rFonts w:ascii="Georgia" w:cs="Georgia" w:eastAsia="Georgia" w:hAnsi="Georgia"/>
                <w:smallCaps/>
                <w:color w:val="000000"/>
              </w:rPr>
              <w:t xml:space="preserve">ibeud </w:t>
            </w:r>
            <w:r w:rsidR="00F732B0" w:rsidRPr="00F732B0">
              <w:rPr>
                <w:rFonts w:ascii="Georgia" w:cs="Georgia" w:eastAsia="Georgia" w:hAnsi="Georgia"/>
                <w:color w:val="000000"/>
              </w:rPr>
              <w:t xml:space="preserve">et Caroline </w:t>
            </w:r>
            <w:r w:rsidR="00F732B0" w:rsidRPr="00F732B0">
              <w:rPr>
                <w:rFonts w:ascii="Georgia" w:cs="Georgia" w:eastAsia="Georgia" w:hAnsi="Georgia"/>
                <w:smallCaps/>
                <w:color w:val="000000"/>
              </w:rPr>
              <w:t>Ehrhardt</w:t>
            </w:r>
          </w:p>
        </w:tc>
      </w:tr>
    </w:tbl>
    <w:p w14:paraId="23031919" w14:textId="77777777" w:rsidR="005F379D" w:rsidRDefault="005F379D">
      <w:pPr>
        <w:pBdr>
          <w:top w:val="nil"/>
          <w:left w:val="nil"/>
          <w:bottom w:val="nil"/>
          <w:right w:val="nil"/>
          <w:between w:val="nil"/>
        </w:pBdr>
        <w:spacing w:after="120" w:before="120"/>
        <w:jc w:val="both"/>
        <w:rPr>
          <w:rFonts w:ascii="Georgia" w:cs="Georgia" w:eastAsia="Georgia" w:hAnsi="Georgia"/>
          <w:smallCaps/>
          <w:color w:val="000000"/>
        </w:rPr>
      </w:pPr>
    </w:p>
    <w:p w14:paraId="48E68D8D" w14:textId="77777777" w:rsidR="00D05117" w:rsidRDefault="00BA5E14">
      <w:pPr>
        <w:pBdr>
          <w:top w:val="nil"/>
          <w:left w:val="nil"/>
          <w:bottom w:val="nil"/>
          <w:right w:val="nil"/>
          <w:between w:val="nil"/>
        </w:pBdr>
        <w:jc w:val="both"/>
        <w:rPr>
          <w:rFonts w:ascii="Georgia" w:cs="Georgia" w:eastAsia="Georgia" w:hAnsi="Georgia"/>
          <w:b/>
          <w:bCs/>
          <w:i/>
          <w:iCs/>
          <w:color w:val="000000"/>
        </w:rPr>
      </w:pPr>
      <w:r>
        <w:rPr>
          <w:rFonts w:ascii="Georgia" w:cs="Georgia" w:eastAsia="Georgia" w:hAnsi="Georgia"/>
          <w:b/>
          <w:bCs/>
          <w:i/>
          <w:iCs/>
          <w:color w:val="000000"/>
        </w:rPr>
        <w:t>Outils numériques pour l’histoire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p>
    <w:p w14:paraId="4FD1404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4"/>
        <w:tblW w:type="dxa" w:w="10188"/>
        <w:tblInd w:type="dxa" w:w="0"/>
        <w:tblLayout w:type="fixed"/>
        <w:tblLook w:firstColumn="0" w:firstRow="0" w:lastColumn="0" w:lastRow="0" w:noHBand="0" w:noVBand="1" w:val="0400"/>
      </w:tblPr>
      <w:tblGrid>
        <w:gridCol w:w="10188"/>
      </w:tblGrid>
      <w:tr w14:paraId="534BA99D" w14:textId="77777777" w:rsidR="00D05117">
        <w:tc>
          <w:tcPr>
            <w:tcW w:type="dxa" w:w="10188"/>
            <w:tcBorders>
              <w:left w:color="000000" w:space="0" w:sz="24" w:val="single"/>
            </w:tcBorders>
          </w:tcPr>
          <w:p w14:paraId="299BA66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Groupe 1 et 2 – Carole</w:t>
            </w:r>
            <w:r>
              <w:rPr>
                <w:rFonts w:ascii="Georgia" w:cs="Georgia" w:eastAsia="Georgia" w:hAnsi="Georgia"/>
                <w:smallCaps/>
                <w:color w:val="000000"/>
                <w:sz w:val="22"/>
                <w:szCs w:val="22"/>
              </w:rPr>
              <w:t xml:space="preserve"> Mabboux</w:t>
            </w:r>
          </w:p>
        </w:tc>
      </w:tr>
      <w:tr w14:paraId="387B60E8" w14:textId="77777777" w:rsidR="00D05117">
        <w:tc>
          <w:tcPr>
            <w:tcW w:type="dxa" w:w="10188"/>
            <w:tcBorders>
              <w:left w:color="000000" w:space="0" w:sz="24" w:val="single"/>
            </w:tcBorders>
          </w:tcPr>
          <w:p w14:paraId="18B6D0F7" w14:textId="77777777" w:rsidR="00D05117" w:rsidRDefault="00BA5E14">
            <w:pPr>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color w:val="000000"/>
                <w:sz w:val="22"/>
                <w:szCs w:val="22"/>
              </w:rPr>
              <w:t xml:space="preserve">Groupe </w:t>
            </w:r>
            <w:r>
              <w:rPr>
                <w:rFonts w:ascii="Georgia" w:cs="Georgia" w:eastAsia="Georgia" w:hAnsi="Georgia"/>
                <w:sz w:val="22"/>
                <w:szCs w:val="22"/>
              </w:rPr>
              <w:t>3 et 4</w:t>
            </w:r>
            <w:r>
              <w:rPr>
                <w:rFonts w:ascii="Georgia" w:cs="Georgia" w:eastAsia="Georgia" w:hAnsi="Georgia"/>
                <w:color w:val="000000"/>
                <w:sz w:val="22"/>
                <w:szCs w:val="22"/>
              </w:rPr>
              <w:t xml:space="preserve"> – Maxime</w:t>
            </w:r>
            <w:r>
              <w:rPr>
                <w:rFonts w:ascii="Georgia" w:cs="Georgia" w:eastAsia="Georgia" w:hAnsi="Georgia"/>
                <w:smallCaps/>
                <w:color w:val="000000"/>
                <w:sz w:val="22"/>
                <w:szCs w:val="22"/>
              </w:rPr>
              <w:t xml:space="preserve"> L’héritier</w:t>
            </w:r>
          </w:p>
        </w:tc>
      </w:tr>
    </w:tbl>
    <w:p w14:paraId="7041819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b/>
      </w:r>
    </w:p>
    <w:p w14:paraId="1C1476FD" w14:textId="77777777" w:rsidR="00D05117" w:rsidRDefault="00D05117">
      <w:pPr>
        <w:pBdr>
          <w:top w:val="nil"/>
          <w:left w:val="nil"/>
          <w:bottom w:val="nil"/>
          <w:right w:val="nil"/>
          <w:between w:val="nil"/>
        </w:pBdr>
        <w:jc w:val="both"/>
        <w:rPr>
          <w:rFonts w:ascii="Georgia" w:cs="Georgia" w:eastAsia="Georgia" w:hAnsi="Georgia"/>
          <w:b/>
          <w:bCs/>
          <w:smallCaps/>
          <w:color w:val="000000"/>
        </w:rPr>
      </w:pPr>
    </w:p>
    <w:p w14:paraId="58257D2F" w14:textId="77777777" w:rsidR="00D05117" w:rsidRDefault="00BA5E14">
      <w:pPr>
        <w:pStyle w:val="Titre3"/>
        <w:rPr>
          <w:rFonts w:ascii="Georgia" w:cs="Georgia" w:eastAsia="Georgia" w:hAnsi="Georgia"/>
        </w:rPr>
      </w:pPr>
      <w:bookmarkStart w:colFirst="0" w:colLast="0" w:id="27" w:name="_heading=h.uau4awxhpxa8"/>
      <w:bookmarkEnd w:id="27"/>
      <w:r>
        <w:rPr>
          <w:rFonts w:ascii="Georgia" w:cs="Georgia" w:eastAsia="Georgia" w:hAnsi="Georgia"/>
        </w:rPr>
        <w:t>Descriptions des cours (L1)</w:t>
      </w:r>
    </w:p>
    <w:p w14:paraId="31405389" w14:textId="77777777" w:rsidR="00D05117" w:rsidRDefault="00D05117">
      <w:pPr>
        <w:pBdr>
          <w:top w:val="nil"/>
          <w:left w:val="nil"/>
          <w:bottom w:val="nil"/>
          <w:right w:val="nil"/>
          <w:between w:val="nil"/>
        </w:pBdr>
        <w:jc w:val="both"/>
        <w:rPr>
          <w:rFonts w:ascii="Georgia" w:cs="Georgia" w:eastAsia="Georgia" w:hAnsi="Georgia"/>
          <w:b/>
          <w:bCs/>
          <w:smallCaps/>
          <w:color w:val="000000"/>
        </w:rPr>
      </w:pPr>
    </w:p>
    <w:p w14:paraId="0BD171FC" w14:textId="77777777" w:rsidR="00D05117" w:rsidRDefault="00BA5E14">
      <w:pPr>
        <w:pStyle w:val="Titre4"/>
      </w:pPr>
      <w:r>
        <w:t>Premier semestre (S1)</w:t>
      </w:r>
    </w:p>
    <w:p w14:paraId="7D0E8166"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30871061"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Entrée à l’Université (méthodologie fondamentale)</w:t>
      </w:r>
    </w:p>
    <w:p w14:paraId="488C297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420687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Cet enseignement obligatoire en L1 Histoire (pour les étudiantes du DC histoire anglais, il est à suivre dans le département d’anglais) vise à mettre en place les grands cadres permettant de vivre et d’étudier à l’Université. De l’organisation du temps de travail à la découverte des ressources de la bibliothèque universitaire, de la prise de parole en public à la rédaction de textes longs, de la vie collective dans le respect de toutes et de tous aux méthodes de travail (lecture, prises de notes…), sans oublier les questions d’orientation, il s’agit d’accompagner l’entrée dans un monde nouveau : l’université.</w:t>
      </w:r>
    </w:p>
    <w:p w14:paraId="2A55799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C25C10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Cinq groupes = cinq horaires disponibles</w:t>
      </w:r>
    </w:p>
    <w:p w14:paraId="3F6B5EC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5207A8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A08316E" w14:textId="77777777" w:rsidR="00D05117" w:rsidRDefault="00BA5E14">
      <w:pPr>
        <w:pBdr>
          <w:top w:color="000000" w:space="1" w:sz="4" w:val="single"/>
          <w:left w:color="000000" w:space="1" w:sz="4" w:val="single"/>
          <w:bottom w:color="000000" w:space="1" w:sz="4" w:val="single"/>
          <w:right w:color="000000" w:space="1" w:sz="4" w:val="single"/>
        </w:pBdr>
        <w:jc w:val="both"/>
        <w:rPr>
          <w:rFonts w:ascii="Georgia" w:cs="Georgia" w:eastAsia="Georgia" w:hAnsi="Georgia"/>
          <w:b/>
          <w:bCs/>
        </w:rPr>
      </w:pPr>
      <w:r>
        <w:rPr>
          <w:rFonts w:ascii="Georgia" w:cs="Georgia" w:eastAsia="Georgia" w:hAnsi="Georgia"/>
          <w:b/>
          <w:bCs/>
        </w:rPr>
        <w:t>Attention : Les cours de M2E débutent par deux journées intensives, les 14 et 15 septembre, entre 9h et 16h, dans l’amphithéâtre B005.</w:t>
      </w:r>
    </w:p>
    <w:p w14:paraId="475D13E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8D0DDE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FDCE896" w14:textId="77777777" w:rsidR="00D05117" w:rsidRDefault="00BA5E14">
      <w:pPr>
        <w:pBdr>
          <w:top w:val="nil"/>
          <w:left w:val="nil"/>
          <w:bottom w:val="nil"/>
          <w:right w:val="nil"/>
          <w:between w:val="nil"/>
        </w:pBdr>
        <w:ind w:firstLine="720" w:left="720"/>
        <w:jc w:val="both"/>
        <w:rPr>
          <w:rFonts w:ascii="Georgia" w:cs="Georgia" w:eastAsia="Georgia" w:hAnsi="Georgia"/>
          <w:b/>
          <w:bCs/>
          <w:color w:val="000000"/>
        </w:rPr>
      </w:pPr>
      <w:r>
        <w:rPr>
          <w:rFonts w:ascii="Georgia" w:cs="Georgia" w:eastAsia="Georgia" w:hAnsi="Georgia"/>
          <w:b/>
          <w:bCs/>
          <w:color w:val="000000"/>
        </w:rPr>
        <w:t xml:space="preserve">Une semaine sur deux : </w:t>
      </w:r>
    </w:p>
    <w:p w14:paraId="38D3B941" w14:textId="77777777" w:rsidR="00D05117" w:rsidRDefault="00BA5E14">
      <w:pPr>
        <w:pBdr>
          <w:top w:val="nil"/>
          <w:left w:val="nil"/>
          <w:bottom w:val="nil"/>
          <w:right w:val="nil"/>
          <w:between w:val="nil"/>
        </w:pBdr>
        <w:ind w:firstLine="720" w:left="720"/>
        <w:jc w:val="both"/>
        <w:rPr>
          <w:rFonts w:ascii="Georgia" w:cs="Georgia" w:eastAsia="Georgia" w:hAnsi="Georgia"/>
          <w:smallCaps/>
          <w:color w:val="000000"/>
          <w:sz w:val="22"/>
          <w:szCs w:val="22"/>
        </w:rPr>
      </w:pPr>
      <w:r>
        <w:rPr>
          <w:rFonts w:ascii="Georgia" w:cs="Georgia" w:eastAsia="Georgia" w:hAnsi="Georgia"/>
          <w:color w:val="000000"/>
          <w:sz w:val="22"/>
          <w:szCs w:val="22"/>
        </w:rPr>
        <w:t>Groupe 1</w:t>
      </w:r>
      <w:r>
        <w:rPr>
          <w:rFonts w:ascii="Georgia" w:cs="Georgia" w:eastAsia="Georgia" w:hAnsi="Georgia"/>
          <w:color w:val="000000"/>
          <w:sz w:val="22"/>
          <w:szCs w:val="22"/>
        </w:rPr>
        <w:tab/>
      </w:r>
      <w:r>
        <w:rPr>
          <w:rFonts w:ascii="Georgia" w:cs="Georgia" w:eastAsia="Georgia" w:hAnsi="Georgia"/>
          <w:color w:val="000000"/>
          <w:sz w:val="22"/>
          <w:szCs w:val="22"/>
        </w:rPr>
        <w:tab/>
        <w:t>jeudi 9h-10h30</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t xml:space="preserve">Sylvain </w:t>
      </w:r>
      <w:r>
        <w:rPr>
          <w:rFonts w:ascii="Georgia" w:cs="Georgia" w:eastAsia="Georgia" w:hAnsi="Georgia"/>
          <w:smallCaps/>
          <w:color w:val="000000"/>
          <w:sz w:val="22"/>
          <w:szCs w:val="22"/>
        </w:rPr>
        <w:t>Pattieu</w:t>
      </w:r>
    </w:p>
    <w:p w14:paraId="2D76C8A2" w14:textId="77777777" w:rsidR="00D05117" w:rsidRDefault="00BA5E14">
      <w:pPr>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color w:val="000000"/>
          <w:sz w:val="22"/>
          <w:szCs w:val="22"/>
        </w:rPr>
        <w:tab/>
      </w:r>
      <w:r>
        <w:rPr>
          <w:rFonts w:ascii="Georgia" w:cs="Georgia" w:eastAsia="Georgia" w:hAnsi="Georgia"/>
          <w:color w:val="000000"/>
          <w:sz w:val="22"/>
          <w:szCs w:val="22"/>
        </w:rPr>
        <w:tab/>
        <w:t>Groupe 2</w:t>
      </w:r>
      <w:r>
        <w:rPr>
          <w:rFonts w:ascii="Georgia" w:cs="Georgia" w:eastAsia="Georgia" w:hAnsi="Georgia"/>
          <w:color w:val="000000"/>
          <w:sz w:val="22"/>
          <w:szCs w:val="22"/>
        </w:rPr>
        <w:tab/>
      </w:r>
      <w:r>
        <w:rPr>
          <w:rFonts w:ascii="Georgia" w:cs="Georgia" w:eastAsia="Georgia" w:hAnsi="Georgia"/>
          <w:color w:val="000000"/>
          <w:sz w:val="22"/>
          <w:szCs w:val="22"/>
        </w:rPr>
        <w:tab/>
        <w:t>jeudi 10h30-12h</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t xml:space="preserve">Sylvain </w:t>
      </w:r>
      <w:r>
        <w:rPr>
          <w:rFonts w:ascii="Georgia" w:cs="Georgia" w:eastAsia="Georgia" w:hAnsi="Georgia"/>
          <w:smallCaps/>
          <w:color w:val="000000"/>
          <w:sz w:val="22"/>
          <w:szCs w:val="22"/>
        </w:rPr>
        <w:t>Pattieu</w:t>
      </w:r>
    </w:p>
    <w:p w14:paraId="40FBB66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3919F88"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b/>
          <w:bCs/>
          <w:color w:val="000000"/>
          <w:sz w:val="22"/>
          <w:szCs w:val="22"/>
        </w:rPr>
        <w:t>Une semaine sur deux :</w:t>
      </w:r>
    </w:p>
    <w:p w14:paraId="54A1DF8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b/>
      </w:r>
      <w:r>
        <w:rPr>
          <w:rFonts w:ascii="Georgia" w:cs="Georgia" w:eastAsia="Georgia" w:hAnsi="Georgia"/>
          <w:color w:val="000000"/>
          <w:sz w:val="22"/>
          <w:szCs w:val="22"/>
        </w:rPr>
        <w:tab/>
        <w:t>Groupe 3</w:t>
      </w:r>
      <w:r>
        <w:rPr>
          <w:rFonts w:ascii="Georgia" w:cs="Georgia" w:eastAsia="Georgia" w:hAnsi="Georgia"/>
          <w:color w:val="000000"/>
          <w:sz w:val="22"/>
          <w:szCs w:val="22"/>
        </w:rPr>
        <w:tab/>
      </w:r>
      <w:r>
        <w:rPr>
          <w:rFonts w:ascii="Georgia" w:cs="Georgia" w:eastAsia="Georgia" w:hAnsi="Georgia"/>
          <w:color w:val="000000"/>
          <w:sz w:val="22"/>
          <w:szCs w:val="22"/>
        </w:rPr>
        <w:tab/>
        <w:t>jeudi 9h-10h30</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t>Math</w:t>
      </w:r>
      <w:r w:rsidR="00B474DF">
        <w:rPr>
          <w:rFonts w:ascii="Georgia" w:cs="Georgia" w:eastAsia="Georgia" w:hAnsi="Georgia"/>
          <w:color w:val="000000"/>
          <w:sz w:val="22"/>
          <w:szCs w:val="22"/>
        </w:rPr>
        <w:t>i</w:t>
      </w:r>
      <w:r>
        <w:rPr>
          <w:rFonts w:ascii="Georgia" w:cs="Georgia" w:eastAsia="Georgia" w:hAnsi="Georgia"/>
          <w:color w:val="000000"/>
          <w:sz w:val="22"/>
          <w:szCs w:val="22"/>
        </w:rPr>
        <w:t>s P</w:t>
      </w:r>
      <w:r>
        <w:rPr>
          <w:rFonts w:ascii="Georgia" w:cs="Georgia" w:eastAsia="Georgia" w:hAnsi="Georgia"/>
          <w:smallCaps/>
          <w:color w:val="000000"/>
          <w:sz w:val="22"/>
          <w:szCs w:val="22"/>
        </w:rPr>
        <w:t>oupelin</w:t>
      </w:r>
    </w:p>
    <w:p w14:paraId="6108FD9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b/>
      </w:r>
      <w:r>
        <w:rPr>
          <w:rFonts w:ascii="Georgia" w:cs="Georgia" w:eastAsia="Georgia" w:hAnsi="Georgia"/>
          <w:color w:val="000000"/>
          <w:sz w:val="22"/>
          <w:szCs w:val="22"/>
        </w:rPr>
        <w:tab/>
        <w:t>Groupe 4</w:t>
      </w:r>
      <w:r>
        <w:rPr>
          <w:rFonts w:ascii="Georgia" w:cs="Georgia" w:eastAsia="Georgia" w:hAnsi="Georgia"/>
          <w:color w:val="000000"/>
          <w:sz w:val="22"/>
          <w:szCs w:val="22"/>
        </w:rPr>
        <w:tab/>
      </w:r>
      <w:r>
        <w:rPr>
          <w:rFonts w:ascii="Georgia" w:cs="Georgia" w:eastAsia="Georgia" w:hAnsi="Georgia"/>
          <w:color w:val="000000"/>
          <w:sz w:val="22"/>
          <w:szCs w:val="22"/>
        </w:rPr>
        <w:tab/>
        <w:t>jeudi 10h30-12h</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t>Math</w:t>
      </w:r>
      <w:r w:rsidR="00B474DF">
        <w:rPr>
          <w:rFonts w:ascii="Georgia" w:cs="Georgia" w:eastAsia="Georgia" w:hAnsi="Georgia"/>
          <w:color w:val="000000"/>
          <w:sz w:val="22"/>
          <w:szCs w:val="22"/>
        </w:rPr>
        <w:t>i</w:t>
      </w:r>
      <w:r>
        <w:rPr>
          <w:rFonts w:ascii="Georgia" w:cs="Georgia" w:eastAsia="Georgia" w:hAnsi="Georgia"/>
          <w:color w:val="000000"/>
          <w:sz w:val="22"/>
          <w:szCs w:val="22"/>
        </w:rPr>
        <w:t>s P</w:t>
      </w:r>
      <w:r>
        <w:rPr>
          <w:rFonts w:ascii="Georgia" w:cs="Georgia" w:eastAsia="Georgia" w:hAnsi="Georgia"/>
          <w:smallCaps/>
          <w:color w:val="000000"/>
          <w:sz w:val="22"/>
          <w:szCs w:val="22"/>
        </w:rPr>
        <w:t>oupelin</w:t>
      </w:r>
    </w:p>
    <w:p w14:paraId="30F5182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ACF7B2" w14:textId="77777777" w:rsidR="00D05117" w:rsidRDefault="00BA5E14">
      <w:pPr>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color w:val="000000"/>
          <w:sz w:val="22"/>
          <w:szCs w:val="22"/>
        </w:rPr>
        <w:tab/>
      </w:r>
      <w:r>
        <w:rPr>
          <w:rFonts w:ascii="Georgia" w:cs="Georgia" w:eastAsia="Georgia" w:hAnsi="Georgia"/>
          <w:color w:val="000000"/>
          <w:sz w:val="22"/>
          <w:szCs w:val="22"/>
        </w:rPr>
        <w:tab/>
        <w:t>Spécifique DCHSP</w:t>
      </w:r>
      <w:r>
        <w:rPr>
          <w:rFonts w:ascii="Georgia" w:cs="Georgia" w:eastAsia="Georgia" w:hAnsi="Georgia"/>
          <w:color w:val="000000"/>
          <w:sz w:val="22"/>
          <w:szCs w:val="22"/>
        </w:rPr>
        <w:tab/>
        <w:t>mardi 18h-19h30</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t xml:space="preserve">Sara </w:t>
      </w:r>
      <w:r>
        <w:rPr>
          <w:rFonts w:ascii="Georgia" w:cs="Georgia" w:eastAsia="Georgia" w:hAnsi="Georgia"/>
          <w:smallCaps/>
          <w:color w:val="000000"/>
          <w:sz w:val="22"/>
          <w:szCs w:val="22"/>
        </w:rPr>
        <w:t>Legrandjacques</w:t>
      </w:r>
    </w:p>
    <w:p w14:paraId="17A74BD9" w14:textId="77777777" w:rsidR="00D05117" w:rsidRDefault="00D05117">
      <w:pPr>
        <w:pBdr>
          <w:top w:val="nil"/>
          <w:left w:val="nil"/>
          <w:bottom w:val="nil"/>
          <w:right w:val="nil"/>
          <w:between w:val="nil"/>
        </w:pBdr>
        <w:jc w:val="both"/>
        <w:rPr>
          <w:rFonts w:ascii="Georgia" w:cs="Georgia" w:eastAsia="Georgia" w:hAnsi="Georgia"/>
          <w:smallCaps/>
          <w:color w:val="000000"/>
          <w:sz w:val="22"/>
          <w:szCs w:val="22"/>
        </w:rPr>
      </w:pPr>
    </w:p>
    <w:p w14:paraId="081571B1" w14:textId="77777777" w:rsidR="00D05117" w:rsidRDefault="00D05117">
      <w:pPr>
        <w:pBdr>
          <w:top w:val="nil"/>
          <w:left w:val="nil"/>
          <w:bottom w:val="nil"/>
          <w:right w:val="nil"/>
          <w:between w:val="nil"/>
        </w:pBdr>
        <w:jc w:val="both"/>
        <w:rPr>
          <w:rFonts w:ascii="Georgia" w:cs="Georgia" w:eastAsia="Georgia" w:hAnsi="Georgia"/>
          <w:b/>
          <w:bCs/>
          <w:smallCaps/>
          <w:color w:val="000000"/>
        </w:rPr>
      </w:pPr>
    </w:p>
    <w:p w14:paraId="39B74D12"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Initiation à l’histoire et méthodologie de la dissertation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p w14:paraId="4814871A" w14:textId="77777777" w:rsidR="00D05117" w:rsidRDefault="00D05117">
      <w:pPr>
        <w:pBdr>
          <w:top w:val="nil"/>
          <w:left w:val="nil"/>
          <w:bottom w:val="nil"/>
          <w:right w:val="nil"/>
          <w:between w:val="nil"/>
        </w:pBdr>
        <w:jc w:val="both"/>
        <w:rPr>
          <w:rFonts w:ascii="Georgia" w:cs="Georgia" w:eastAsia="Georgia" w:hAnsi="Georgia"/>
          <w:b/>
          <w:bCs/>
          <w:smallCaps/>
          <w:color w:val="000000"/>
        </w:rPr>
      </w:pPr>
    </w:p>
    <w:p w14:paraId="568FC8EF" w14:textId="77777777" w:rsidR="00D05117" w:rsidRDefault="00D05117"/>
    <w:tbl>
      <w:tblPr>
        <w:tblStyle w:val="af5"/>
        <w:tblW w:type="dxa" w:w="9751"/>
        <w:tblInd w:type="dxa" w:w="0"/>
        <w:tblLayout w:type="fixed"/>
        <w:tblLook w:firstColumn="0" w:firstRow="0" w:lastColumn="0" w:lastRow="0" w:noHBand="0" w:noVBand="1" w:val="0400"/>
      </w:tblPr>
      <w:tblGrid>
        <w:gridCol w:w="7483"/>
        <w:gridCol w:w="2268"/>
      </w:tblGrid>
      <w:tr w14:paraId="0D95D329" w14:textId="77777777" w:rsidR="00D05117">
        <w:tc>
          <w:tcPr>
            <w:tcW w:type="dxa" w:w="9751"/>
            <w:gridSpan w:val="2"/>
            <w:tcBorders>
              <w:left w:color="000000" w:space="0" w:sz="24" w:val="single"/>
            </w:tcBorders>
          </w:tcPr>
          <w:p w14:paraId="651C6684"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Le monde romain d’Auguste aux Sévères (I</w:t>
            </w:r>
            <w:r>
              <w:rPr>
                <w:rFonts w:ascii="Georgia" w:cs="Georgia" w:eastAsia="Georgia" w:hAnsi="Georgia"/>
                <w:b/>
                <w:bCs/>
                <w:i/>
                <w:iCs/>
                <w:sz w:val="22"/>
                <w:szCs w:val="22"/>
                <w:vertAlign w:val="superscript"/>
              </w:rPr>
              <w:t>er</w:t>
            </w:r>
            <w:r>
              <w:rPr>
                <w:rFonts w:ascii="Georgia" w:cs="Georgia" w:eastAsia="Georgia" w:hAnsi="Georgia"/>
                <w:b/>
                <w:bCs/>
                <w:i/>
                <w:iCs/>
                <w:sz w:val="22"/>
                <w:szCs w:val="22"/>
              </w:rPr>
              <w:t> s. av. J.-C.-III</w:t>
            </w:r>
            <w:r>
              <w:rPr>
                <w:rFonts w:ascii="Georgia" w:cs="Georgia" w:eastAsia="Georgia" w:hAnsi="Georgia"/>
                <w:b/>
                <w:bCs/>
                <w:i/>
                <w:iCs/>
                <w:sz w:val="22"/>
                <w:szCs w:val="22"/>
                <w:vertAlign w:val="superscript"/>
              </w:rPr>
              <w:t>e</w:t>
            </w:r>
            <w:r>
              <w:rPr>
                <w:rFonts w:ascii="Georgia" w:cs="Georgia" w:eastAsia="Georgia" w:hAnsi="Georgia"/>
                <w:b/>
                <w:bCs/>
                <w:i/>
                <w:iCs/>
                <w:sz w:val="22"/>
                <w:szCs w:val="22"/>
              </w:rPr>
              <w:t> s. apr. J.-C.)</w:t>
            </w:r>
          </w:p>
        </w:tc>
      </w:tr>
      <w:tr w14:paraId="08752246" w14:textId="77777777" w:rsidR="00D05117">
        <w:trPr>
          <w:trHeight w:val="100"/>
        </w:trPr>
        <w:tc>
          <w:tcPr>
            <w:tcW w:type="dxa" w:w="7483"/>
            <w:tcBorders>
              <w:left w:color="000000" w:space="0" w:sz="24" w:val="single"/>
            </w:tcBorders>
          </w:tcPr>
          <w:p w14:paraId="47D2936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Catherine SALIOU</w:t>
            </w:r>
          </w:p>
        </w:tc>
        <w:tc>
          <w:tcPr>
            <w:tcW w:type="dxa" w:w="2268"/>
          </w:tcPr>
          <w:p w14:paraId="746CAEA7"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24FF6BFA" w14:textId="77777777" w:rsidR="00D05117">
        <w:tc>
          <w:tcPr>
            <w:tcW w:type="dxa" w:w="7483"/>
            <w:tcBorders>
              <w:left w:color="000000" w:space="0" w:sz="24" w:val="single"/>
            </w:tcBorders>
          </w:tcPr>
          <w:p w14:paraId="10B0969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 15h-18h et vendredi 15h-18h</w:t>
            </w:r>
          </w:p>
        </w:tc>
        <w:tc>
          <w:tcPr>
            <w:tcW w:type="dxa" w:w="2268"/>
          </w:tcPr>
          <w:p w14:paraId="618E23C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ancienne</w:t>
            </w:r>
          </w:p>
        </w:tc>
      </w:tr>
    </w:tbl>
    <w:p w14:paraId="75DE11C3" w14:textId="77777777" w:rsidR="00D05117" w:rsidRDefault="00D05117"/>
    <w:p w14:paraId="635C4BAA" w14:textId="77777777" w:rsidR="00D05117" w:rsidRDefault="000A15B2" w:rsidRPr="000A15B2">
      <w:pPr>
        <w:rPr>
          <w:b/>
          <w:i/>
        </w:rPr>
      </w:pPr>
      <w:r w:rsidRPr="000A15B2">
        <w:rPr>
          <w:rFonts w:ascii="Georgia" w:cs="Georgia" w:eastAsia="Georgia" w:hAnsi="Georgia"/>
          <w:b/>
          <w:i/>
          <w:sz w:val="22"/>
          <w:szCs w:val="22"/>
        </w:rPr>
        <w:t>*</w:t>
      </w:r>
      <w:r w:rsidR="00BA5E14" w:rsidRPr="000A15B2">
        <w:rPr>
          <w:rFonts w:ascii="Georgia" w:cs="Georgia" w:eastAsia="Georgia" w:hAnsi="Georgia"/>
          <w:b/>
          <w:i/>
          <w:sz w:val="22"/>
          <w:szCs w:val="22"/>
        </w:rPr>
        <w:t>Cours conseillé pour la préparation du concours du Capes</w:t>
      </w:r>
    </w:p>
    <w:p w14:paraId="66CFB343"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L’objectif du cours est de former les étudiants, par la pratique, à la méthodologie de la dissertation et du travail universitaire, afin de les conduire à la réussite. Le thème choisi permet de proposer des sujets d’exercice très variés, mais aussi de partir à la découverte d’un monde vaste et divers : l’empire romain, dans son extension maximale au début du III</w:t>
      </w:r>
      <w:r>
        <w:rPr>
          <w:rFonts w:ascii="Georgia" w:cs="Georgia" w:eastAsia="Georgia" w:hAnsi="Georgia"/>
          <w:sz w:val="22"/>
          <w:szCs w:val="22"/>
          <w:vertAlign w:val="superscript"/>
        </w:rPr>
        <w:t>e</w:t>
      </w:r>
      <w:r>
        <w:rPr>
          <w:rFonts w:ascii="Georgia" w:cs="Georgia" w:eastAsia="Georgia" w:hAnsi="Georgia"/>
          <w:sz w:val="22"/>
          <w:szCs w:val="22"/>
        </w:rPr>
        <w:t> s. apr. J.-C., s’étend de l’Atlantique à la Mésopotamie et du Danube au Sahara. La période choisie est celle du Haut-Empire (27 av. J.-C- 235 apr. J.-C.). Nous étudierons les modes d’exercice du pouvoir impérial, les moyens de la domination mais aussi les modalités de la création du consensus et le fonctionnement des communautés locales, ainsi que l’évolution sociale, religieuse et culturelle ce vaste ensemble, à diverses échelles.</w:t>
      </w:r>
    </w:p>
    <w:p w14:paraId="491D10DE" w14:textId="77777777" w:rsidR="00D05117" w:rsidRDefault="00D05117">
      <w:pPr>
        <w:rPr>
          <w:rFonts w:ascii="Georgia" w:cs="Georgia" w:eastAsia="Georgia" w:hAnsi="Georgia"/>
          <w:sz w:val="22"/>
          <w:szCs w:val="22"/>
        </w:rPr>
      </w:pPr>
    </w:p>
    <w:p w14:paraId="7B1CF454" w14:textId="77777777" w:rsidR="00D05117" w:rsidRDefault="00BA5E14">
      <w:pPr>
        <w:ind w:firstLine="720"/>
        <w:rPr>
          <w:rFonts w:ascii="Georgia" w:cs="Georgia" w:eastAsia="Georgia" w:hAnsi="Georgia"/>
          <w:sz w:val="22"/>
          <w:szCs w:val="22"/>
        </w:rPr>
      </w:pPr>
      <w:r>
        <w:rPr>
          <w:rFonts w:ascii="Georgia" w:cs="Georgia" w:eastAsia="Georgia" w:hAnsi="Georgia"/>
          <w:smallCaps/>
          <w:sz w:val="22"/>
          <w:szCs w:val="22"/>
        </w:rPr>
        <w:t>Chr.  Badel</w:t>
      </w:r>
      <w:r>
        <w:rPr>
          <w:rFonts w:ascii="Georgia" w:cs="Georgia" w:eastAsia="Georgia" w:hAnsi="Georgia"/>
          <w:sz w:val="22"/>
          <w:szCs w:val="22"/>
        </w:rPr>
        <w:t xml:space="preserve"> et </w:t>
      </w:r>
      <w:r>
        <w:rPr>
          <w:rFonts w:ascii="Georgia" w:cs="Georgia" w:eastAsia="Georgia" w:hAnsi="Georgia"/>
          <w:smallCaps/>
          <w:sz w:val="22"/>
          <w:szCs w:val="22"/>
        </w:rPr>
        <w:t>H. </w:t>
      </w:r>
      <w:r>
        <w:rPr>
          <w:rFonts w:ascii="Georgia" w:cs="Georgia" w:eastAsia="Georgia" w:hAnsi="Georgia"/>
          <w:sz w:val="22"/>
          <w:szCs w:val="22"/>
        </w:rPr>
        <w:t xml:space="preserve"> </w:t>
      </w:r>
      <w:r>
        <w:rPr>
          <w:rFonts w:ascii="Georgia" w:cs="Georgia" w:eastAsia="Georgia" w:hAnsi="Georgia"/>
          <w:smallCaps/>
          <w:sz w:val="22"/>
          <w:szCs w:val="22"/>
        </w:rPr>
        <w:t>Inglebert</w:t>
      </w:r>
      <w:r>
        <w:rPr>
          <w:rFonts w:ascii="Georgia" w:cs="Georgia" w:eastAsia="Georgia" w:hAnsi="Georgia"/>
          <w:sz w:val="22"/>
          <w:szCs w:val="22"/>
        </w:rPr>
        <w:t xml:space="preserve">, </w:t>
      </w:r>
      <w:r>
        <w:rPr>
          <w:rFonts w:ascii="Georgia" w:cs="Georgia" w:eastAsia="Georgia" w:hAnsi="Georgia"/>
          <w:i/>
          <w:iCs/>
          <w:sz w:val="22"/>
          <w:szCs w:val="22"/>
        </w:rPr>
        <w:t>Grand Atlas de l’Antiquité romaine</w:t>
      </w:r>
      <w:r>
        <w:rPr>
          <w:rFonts w:ascii="Georgia" w:cs="Georgia" w:eastAsia="Georgia" w:hAnsi="Georgia"/>
          <w:sz w:val="22"/>
          <w:szCs w:val="22"/>
        </w:rPr>
        <w:t>, Autrement, Paris, 2019.</w:t>
      </w:r>
    </w:p>
    <w:p w14:paraId="20D638FF" w14:textId="77777777" w:rsidR="00D05117" w:rsidRDefault="00BA5E14">
      <w:pPr>
        <w:ind w:left="720"/>
        <w:rPr>
          <w:rFonts w:ascii="Georgia" w:cs="Georgia" w:eastAsia="Georgia" w:hAnsi="Georgia"/>
          <w:sz w:val="22"/>
          <w:szCs w:val="22"/>
        </w:rPr>
      </w:pPr>
      <w:r>
        <w:rPr>
          <w:rFonts w:ascii="Georgia" w:cs="Georgia" w:eastAsia="Georgia" w:hAnsi="Georgia"/>
          <w:smallCaps/>
          <w:sz w:val="22"/>
          <w:szCs w:val="22"/>
        </w:rPr>
        <w:t>N. Guillerat</w:t>
      </w:r>
      <w:r>
        <w:rPr>
          <w:rFonts w:ascii="Georgia" w:cs="Georgia" w:eastAsia="Georgia" w:hAnsi="Georgia"/>
          <w:sz w:val="22"/>
          <w:szCs w:val="22"/>
        </w:rPr>
        <w:t xml:space="preserve"> et </w:t>
      </w:r>
      <w:r>
        <w:rPr>
          <w:rFonts w:ascii="Georgia" w:cs="Georgia" w:eastAsia="Georgia" w:hAnsi="Georgia"/>
          <w:smallCaps/>
          <w:sz w:val="22"/>
          <w:szCs w:val="22"/>
        </w:rPr>
        <w:t>J. Scheid</w:t>
      </w:r>
      <w:r>
        <w:rPr>
          <w:rFonts w:ascii="Georgia" w:cs="Georgia" w:eastAsia="Georgia" w:hAnsi="Georgia"/>
          <w:sz w:val="22"/>
          <w:szCs w:val="22"/>
        </w:rPr>
        <w:t xml:space="preserve">, </w:t>
      </w:r>
      <w:r>
        <w:rPr>
          <w:rFonts w:ascii="Georgia" w:cs="Georgia" w:eastAsia="Georgia" w:hAnsi="Georgia"/>
          <w:i/>
          <w:iCs/>
          <w:sz w:val="22"/>
          <w:szCs w:val="22"/>
        </w:rPr>
        <w:t>Infographie de la Rome antique</w:t>
      </w:r>
      <w:r>
        <w:rPr>
          <w:rFonts w:ascii="Georgia" w:cs="Georgia" w:eastAsia="Georgia" w:hAnsi="Georgia"/>
          <w:sz w:val="22"/>
          <w:szCs w:val="22"/>
        </w:rPr>
        <w:t>, Passés/Composés, Paris, 2020.</w:t>
      </w:r>
    </w:p>
    <w:p w14:paraId="5555597D" w14:textId="77777777" w:rsidR="00D05117" w:rsidRDefault="00BA5E14">
      <w:pPr>
        <w:ind w:left="720"/>
        <w:rPr>
          <w:rFonts w:ascii="Georgia" w:cs="Georgia" w:eastAsia="Georgia" w:hAnsi="Georgia"/>
          <w:sz w:val="22"/>
          <w:szCs w:val="22"/>
        </w:rPr>
      </w:pPr>
      <w:r>
        <w:rPr>
          <w:rFonts w:ascii="Georgia" w:cs="Georgia" w:eastAsia="Georgia" w:hAnsi="Georgia"/>
          <w:smallCaps/>
          <w:sz w:val="22"/>
          <w:szCs w:val="22"/>
        </w:rPr>
        <w:t>P. Faure</w:t>
      </w:r>
      <w:r>
        <w:rPr>
          <w:rFonts w:ascii="Georgia" w:cs="Georgia" w:eastAsia="Georgia" w:hAnsi="Georgia"/>
          <w:sz w:val="22"/>
          <w:szCs w:val="22"/>
        </w:rPr>
        <w:t xml:space="preserve">, </w:t>
      </w:r>
      <w:r>
        <w:rPr>
          <w:rFonts w:ascii="Georgia" w:cs="Georgia" w:eastAsia="Georgia" w:hAnsi="Georgia"/>
          <w:smallCaps/>
          <w:sz w:val="22"/>
          <w:szCs w:val="22"/>
        </w:rPr>
        <w:t>N. Tran</w:t>
      </w:r>
      <w:r>
        <w:rPr>
          <w:rFonts w:ascii="Georgia" w:cs="Georgia" w:eastAsia="Georgia" w:hAnsi="Georgia"/>
          <w:sz w:val="22"/>
          <w:szCs w:val="22"/>
        </w:rPr>
        <w:t xml:space="preserve"> et </w:t>
      </w:r>
      <w:r>
        <w:rPr>
          <w:rFonts w:ascii="Georgia" w:cs="Georgia" w:eastAsia="Georgia" w:hAnsi="Georgia"/>
          <w:smallCaps/>
          <w:sz w:val="22"/>
          <w:szCs w:val="22"/>
        </w:rPr>
        <w:t>C. Virlouvet</w:t>
      </w:r>
      <w:r>
        <w:rPr>
          <w:rFonts w:ascii="Georgia" w:cs="Georgia" w:eastAsia="Georgia" w:hAnsi="Georgia"/>
          <w:sz w:val="22"/>
          <w:szCs w:val="22"/>
        </w:rPr>
        <w:t xml:space="preserve">, </w:t>
      </w:r>
      <w:r>
        <w:rPr>
          <w:rFonts w:ascii="Georgia" w:cs="Georgia" w:eastAsia="Georgia" w:hAnsi="Georgia"/>
          <w:i/>
          <w:iCs/>
          <w:sz w:val="22"/>
          <w:szCs w:val="22"/>
        </w:rPr>
        <w:t>Rome, cité universelle : de César à Caracalla, 70 av. J.-C.-212 apr. J.-C</w:t>
      </w:r>
      <w:r>
        <w:rPr>
          <w:rFonts w:ascii="Georgia" w:cs="Georgia" w:eastAsia="Georgia" w:hAnsi="Georgia"/>
          <w:sz w:val="22"/>
          <w:szCs w:val="22"/>
        </w:rPr>
        <w:t>, Belin (Mondes anciens), Paris, 2023.</w:t>
      </w:r>
    </w:p>
    <w:p w14:paraId="4656FBDB" w14:textId="77777777" w:rsidR="00D05117" w:rsidRDefault="00BA5E14">
      <w:pPr>
        <w:ind w:left="720"/>
        <w:rPr>
          <w:rFonts w:ascii="Georgia" w:cs="Georgia" w:eastAsia="Georgia" w:hAnsi="Georgia"/>
          <w:sz w:val="22"/>
          <w:szCs w:val="22"/>
        </w:rPr>
      </w:pPr>
      <w:r>
        <w:rPr>
          <w:rFonts w:ascii="Georgia" w:cs="Georgia" w:eastAsia="Georgia" w:hAnsi="Georgia"/>
          <w:smallCaps/>
          <w:sz w:val="22"/>
          <w:szCs w:val="22"/>
        </w:rPr>
        <w:t>* J.-P. Martin</w:t>
      </w:r>
      <w:r>
        <w:rPr>
          <w:rFonts w:ascii="Georgia" w:cs="Georgia" w:eastAsia="Georgia" w:hAnsi="Georgia"/>
          <w:sz w:val="22"/>
          <w:szCs w:val="22"/>
        </w:rPr>
        <w:t xml:space="preserve">, </w:t>
      </w:r>
      <w:r>
        <w:rPr>
          <w:rFonts w:ascii="Georgia" w:cs="Georgia" w:eastAsia="Georgia" w:hAnsi="Georgia"/>
          <w:smallCaps/>
          <w:sz w:val="22"/>
          <w:szCs w:val="22"/>
        </w:rPr>
        <w:t>A. Chauvot</w:t>
      </w:r>
      <w:r>
        <w:rPr>
          <w:rFonts w:ascii="Georgia" w:cs="Georgia" w:eastAsia="Georgia" w:hAnsi="Georgia"/>
          <w:sz w:val="22"/>
          <w:szCs w:val="22"/>
        </w:rPr>
        <w:t xml:space="preserve"> et </w:t>
      </w:r>
      <w:r>
        <w:rPr>
          <w:rFonts w:ascii="Georgia" w:cs="Georgia" w:eastAsia="Georgia" w:hAnsi="Georgia"/>
          <w:smallCaps/>
          <w:sz w:val="22"/>
          <w:szCs w:val="22"/>
        </w:rPr>
        <w:t>M. Cébeillac-Gervasoni</w:t>
      </w:r>
      <w:r>
        <w:rPr>
          <w:rFonts w:ascii="Georgia" w:cs="Georgia" w:eastAsia="Georgia" w:hAnsi="Georgia"/>
          <w:sz w:val="22"/>
          <w:szCs w:val="22"/>
        </w:rPr>
        <w:t xml:space="preserve">, </w:t>
      </w:r>
      <w:r>
        <w:rPr>
          <w:rFonts w:ascii="Georgia" w:cs="Georgia" w:eastAsia="Georgia" w:hAnsi="Georgia"/>
          <w:i/>
          <w:iCs/>
          <w:sz w:val="22"/>
          <w:szCs w:val="22"/>
        </w:rPr>
        <w:t>Histoire romaine</w:t>
      </w:r>
      <w:r>
        <w:rPr>
          <w:rFonts w:ascii="Georgia" w:cs="Georgia" w:eastAsia="Georgia" w:hAnsi="Georgia"/>
          <w:sz w:val="22"/>
          <w:szCs w:val="22"/>
        </w:rPr>
        <w:t>, 5</w:t>
      </w:r>
      <w:r>
        <w:rPr>
          <w:rFonts w:ascii="Georgia" w:cs="Georgia" w:eastAsia="Georgia" w:hAnsi="Georgia"/>
          <w:sz w:val="22"/>
          <w:szCs w:val="22"/>
          <w:vertAlign w:val="superscript"/>
        </w:rPr>
        <w:t>e</w:t>
      </w:r>
      <w:r>
        <w:rPr>
          <w:rFonts w:ascii="Georgia" w:cs="Georgia" w:eastAsia="Georgia" w:hAnsi="Georgia"/>
          <w:sz w:val="22"/>
          <w:szCs w:val="22"/>
        </w:rPr>
        <w:t xml:space="preserve"> éd., Armand Colin, Paris, 2019 (manuel de référence, à se procurer obligatoirement ; disponible sur Cairn).</w:t>
      </w:r>
    </w:p>
    <w:p w14:paraId="1208EC89" w14:textId="77777777" w:rsidR="00D05117" w:rsidRDefault="00BA5E14">
      <w:pPr>
        <w:ind w:firstLine="720"/>
        <w:rPr>
          <w:rFonts w:ascii="Georgia" w:cs="Georgia" w:eastAsia="Georgia" w:hAnsi="Georgia"/>
          <w:sz w:val="22"/>
          <w:szCs w:val="22"/>
        </w:rPr>
      </w:pPr>
      <w:r>
        <w:rPr>
          <w:rFonts w:ascii="Georgia" w:cs="Georgia" w:eastAsia="Georgia" w:hAnsi="Georgia"/>
          <w:smallCaps/>
          <w:sz w:val="22"/>
          <w:szCs w:val="22"/>
        </w:rPr>
        <w:t xml:space="preserve">P. Saly </w:t>
      </w:r>
      <w:r>
        <w:rPr>
          <w:rFonts w:ascii="Georgia" w:cs="Georgia" w:eastAsia="Georgia" w:hAnsi="Georgia"/>
          <w:i/>
          <w:iCs/>
          <w:sz w:val="22"/>
          <w:szCs w:val="22"/>
        </w:rPr>
        <w:t>et al</w:t>
      </w:r>
      <w:r>
        <w:rPr>
          <w:rFonts w:ascii="Georgia" w:cs="Georgia" w:eastAsia="Georgia" w:hAnsi="Georgia"/>
          <w:sz w:val="22"/>
          <w:szCs w:val="22"/>
        </w:rPr>
        <w:t xml:space="preserve">., </w:t>
      </w:r>
      <w:r>
        <w:rPr>
          <w:rFonts w:ascii="Georgia" w:cs="Georgia" w:eastAsia="Georgia" w:hAnsi="Georgia"/>
          <w:i/>
          <w:iCs/>
          <w:sz w:val="22"/>
          <w:szCs w:val="22"/>
        </w:rPr>
        <w:t>La dissertation en histoire</w:t>
      </w:r>
      <w:r>
        <w:rPr>
          <w:rFonts w:ascii="Georgia" w:cs="Georgia" w:eastAsia="Georgia" w:hAnsi="Georgia"/>
          <w:sz w:val="22"/>
          <w:szCs w:val="22"/>
        </w:rPr>
        <w:t>, 4</w:t>
      </w:r>
      <w:r>
        <w:rPr>
          <w:rFonts w:ascii="Georgia" w:cs="Georgia" w:eastAsia="Georgia" w:hAnsi="Georgia"/>
          <w:sz w:val="22"/>
          <w:szCs w:val="22"/>
          <w:vertAlign w:val="superscript"/>
        </w:rPr>
        <w:t>e</w:t>
      </w:r>
      <w:r>
        <w:rPr>
          <w:rFonts w:ascii="Georgia" w:cs="Georgia" w:eastAsia="Georgia" w:hAnsi="Georgia"/>
          <w:sz w:val="22"/>
          <w:szCs w:val="22"/>
        </w:rPr>
        <w:t xml:space="preserve"> éd., Armand Colin (Cursus), Paris, 2025.</w:t>
      </w:r>
    </w:p>
    <w:p w14:paraId="7B66ED6D" w14:textId="77777777" w:rsidR="00D05117" w:rsidRDefault="00D05117">
      <w:pPr>
        <w:rPr>
          <w:rFonts w:ascii="Georgia" w:cs="Georgia" w:eastAsia="Georgia" w:hAnsi="Georgia"/>
          <w:sz w:val="22"/>
          <w:szCs w:val="22"/>
        </w:rPr>
      </w:pPr>
    </w:p>
    <w:p w14:paraId="36AF6E80" w14:textId="77777777" w:rsidR="00D05117" w:rsidRDefault="00D05117">
      <w:pPr>
        <w:ind w:left="709"/>
        <w:jc w:val="both"/>
      </w:pPr>
    </w:p>
    <w:tbl>
      <w:tblPr>
        <w:tblStyle w:val="af6"/>
        <w:tblW w:type="dxa" w:w="10188"/>
        <w:tblInd w:type="dxa" w:w="0"/>
        <w:tblLayout w:type="fixed"/>
        <w:tblLook w:firstColumn="0" w:firstRow="0" w:lastColumn="0" w:lastRow="0" w:noHBand="0" w:noVBand="1" w:val="0400"/>
      </w:tblPr>
      <w:tblGrid>
        <w:gridCol w:w="7621"/>
        <w:gridCol w:w="2567"/>
      </w:tblGrid>
      <w:tr w14:paraId="3D3C1D24" w14:textId="77777777" w:rsidR="00D05117">
        <w:tc>
          <w:tcPr>
            <w:tcW w:type="dxa" w:w="10188"/>
            <w:gridSpan w:val="2"/>
            <w:tcBorders>
              <w:left w:color="000000" w:space="0" w:sz="24" w:val="single"/>
            </w:tcBorders>
          </w:tcPr>
          <w:p w14:paraId="032F00BE"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lastRenderedPageBreak/>
              <w:t>Paris au Moyen Âge</w:t>
            </w:r>
          </w:p>
        </w:tc>
      </w:tr>
      <w:tr w14:paraId="17F458D5" w14:textId="77777777" w:rsidR="00D05117">
        <w:tc>
          <w:tcPr>
            <w:tcW w:type="dxa" w:w="7621"/>
            <w:tcBorders>
              <w:left w:color="000000" w:space="0" w:sz="24" w:val="single"/>
            </w:tcBorders>
          </w:tcPr>
          <w:p w14:paraId="4636B6B0"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Hélène </w:t>
            </w:r>
            <w:r>
              <w:rPr>
                <w:rFonts w:ascii="Georgia" w:cs="Georgia" w:eastAsia="Georgia" w:hAnsi="Georgia"/>
                <w:smallCaps/>
                <w:color w:val="000000"/>
                <w:sz w:val="22"/>
                <w:szCs w:val="22"/>
              </w:rPr>
              <w:t>Noizet</w:t>
            </w:r>
          </w:p>
        </w:tc>
        <w:tc>
          <w:tcPr>
            <w:tcW w:type="dxa" w:w="2567"/>
          </w:tcPr>
          <w:p w14:paraId="3C0B48CB" w14:textId="77777777" w:rsidR="00D05117" w:rsidRDefault="00D05117">
            <w:pPr>
              <w:widowControl w:val="0"/>
              <w:pBdr>
                <w:top w:val="nil"/>
                <w:left w:val="nil"/>
                <w:bottom w:val="nil"/>
                <w:right w:val="nil"/>
                <w:between w:val="nil"/>
              </w:pBdr>
              <w:jc w:val="both"/>
              <w:rPr>
                <w:rFonts w:ascii="Georgia" w:cs="Georgia" w:eastAsia="Georgia" w:hAnsi="Georgia"/>
                <w:b/>
                <w:bCs/>
                <w:smallCaps/>
                <w:color w:val="000000"/>
                <w:sz w:val="22"/>
                <w:szCs w:val="22"/>
              </w:rPr>
            </w:pPr>
          </w:p>
        </w:tc>
      </w:tr>
      <w:tr w14:paraId="0C9FC75E" w14:textId="77777777" w:rsidR="00D05117">
        <w:tc>
          <w:tcPr>
            <w:tcW w:type="dxa" w:w="7621"/>
            <w:tcBorders>
              <w:left w:color="000000" w:space="0" w:sz="24" w:val="single"/>
            </w:tcBorders>
          </w:tcPr>
          <w:p w14:paraId="1400A8F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12h-15h et mardi 15h-18h</w:t>
            </w:r>
          </w:p>
        </w:tc>
        <w:tc>
          <w:tcPr>
            <w:tcW w:type="dxa" w:w="2567"/>
          </w:tcPr>
          <w:p w14:paraId="785FC1EE" w14:textId="77777777" w:rsidR="00D05117" w:rsidRDefault="00BA5E14">
            <w:pPr>
              <w:widowControl w:val="0"/>
              <w:pBdr>
                <w:top w:val="nil"/>
                <w:left w:val="nil"/>
                <w:bottom w:val="nil"/>
                <w:right w:val="nil"/>
                <w:between w:val="nil"/>
              </w:pBdr>
              <w:ind w:right="469"/>
              <w:jc w:val="right"/>
              <w:rPr>
                <w:rFonts w:ascii="Georgia" w:cs="Georgia" w:eastAsia="Georgia" w:hAnsi="Georgia"/>
                <w:b/>
                <w:bCs/>
                <w:smallCaps/>
                <w:color w:val="000000"/>
                <w:sz w:val="22"/>
                <w:szCs w:val="22"/>
              </w:rPr>
            </w:pPr>
            <w:r>
              <w:rPr>
                <w:rFonts w:ascii="Georgia" w:cs="Georgia" w:eastAsia="Georgia" w:hAnsi="Georgia"/>
                <w:color w:val="000000"/>
                <w:sz w:val="22"/>
                <w:szCs w:val="22"/>
              </w:rPr>
              <w:t>Histoire médiévale</w:t>
            </w:r>
          </w:p>
        </w:tc>
      </w:tr>
    </w:tbl>
    <w:p w14:paraId="68B01705"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46700BA9"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xml:space="preserve">*Cours </w:t>
      </w:r>
      <w:r w:rsidR="000C0371">
        <w:rPr>
          <w:rFonts w:ascii="Georgia" w:cs="Georgia" w:eastAsia="Georgia" w:hAnsi="Georgia"/>
          <w:b/>
          <w:bCs/>
          <w:i/>
          <w:iCs/>
          <w:color w:val="000000"/>
          <w:sz w:val="22"/>
          <w:szCs w:val="22"/>
        </w:rPr>
        <w:t>réservé</w:t>
      </w:r>
      <w:r>
        <w:rPr>
          <w:rFonts w:ascii="Georgia" w:cs="Georgia" w:eastAsia="Georgia" w:hAnsi="Georgia"/>
          <w:b/>
          <w:bCs/>
          <w:i/>
          <w:iCs/>
          <w:color w:val="000000"/>
          <w:sz w:val="22"/>
          <w:szCs w:val="22"/>
        </w:rPr>
        <w:t xml:space="preserve"> </w:t>
      </w:r>
      <w:r w:rsidR="000C0371">
        <w:rPr>
          <w:rFonts w:ascii="Georgia" w:cs="Georgia" w:eastAsia="Georgia" w:hAnsi="Georgia"/>
          <w:b/>
          <w:bCs/>
          <w:i/>
          <w:iCs/>
          <w:color w:val="000000"/>
          <w:sz w:val="22"/>
          <w:szCs w:val="22"/>
        </w:rPr>
        <w:t>au</w:t>
      </w:r>
      <w:r>
        <w:rPr>
          <w:rFonts w:ascii="Georgia" w:cs="Georgia" w:eastAsia="Georgia" w:hAnsi="Georgia"/>
          <w:b/>
          <w:bCs/>
          <w:i/>
          <w:iCs/>
          <w:color w:val="000000"/>
          <w:sz w:val="22"/>
          <w:szCs w:val="22"/>
        </w:rPr>
        <w:t xml:space="preserve"> DC hst / scpo</w:t>
      </w:r>
    </w:p>
    <w:p w14:paraId="537C1B00" w14:textId="3CC32696"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Comment Lutèce est-elle devenue Paris, la capitale du royaume de France ?</w:t>
      </w:r>
      <w:r>
        <w:rPr>
          <w:rFonts w:ascii="Georgia" w:cs="Georgia" w:eastAsia="Georgia" w:hAnsi="Georgia"/>
          <w:b/>
          <w:bCs/>
          <w:color w:val="000000"/>
          <w:sz w:val="22"/>
          <w:szCs w:val="22"/>
        </w:rPr>
        <w:t xml:space="preserve"> </w:t>
      </w:r>
      <w:r>
        <w:rPr>
          <w:rFonts w:ascii="Georgia" w:cs="Georgia" w:eastAsia="Georgia" w:hAnsi="Georgia"/>
          <w:color w:val="000000"/>
          <w:sz w:val="22"/>
          <w:szCs w:val="22"/>
        </w:rPr>
        <w:t>La lente affirmation de la suprématie parisienne, qui a eu lieu au cours du Moyen Âge, a fait d’une ville romaine assez banale la plus grande ville de l’Occident latin, forte de 250.000 habitants vers 1300. Ce cours abordera tous les aspects de l’histoire urbaine (christianisation de l’espace, affirmation des pouvoirs seigneuriaux et royaux, maîtrise économique du bassin fluvial de la Seine, émergence d’une bourgeoisie et d’un gouvernement municipal…) pour comprendre cette concentration des pouvoirs, inédite à l’échelle européenne.</w:t>
      </w:r>
      <w:r w:rsidR="008878D2">
        <w:rPr>
          <w:rFonts w:ascii="Georgia" w:cs="Georgia" w:eastAsia="Georgia" w:hAnsi="Georgia"/>
          <w:color w:val="000000"/>
          <w:sz w:val="22"/>
          <w:szCs w:val="22"/>
        </w:rPr>
        <w:t xml:space="preserve"> </w:t>
      </w:r>
    </w:p>
    <w:p w14:paraId="5B24A936"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287C7122"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t xml:space="preserve">B. </w:t>
      </w:r>
      <w:r>
        <w:rPr>
          <w:rFonts w:ascii="Georgia" w:cs="Georgia" w:eastAsia="Georgia" w:hAnsi="Georgia"/>
          <w:smallCaps/>
          <w:color w:val="000000"/>
          <w:sz w:val="22"/>
          <w:szCs w:val="22"/>
        </w:rPr>
        <w:t xml:space="preserve">Bove </w:t>
      </w:r>
      <w:r>
        <w:rPr>
          <w:rFonts w:ascii="Georgia" w:cs="Georgia" w:eastAsia="Georgia" w:hAnsi="Georgia"/>
          <w:color w:val="000000"/>
          <w:sz w:val="22"/>
          <w:szCs w:val="22"/>
        </w:rPr>
        <w:t xml:space="preserve">et C. </w:t>
      </w:r>
      <w:r>
        <w:rPr>
          <w:rFonts w:ascii="Georgia" w:cs="Georgia" w:eastAsia="Georgia" w:hAnsi="Georgia"/>
          <w:smallCaps/>
          <w:color w:val="000000"/>
          <w:sz w:val="22"/>
          <w:szCs w:val="22"/>
        </w:rPr>
        <w:t xml:space="preserve">Gauvard, </w:t>
      </w:r>
      <w:r>
        <w:rPr>
          <w:rFonts w:ascii="Georgia" w:cs="Georgia" w:eastAsia="Georgia" w:hAnsi="Georgia"/>
          <w:i/>
          <w:iCs/>
          <w:color w:val="000000"/>
          <w:sz w:val="22"/>
          <w:szCs w:val="22"/>
        </w:rPr>
        <w:t>Le Paris du Moyen Âge,</w:t>
      </w:r>
      <w:r>
        <w:rPr>
          <w:rFonts w:ascii="Georgia" w:cs="Georgia" w:eastAsia="Georgia" w:hAnsi="Georgia"/>
          <w:color w:val="000000"/>
          <w:sz w:val="22"/>
          <w:szCs w:val="22"/>
        </w:rPr>
        <w:t xml:space="preserve"> Paris, Belin, 2014.</w:t>
      </w:r>
    </w:p>
    <w:p w14:paraId="490CEA23" w14:textId="63B637A5" w:rsidR="00D05117" w:rsidRDefault="00CA56AC">
      <w:pPr>
        <w:pBdr>
          <w:top w:val="nil"/>
          <w:left w:val="nil"/>
          <w:bottom w:val="nil"/>
          <w:right w:val="nil"/>
          <w:between w:val="nil"/>
        </w:pBdr>
        <w:ind w:left="709"/>
        <w:jc w:val="both"/>
        <w:rPr>
          <w:rFonts w:ascii="Georgia" w:cs="Georgia" w:eastAsia="Georgia" w:hAnsi="Georgia"/>
          <w:b/>
          <w:bCs/>
          <w:smallCaps/>
          <w:color w:val="000000"/>
          <w:sz w:val="22"/>
          <w:szCs w:val="22"/>
        </w:rPr>
      </w:pPr>
      <w:r>
        <w:rPr>
          <w:sz w:val="22"/>
          <w:szCs w:val="22"/>
        </w:rPr>
        <w:t xml:space="preserve">Hélène NOIZET, </w:t>
      </w:r>
      <w:r w:rsidRPr="00E54DA0">
        <w:rPr>
          <w:i/>
          <w:sz w:val="22"/>
          <w:szCs w:val="22"/>
        </w:rPr>
        <w:t>Parcelles d’histoire. Paris au Moyen Âge</w:t>
      </w:r>
      <w:r>
        <w:rPr>
          <w:sz w:val="22"/>
          <w:szCs w:val="22"/>
        </w:rPr>
        <w:t>, Presses universitaires de Vincennes, Saint-Denis, 2026.</w:t>
      </w:r>
      <w:r w:rsidR="00BA5E14">
        <w:rPr>
          <w:rFonts w:ascii="Georgia" w:cs="Georgia" w:eastAsia="Georgia" w:hAnsi="Georgia"/>
          <w:color w:val="000000"/>
          <w:sz w:val="22"/>
          <w:szCs w:val="22"/>
        </w:rPr>
        <w:t>.</w:t>
      </w:r>
    </w:p>
    <w:p w14:paraId="0F7F10D1"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18B4DC13" w14:textId="77777777" w:rsidP="000C0371" w:rsidR="000C0371" w:rsidRDefault="000C0371" w:rsidRPr="0043024D"/>
    <w:tbl>
      <w:tblPr>
        <w:tblW w:type="dxa" w:w="9751"/>
        <w:tblLayout w:type="fixed"/>
        <w:tblLook w:firstColumn="0" w:firstRow="0" w:lastColumn="0" w:lastRow="0" w:noHBand="0" w:noVBand="1" w:val="0400"/>
      </w:tblPr>
      <w:tblGrid>
        <w:gridCol w:w="7621"/>
        <w:gridCol w:w="2130"/>
      </w:tblGrid>
      <w:tr w14:paraId="4EB0F603" w14:textId="77777777" w:rsidR="000C0371" w:rsidRPr="000C0371" w:rsidTr="000C0371">
        <w:tc>
          <w:tcPr>
            <w:tcW w:type="dxa" w:w="9751"/>
            <w:gridSpan w:val="2"/>
            <w:tcBorders>
              <w:left w:color="000000" w:space="0" w:sz="24" w:val="single"/>
            </w:tcBorders>
          </w:tcPr>
          <w:p w14:paraId="6D6B7694" w14:textId="77777777" w:rsidP="000C0371" w:rsidR="000C0371" w:rsidRDefault="000C0371" w:rsidRPr="000C0371">
            <w:pPr>
              <w:rPr>
                <w:rFonts w:ascii="Georgia" w:hAnsi="Georgia"/>
                <w:b/>
                <w:bCs/>
                <w:i/>
                <w:iCs/>
                <w:sz w:val="22"/>
                <w:szCs w:val="22"/>
              </w:rPr>
            </w:pPr>
            <w:r w:rsidRPr="000C0371">
              <w:rPr>
                <w:rFonts w:ascii="Georgia" w:hAnsi="Georgia"/>
                <w:b/>
                <w:bCs/>
                <w:i/>
                <w:iCs/>
                <w:sz w:val="22"/>
                <w:szCs w:val="22"/>
              </w:rPr>
              <w:t>L’affirmation de la monarchie absolue : la France de Louis XIII et Richelieu (1610-1643)</w:t>
            </w:r>
          </w:p>
        </w:tc>
      </w:tr>
      <w:tr w14:paraId="44993FF7" w14:textId="77777777" w:rsidR="000C0371" w:rsidRPr="000C0371" w:rsidTr="000C0371">
        <w:tc>
          <w:tcPr>
            <w:tcW w:type="dxa" w:w="7621"/>
            <w:tcBorders>
              <w:left w:color="000000" w:space="0" w:sz="24" w:val="single"/>
            </w:tcBorders>
          </w:tcPr>
          <w:p w14:paraId="75DAC0CE" w14:textId="77777777" w:rsidP="000C0371" w:rsidR="000C0371" w:rsidRDefault="000C0371" w:rsidRPr="000C0371">
            <w:pPr>
              <w:pStyle w:val="LO-normal"/>
              <w:widowControl w:val="0"/>
              <w:jc w:val="both"/>
              <w:rPr>
                <w:rFonts w:ascii="Georgia" w:cs="Georgia" w:eastAsia="Georgia" w:hAnsi="Georgia"/>
                <w:smallCaps/>
                <w:color w:val="000000"/>
                <w:sz w:val="22"/>
                <w:szCs w:val="22"/>
              </w:rPr>
            </w:pPr>
            <w:r w:rsidRPr="000C0371">
              <w:rPr>
                <w:rFonts w:ascii="Georgia" w:cs="Georgia" w:eastAsia="Georgia" w:hAnsi="Georgia"/>
                <w:color w:val="000000"/>
                <w:sz w:val="22"/>
                <w:szCs w:val="22"/>
              </w:rPr>
              <w:t xml:space="preserve">Pierre-Jean </w:t>
            </w:r>
            <w:r w:rsidRPr="000C0371">
              <w:rPr>
                <w:rFonts w:ascii="Georgia" w:cs="Georgia" w:eastAsia="Georgia" w:hAnsi="Georgia"/>
                <w:smallCaps/>
                <w:color w:val="000000"/>
                <w:sz w:val="22"/>
                <w:szCs w:val="22"/>
              </w:rPr>
              <w:t>Souriac</w:t>
            </w:r>
          </w:p>
        </w:tc>
        <w:tc>
          <w:tcPr>
            <w:tcW w:type="dxa" w:w="2130"/>
          </w:tcPr>
          <w:p w14:paraId="6423985E" w14:textId="77777777" w:rsidP="000C0371" w:rsidR="000C0371" w:rsidRDefault="000C0371" w:rsidRPr="000C0371">
            <w:pPr>
              <w:pStyle w:val="LO-normal"/>
              <w:widowControl w:val="0"/>
              <w:spacing w:after="20" w:before="20"/>
              <w:rPr>
                <w:rFonts w:ascii="Georgia" w:hAnsi="Georgia"/>
                <w:b/>
                <w:smallCaps/>
                <w:sz w:val="22"/>
                <w:szCs w:val="22"/>
              </w:rPr>
            </w:pPr>
          </w:p>
        </w:tc>
      </w:tr>
      <w:tr w14:paraId="4553EC6D" w14:textId="77777777" w:rsidR="000C0371" w:rsidRPr="000C0371" w:rsidTr="000C0371">
        <w:tc>
          <w:tcPr>
            <w:tcW w:type="dxa" w:w="7621"/>
            <w:tcBorders>
              <w:left w:color="000000" w:space="0" w:sz="24" w:val="single"/>
            </w:tcBorders>
          </w:tcPr>
          <w:p w14:paraId="4637BD33" w14:textId="77777777" w:rsidP="000C0371" w:rsidR="000C0371" w:rsidRDefault="000C0371" w:rsidRPr="000C0371">
            <w:pPr>
              <w:pStyle w:val="LO-normal"/>
              <w:widowControl w:val="0"/>
              <w:jc w:val="both"/>
              <w:rPr>
                <w:rFonts w:ascii="Georgia" w:cs="Georgia" w:eastAsia="Georgia" w:hAnsi="Georgia"/>
                <w:color w:val="000000"/>
                <w:sz w:val="22"/>
                <w:szCs w:val="22"/>
              </w:rPr>
            </w:pPr>
            <w:r w:rsidRPr="000C0371">
              <w:rPr>
                <w:rFonts w:ascii="Georgia" w:cs="Georgia" w:eastAsia="Georgia" w:hAnsi="Georgia"/>
                <w:color w:val="000000"/>
                <w:sz w:val="22"/>
                <w:szCs w:val="22"/>
              </w:rPr>
              <w:t>Mercredi 18h-21h et jeudi 18h-21h</w:t>
            </w:r>
          </w:p>
        </w:tc>
        <w:tc>
          <w:tcPr>
            <w:tcW w:type="dxa" w:w="2130"/>
          </w:tcPr>
          <w:p w14:paraId="63621887" w14:textId="77777777" w:rsidP="000C0371" w:rsidR="000C0371" w:rsidRDefault="000C0371" w:rsidRPr="000C0371">
            <w:pPr>
              <w:pStyle w:val="LO-normal"/>
              <w:widowControl w:val="0"/>
              <w:jc w:val="both"/>
              <w:rPr>
                <w:rFonts w:ascii="Georgia" w:cs="Georgia" w:eastAsia="Georgia" w:hAnsi="Georgia"/>
                <w:color w:val="000000"/>
                <w:sz w:val="22"/>
                <w:szCs w:val="22"/>
              </w:rPr>
            </w:pPr>
            <w:r w:rsidRPr="000C0371">
              <w:rPr>
                <w:rFonts w:ascii="Georgia" w:cs="Georgia" w:eastAsia="Georgia" w:hAnsi="Georgia"/>
                <w:color w:val="000000"/>
                <w:sz w:val="22"/>
                <w:szCs w:val="22"/>
              </w:rPr>
              <w:t>Histoire moderne</w:t>
            </w:r>
          </w:p>
        </w:tc>
      </w:tr>
    </w:tbl>
    <w:p w14:paraId="3FA1F554" w14:textId="77777777" w:rsidP="000C0371" w:rsidR="000C0371" w:rsidRDefault="000C0371" w:rsidRPr="000C0371">
      <w:pPr>
        <w:pStyle w:val="LO-normal"/>
        <w:jc w:val="both"/>
        <w:rPr>
          <w:rFonts w:ascii="Georgia" w:cs="Georgia" w:eastAsia="Georgia" w:hAnsi="Georgia"/>
          <w:color w:val="000000"/>
          <w:sz w:val="22"/>
          <w:szCs w:val="22"/>
        </w:rPr>
      </w:pPr>
    </w:p>
    <w:p w14:paraId="434D684A" w14:textId="77777777" w:rsidP="000C0371" w:rsidR="000C0371" w:rsidRDefault="000C0371">
      <w:pPr>
        <w:jc w:val="both"/>
        <w:rPr>
          <w:rFonts w:ascii="Georgia" w:hAnsi="Georgia"/>
          <w:sz w:val="22"/>
          <w:szCs w:val="22"/>
        </w:rPr>
      </w:pPr>
      <w:r w:rsidRPr="000A15B2">
        <w:rPr>
          <w:rFonts w:ascii="Georgia" w:cs="Georgia" w:eastAsia="Georgia" w:hAnsi="Georgia"/>
          <w:b/>
          <w:i/>
          <w:sz w:val="22"/>
          <w:szCs w:val="22"/>
        </w:rPr>
        <w:t>*Cours conseillé pour la préparation du concours du Capes</w:t>
      </w:r>
      <w:r w:rsidRPr="000C0371">
        <w:rPr>
          <w:rFonts w:ascii="Georgia" w:hAnsi="Georgia"/>
          <w:sz w:val="22"/>
          <w:szCs w:val="22"/>
        </w:rPr>
        <w:t xml:space="preserve"> </w:t>
      </w:r>
    </w:p>
    <w:p w14:paraId="0BA6B162" w14:textId="77777777" w:rsidP="000C0371" w:rsidR="000C0371" w:rsidRDefault="000C0371" w:rsidRPr="000C0371">
      <w:pPr>
        <w:jc w:val="both"/>
        <w:rPr>
          <w:rFonts w:ascii="Georgia" w:hAnsi="Georgia"/>
          <w:sz w:val="22"/>
          <w:szCs w:val="22"/>
        </w:rPr>
      </w:pPr>
      <w:r w:rsidRPr="000C0371">
        <w:rPr>
          <w:rFonts w:ascii="Georgia" w:hAnsi="Georgia"/>
          <w:sz w:val="22"/>
          <w:szCs w:val="22"/>
        </w:rPr>
        <w:t>Le XVII</w:t>
      </w:r>
      <w:r w:rsidRPr="000C0371">
        <w:rPr>
          <w:rFonts w:ascii="Georgia" w:hAnsi="Georgia"/>
          <w:sz w:val="22"/>
          <w:szCs w:val="22"/>
          <w:vertAlign w:val="superscript"/>
        </w:rPr>
        <w:t>e</w:t>
      </w:r>
      <w:r w:rsidRPr="000C0371">
        <w:rPr>
          <w:rFonts w:ascii="Georgia" w:hAnsi="Georgia"/>
          <w:sz w:val="22"/>
          <w:szCs w:val="22"/>
        </w:rPr>
        <w:t xml:space="preserve"> siècle français est connu pour l’achèvement du processus de centralisation de l’Etat autour de la figure royale, du cérémonial de cour et d’une administration de plus en plus efficace. Le règne de Louis XIII occupe une place singulière dans cette évolution, pris en étau entre les guerres de Religion et le règne de Louis XIV. Ce cours cherchera à montrer comment la France se reconstruit après les guerres civiles, comment politiquement la souveraineté royale s’affirme comme seule expression du pouvoir, avec l’aide du Cardinal de Richelieu, et ce dans un contexte souvent tendu sur le plan intérieur (nombreuses révoltes) et extérieurs (guerre contre l’Espagne). La méthodologie de la dissertation sera plus particulièrement travaillée à partir du contenu de ce cours.</w:t>
      </w:r>
    </w:p>
    <w:p w14:paraId="14EFAF8E" w14:textId="77777777" w:rsidP="000C0371" w:rsidR="000C0371" w:rsidRDefault="000C0371" w:rsidRPr="000C0371">
      <w:pPr>
        <w:pStyle w:val="LO-normal"/>
        <w:jc w:val="both"/>
        <w:rPr>
          <w:rFonts w:ascii="Georgia" w:cs="Georgia" w:eastAsia="Georgia" w:hAnsi="Georgia"/>
          <w:color w:val="000000"/>
          <w:sz w:val="22"/>
          <w:szCs w:val="22"/>
        </w:rPr>
      </w:pPr>
    </w:p>
    <w:p w14:paraId="4A2EA1D8" w14:textId="77777777" w:rsidP="000C0371" w:rsidR="000C0371" w:rsidRDefault="000C0371" w:rsidRPr="000C0371">
      <w:pPr>
        <w:ind w:left="709"/>
        <w:jc w:val="both"/>
        <w:rPr>
          <w:rFonts w:ascii="Georgia" w:hAnsi="Georgia"/>
          <w:sz w:val="22"/>
          <w:szCs w:val="22"/>
        </w:rPr>
      </w:pPr>
      <w:r w:rsidRPr="000C0371">
        <w:rPr>
          <w:rFonts w:ascii="Georgia" w:hAnsi="Georgia"/>
          <w:sz w:val="22"/>
          <w:szCs w:val="22"/>
        </w:rPr>
        <w:t xml:space="preserve">L. </w:t>
      </w:r>
      <w:r w:rsidRPr="000C0371">
        <w:rPr>
          <w:rFonts w:ascii="Georgia" w:hAnsi="Georgia"/>
          <w:smallCaps/>
          <w:sz w:val="22"/>
          <w:szCs w:val="22"/>
        </w:rPr>
        <w:t>Bely</w:t>
      </w:r>
      <w:r w:rsidRPr="000C0371">
        <w:rPr>
          <w:rFonts w:ascii="Georgia" w:hAnsi="Georgia"/>
          <w:sz w:val="22"/>
          <w:szCs w:val="22"/>
        </w:rPr>
        <w:t xml:space="preserve">, </w:t>
      </w:r>
      <w:r w:rsidRPr="000C0371">
        <w:rPr>
          <w:rFonts w:ascii="Georgia" w:hAnsi="Georgia"/>
          <w:i/>
          <w:iCs/>
          <w:sz w:val="22"/>
          <w:szCs w:val="22"/>
        </w:rPr>
        <w:t>La France à l'époque moderne, 1492-1789</w:t>
      </w:r>
      <w:r w:rsidRPr="000C0371">
        <w:rPr>
          <w:rFonts w:ascii="Georgia" w:hAnsi="Georgia"/>
          <w:sz w:val="22"/>
          <w:szCs w:val="22"/>
        </w:rPr>
        <w:t>, Paris, P.U.F., col. "Premier Cycle", 2003 (rééditions postérieures).</w:t>
      </w:r>
    </w:p>
    <w:p w14:paraId="7A03AB57" w14:textId="77777777" w:rsidP="000C0371" w:rsidR="000C0371" w:rsidRDefault="000C0371" w:rsidRPr="000C0371">
      <w:pPr>
        <w:ind w:left="709"/>
        <w:jc w:val="both"/>
        <w:rPr>
          <w:rFonts w:ascii="Georgia" w:hAnsi="Georgia"/>
          <w:sz w:val="22"/>
          <w:szCs w:val="22"/>
        </w:rPr>
      </w:pPr>
      <w:r w:rsidRPr="000C0371">
        <w:rPr>
          <w:rFonts w:ascii="Georgia" w:hAnsi="Georgia"/>
          <w:sz w:val="22"/>
          <w:szCs w:val="22"/>
        </w:rPr>
        <w:t xml:space="preserve">Y.M. </w:t>
      </w:r>
      <w:r w:rsidRPr="000C0371">
        <w:rPr>
          <w:rFonts w:ascii="Georgia" w:hAnsi="Georgia"/>
          <w:smallCaps/>
          <w:sz w:val="22"/>
          <w:szCs w:val="22"/>
        </w:rPr>
        <w:t>Bercé</w:t>
      </w:r>
      <w:r w:rsidRPr="000C0371">
        <w:rPr>
          <w:rFonts w:ascii="Georgia" w:hAnsi="Georgia"/>
          <w:sz w:val="22"/>
          <w:szCs w:val="22"/>
        </w:rPr>
        <w:t xml:space="preserve">., </w:t>
      </w:r>
      <w:r w:rsidRPr="000C0371">
        <w:rPr>
          <w:rFonts w:ascii="Georgia" w:hAnsi="Georgia"/>
          <w:i/>
          <w:iCs/>
          <w:sz w:val="22"/>
          <w:szCs w:val="22"/>
        </w:rPr>
        <w:t>La naissance dramatique de l'absolutisme, 1598-1661</w:t>
      </w:r>
      <w:r w:rsidRPr="000C0371">
        <w:rPr>
          <w:rFonts w:ascii="Georgia" w:hAnsi="Georgia"/>
          <w:sz w:val="22"/>
          <w:szCs w:val="22"/>
        </w:rPr>
        <w:t>, Paris, Seuil, col. Point Histoire, 1992</w:t>
      </w:r>
    </w:p>
    <w:p w14:paraId="79D11A91" w14:textId="77777777" w:rsidP="000C0371" w:rsidR="000C0371" w:rsidRDefault="000C0371" w:rsidRPr="000C0371">
      <w:pPr>
        <w:ind w:left="709"/>
        <w:jc w:val="both"/>
        <w:rPr>
          <w:rFonts w:ascii="Georgia" w:hAnsi="Georgia"/>
          <w:sz w:val="22"/>
          <w:szCs w:val="22"/>
        </w:rPr>
      </w:pPr>
      <w:r w:rsidRPr="000C0371">
        <w:rPr>
          <w:rFonts w:ascii="Georgia" w:hAnsi="Georgia"/>
          <w:sz w:val="22"/>
          <w:szCs w:val="22"/>
        </w:rPr>
        <w:t xml:space="preserve">J. </w:t>
      </w:r>
      <w:r w:rsidRPr="000C0371">
        <w:rPr>
          <w:rFonts w:ascii="Georgia" w:hAnsi="Georgia"/>
          <w:smallCaps/>
          <w:sz w:val="22"/>
          <w:szCs w:val="22"/>
        </w:rPr>
        <w:t>Cornette</w:t>
      </w:r>
      <w:r w:rsidRPr="000C0371">
        <w:rPr>
          <w:rFonts w:ascii="Georgia" w:hAnsi="Georgia"/>
          <w:sz w:val="22"/>
          <w:szCs w:val="22"/>
        </w:rPr>
        <w:t xml:space="preserve">, </w:t>
      </w:r>
      <w:r w:rsidRPr="000C0371">
        <w:rPr>
          <w:rFonts w:ascii="Georgia" w:hAnsi="Georgia"/>
          <w:i/>
          <w:iCs/>
          <w:sz w:val="22"/>
          <w:szCs w:val="22"/>
        </w:rPr>
        <w:t>L'affirmation de l'Etat absolu, 1515-1652</w:t>
      </w:r>
      <w:r w:rsidRPr="000C0371">
        <w:rPr>
          <w:rFonts w:ascii="Georgia" w:hAnsi="Georgia"/>
          <w:sz w:val="22"/>
          <w:szCs w:val="22"/>
        </w:rPr>
        <w:t>, Paris, Hachette, col. Carré Histoire, 2016.</w:t>
      </w:r>
    </w:p>
    <w:p w14:paraId="65F53784" w14:textId="77777777" w:rsidP="000C0371" w:rsidR="000C0371" w:rsidRDefault="000C0371" w:rsidRPr="000C0371">
      <w:pPr>
        <w:ind w:left="709"/>
        <w:jc w:val="both"/>
        <w:rPr>
          <w:rFonts w:ascii="Georgia" w:hAnsi="Georgia"/>
          <w:sz w:val="22"/>
          <w:szCs w:val="22"/>
        </w:rPr>
      </w:pPr>
      <w:r w:rsidRPr="000C0371">
        <w:rPr>
          <w:rFonts w:ascii="Georgia" w:hAnsi="Georgia"/>
          <w:sz w:val="22"/>
          <w:szCs w:val="22"/>
        </w:rPr>
        <w:t xml:space="preserve">J. </w:t>
      </w:r>
      <w:r w:rsidRPr="000C0371">
        <w:rPr>
          <w:rFonts w:ascii="Georgia" w:hAnsi="Georgia"/>
          <w:smallCaps/>
          <w:sz w:val="22"/>
          <w:szCs w:val="22"/>
        </w:rPr>
        <w:t>Cornette</w:t>
      </w:r>
      <w:r w:rsidRPr="000C0371">
        <w:rPr>
          <w:rFonts w:ascii="Georgia" w:hAnsi="Georgia"/>
          <w:sz w:val="22"/>
          <w:szCs w:val="22"/>
        </w:rPr>
        <w:t xml:space="preserve">, </w:t>
      </w:r>
      <w:r w:rsidRPr="000C0371">
        <w:rPr>
          <w:rFonts w:ascii="Georgia" w:hAnsi="Georgia"/>
          <w:i/>
          <w:iCs/>
          <w:sz w:val="22"/>
          <w:szCs w:val="22"/>
        </w:rPr>
        <w:t>Le roi de guerre. Essai sur la souveraineté dans la France du Grand Siècle</w:t>
      </w:r>
      <w:r w:rsidRPr="000C0371">
        <w:rPr>
          <w:rFonts w:ascii="Georgia" w:hAnsi="Georgia"/>
          <w:sz w:val="22"/>
          <w:szCs w:val="22"/>
        </w:rPr>
        <w:t>, Paris, Payot, 1993.</w:t>
      </w:r>
    </w:p>
    <w:p w14:paraId="0B5FB320" w14:textId="77777777" w:rsidP="000C0371" w:rsidR="000C0371" w:rsidRDefault="000C0371" w:rsidRPr="000C0371">
      <w:pPr>
        <w:ind w:left="709"/>
        <w:jc w:val="both"/>
        <w:rPr>
          <w:rFonts w:ascii="Georgia" w:hAnsi="Georgia"/>
          <w:sz w:val="22"/>
          <w:szCs w:val="22"/>
        </w:rPr>
      </w:pPr>
      <w:r w:rsidRPr="000C0371">
        <w:rPr>
          <w:rFonts w:ascii="Georgia" w:hAnsi="Georgia"/>
          <w:sz w:val="22"/>
          <w:szCs w:val="22"/>
        </w:rPr>
        <w:t>R. D</w:t>
      </w:r>
      <w:r w:rsidRPr="000C0371">
        <w:rPr>
          <w:rFonts w:ascii="Georgia" w:hAnsi="Georgia"/>
          <w:smallCaps/>
          <w:sz w:val="22"/>
          <w:szCs w:val="22"/>
        </w:rPr>
        <w:t>escimon</w:t>
      </w:r>
      <w:r w:rsidRPr="000C0371">
        <w:rPr>
          <w:rFonts w:ascii="Georgia" w:hAnsi="Georgia"/>
          <w:sz w:val="22"/>
          <w:szCs w:val="22"/>
        </w:rPr>
        <w:t xml:space="preserve">, C. </w:t>
      </w:r>
      <w:r w:rsidRPr="000C0371">
        <w:rPr>
          <w:rFonts w:ascii="Georgia" w:hAnsi="Georgia"/>
          <w:smallCaps/>
          <w:sz w:val="22"/>
          <w:szCs w:val="22"/>
        </w:rPr>
        <w:t>Jouhaud</w:t>
      </w:r>
      <w:r w:rsidRPr="000C0371">
        <w:rPr>
          <w:rFonts w:ascii="Georgia" w:hAnsi="Georgia"/>
          <w:sz w:val="22"/>
          <w:szCs w:val="22"/>
        </w:rPr>
        <w:t xml:space="preserve">, </w:t>
      </w:r>
      <w:r w:rsidRPr="000C0371">
        <w:rPr>
          <w:rFonts w:ascii="Georgia" w:hAnsi="Georgia"/>
          <w:i/>
          <w:iCs/>
          <w:sz w:val="22"/>
          <w:szCs w:val="22"/>
        </w:rPr>
        <w:t>La France du premier XVII</w:t>
      </w:r>
      <w:r w:rsidRPr="000C0371">
        <w:rPr>
          <w:rFonts w:ascii="Georgia" w:hAnsi="Georgia"/>
          <w:i/>
          <w:iCs/>
          <w:sz w:val="22"/>
          <w:szCs w:val="22"/>
          <w:vertAlign w:val="superscript"/>
        </w:rPr>
        <w:t>e</w:t>
      </w:r>
      <w:r w:rsidRPr="000C0371">
        <w:rPr>
          <w:rFonts w:ascii="Georgia" w:hAnsi="Georgia"/>
          <w:i/>
          <w:iCs/>
          <w:sz w:val="22"/>
          <w:szCs w:val="22"/>
        </w:rPr>
        <w:t xml:space="preserve"> siècle, 1594-1661</w:t>
      </w:r>
      <w:r w:rsidRPr="000C0371">
        <w:rPr>
          <w:rFonts w:ascii="Georgia" w:hAnsi="Georgia"/>
          <w:sz w:val="22"/>
          <w:szCs w:val="22"/>
        </w:rPr>
        <w:t>, Paris, Belin, col. Sup., 1996.</w:t>
      </w:r>
    </w:p>
    <w:p w14:paraId="716782E0" w14:textId="77777777" w:rsidR="000C0371" w:rsidRDefault="000C0371">
      <w:pPr>
        <w:pBdr>
          <w:top w:val="nil"/>
          <w:left w:val="nil"/>
          <w:bottom w:val="nil"/>
          <w:right w:val="nil"/>
          <w:between w:val="nil"/>
        </w:pBdr>
        <w:jc w:val="both"/>
        <w:rPr>
          <w:rFonts w:ascii="Georgia" w:cs="Georgia" w:eastAsia="Georgia" w:hAnsi="Georgia"/>
          <w:b/>
          <w:bCs/>
          <w:smallCaps/>
          <w:color w:val="000000"/>
          <w:sz w:val="22"/>
          <w:szCs w:val="22"/>
        </w:rPr>
      </w:pPr>
    </w:p>
    <w:p w14:paraId="2B14CAAE"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7"/>
        <w:tblW w:type="dxa" w:w="10188"/>
        <w:tblInd w:type="dxa" w:w="0"/>
        <w:tblLayout w:type="fixed"/>
        <w:tblLook w:firstColumn="0" w:firstRow="0" w:lastColumn="0" w:lastRow="0" w:noHBand="0" w:noVBand="1" w:val="0400"/>
      </w:tblPr>
      <w:tblGrid>
        <w:gridCol w:w="7621"/>
        <w:gridCol w:w="2567"/>
      </w:tblGrid>
      <w:tr w14:paraId="1F969143" w14:textId="77777777" w:rsidR="00D05117">
        <w:tc>
          <w:tcPr>
            <w:tcW w:type="dxa" w:w="10188"/>
            <w:gridSpan w:val="2"/>
            <w:tcBorders>
              <w:left w:color="000000" w:space="0" w:sz="24" w:val="single"/>
            </w:tcBorders>
          </w:tcPr>
          <w:p w14:paraId="57B04010" w14:textId="77777777" w:rsidR="00D05117" w:rsidRDefault="00BA5E14">
            <w:pPr>
              <w:rPr>
                <w:rFonts w:ascii="Georgia" w:cs="Georgia" w:eastAsia="Georgia" w:hAnsi="Georgia"/>
                <w:b/>
                <w:bCs/>
                <w:sz w:val="22"/>
                <w:szCs w:val="22"/>
              </w:rPr>
            </w:pPr>
            <w:r>
              <w:rPr>
                <w:rFonts w:ascii="Georgia" w:cs="Georgia" w:eastAsia="Georgia" w:hAnsi="Georgia"/>
                <w:b/>
                <w:bCs/>
                <w:i/>
                <w:iCs/>
                <w:sz w:val="22"/>
                <w:szCs w:val="22"/>
              </w:rPr>
              <w:t>Affirmation et contestations de la monarchie, de Louis XIV à la Révolution française (1661-1789)</w:t>
            </w:r>
          </w:p>
        </w:tc>
      </w:tr>
      <w:tr w14:paraId="198AD184" w14:textId="77777777" w:rsidR="00D05117">
        <w:tc>
          <w:tcPr>
            <w:tcW w:type="dxa" w:w="7621"/>
            <w:tcBorders>
              <w:left w:color="000000" w:space="0" w:sz="24" w:val="single"/>
            </w:tcBorders>
          </w:tcPr>
          <w:p w14:paraId="6E4F7CF2"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François </w:t>
            </w:r>
            <w:r>
              <w:rPr>
                <w:rFonts w:ascii="Georgia" w:cs="Georgia" w:eastAsia="Georgia" w:hAnsi="Georgia"/>
                <w:smallCaps/>
                <w:color w:val="000000"/>
                <w:sz w:val="22"/>
                <w:szCs w:val="22"/>
              </w:rPr>
              <w:t>Lavie</w:t>
            </w:r>
          </w:p>
        </w:tc>
        <w:tc>
          <w:tcPr>
            <w:tcW w:type="dxa" w:w="2567"/>
          </w:tcPr>
          <w:p w14:paraId="7A79464C" w14:textId="77777777" w:rsidR="00D05117" w:rsidRDefault="00D05117">
            <w:pPr>
              <w:widowControl w:val="0"/>
              <w:pBdr>
                <w:top w:val="nil"/>
                <w:left w:val="nil"/>
                <w:bottom w:val="nil"/>
                <w:right w:val="nil"/>
                <w:between w:val="nil"/>
              </w:pBdr>
              <w:spacing w:after="20" w:before="20"/>
              <w:jc w:val="both"/>
              <w:rPr>
                <w:rFonts w:ascii="Georgia" w:cs="Georgia" w:eastAsia="Georgia" w:hAnsi="Georgia"/>
                <w:color w:val="000000"/>
                <w:sz w:val="22"/>
                <w:szCs w:val="22"/>
              </w:rPr>
            </w:pPr>
          </w:p>
        </w:tc>
      </w:tr>
      <w:tr w14:paraId="5952FDE4" w14:textId="77777777" w:rsidR="00D05117">
        <w:tc>
          <w:tcPr>
            <w:tcW w:type="dxa" w:w="7621"/>
            <w:tcBorders>
              <w:left w:color="000000" w:space="0" w:sz="24" w:val="single"/>
            </w:tcBorders>
          </w:tcPr>
          <w:p w14:paraId="7D946AD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 12h-15h et jeudi 15h-18h</w:t>
            </w:r>
          </w:p>
        </w:tc>
        <w:tc>
          <w:tcPr>
            <w:tcW w:type="dxa" w:w="2567"/>
          </w:tcPr>
          <w:p w14:paraId="41D3117F" w14:textId="77777777" w:rsidR="00D05117" w:rsidRDefault="00BA5E14">
            <w:pPr>
              <w:widowControl w:val="0"/>
              <w:pBdr>
                <w:top w:val="nil"/>
                <w:left w:val="nil"/>
                <w:bottom w:val="nil"/>
                <w:right w:val="nil"/>
                <w:between w:val="nil"/>
              </w:pBdr>
              <w:ind w:right="327"/>
              <w:jc w:val="right"/>
              <w:rPr>
                <w:rFonts w:ascii="Georgia" w:cs="Georgia" w:eastAsia="Georgia" w:hAnsi="Georgia"/>
                <w:b/>
                <w:bCs/>
                <w:smallCaps/>
                <w:color w:val="000000"/>
                <w:sz w:val="22"/>
                <w:szCs w:val="22"/>
              </w:rPr>
            </w:pPr>
            <w:r>
              <w:rPr>
                <w:rFonts w:ascii="Georgia" w:cs="Georgia" w:eastAsia="Georgia" w:hAnsi="Georgia"/>
                <w:color w:val="000000"/>
                <w:sz w:val="22"/>
                <w:szCs w:val="22"/>
              </w:rPr>
              <w:t>Histoire moderne</w:t>
            </w:r>
          </w:p>
        </w:tc>
      </w:tr>
    </w:tbl>
    <w:p w14:paraId="5FE2FBFA"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21E99218" w14:textId="77777777" w:rsidR="00D05117" w:rsidRDefault="000A15B2" w:rsidRPr="000A15B2">
      <w:pPr>
        <w:rPr>
          <w:b/>
          <w:i/>
        </w:rPr>
      </w:pPr>
      <w:r w:rsidRPr="000A15B2">
        <w:rPr>
          <w:rFonts w:ascii="Georgia" w:cs="Georgia" w:eastAsia="Georgia" w:hAnsi="Georgia"/>
          <w:b/>
          <w:i/>
          <w:sz w:val="22"/>
          <w:szCs w:val="22"/>
        </w:rPr>
        <w:t>*</w:t>
      </w:r>
      <w:r w:rsidR="00BA5E14" w:rsidRPr="000A15B2">
        <w:rPr>
          <w:rFonts w:ascii="Georgia" w:cs="Georgia" w:eastAsia="Georgia" w:hAnsi="Georgia"/>
          <w:b/>
          <w:i/>
          <w:sz w:val="22"/>
          <w:szCs w:val="22"/>
        </w:rPr>
        <w:t>Cours conseillé pour la préparation du concours du Capes</w:t>
      </w:r>
    </w:p>
    <w:p w14:paraId="7E561A37" w14:textId="60819453" w:rsidR="00CA56AC"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L’objectif de ce cours est d’initier les étudiantes à la méthode de la dissertation historique, étape essentielle de la formation en Licence d’histoire. Le cours sera structuré autour d’une thématique précise : l’affirmation et les contestations de la monarchie française entre le début du règne personnel de Louis XIV (1661) et la fin de l’Ancien Régime (1789). Souvent présentée comme l’âge d’or de l’absolutisme monarchique, cette période est marquée par des transformations sociales, économiques et culturelles de grande ampleur, mais aussi par des contestations politiques qui </w:t>
      </w:r>
      <w:r>
        <w:rPr>
          <w:rFonts w:ascii="Georgia" w:cs="Georgia" w:eastAsia="Georgia" w:hAnsi="Georgia"/>
          <w:color w:val="000000"/>
          <w:sz w:val="22"/>
          <w:szCs w:val="22"/>
        </w:rPr>
        <w:lastRenderedPageBreak/>
        <w:t>aboutissent à la Révolution française. Chaque séance comportera des entraînements à la dissertation à partir d’un sujet en lien avec la thématique générale du cours.</w:t>
      </w:r>
    </w:p>
    <w:p w14:paraId="18966841" w14:textId="662416C2" w:rsidR="00D05117" w:rsidRDefault="00D05117">
      <w:pPr>
        <w:jc w:val="both"/>
      </w:pPr>
    </w:p>
    <w:p w14:paraId="5D2A4EAB" w14:textId="77777777" w:rsidR="00D05117" w:rsidRDefault="00BA5E14">
      <w:pPr>
        <w:ind w:left="1069"/>
        <w:jc w:val="both"/>
        <w:rPr>
          <w:rFonts w:ascii="Georgia" w:cs="Georgia" w:eastAsia="Georgia" w:hAnsi="Georgia"/>
          <w:color w:val="000000"/>
          <w:sz w:val="22"/>
          <w:szCs w:val="22"/>
        </w:rPr>
      </w:pPr>
      <w:r>
        <w:rPr>
          <w:rFonts w:ascii="Georgia" w:cs="Georgia" w:eastAsia="Georgia" w:hAnsi="Georgia"/>
          <w:color w:val="000000"/>
          <w:sz w:val="22"/>
          <w:szCs w:val="22"/>
        </w:rPr>
        <w:t xml:space="preserve">Joël </w:t>
      </w:r>
      <w:r>
        <w:rPr>
          <w:rFonts w:ascii="Georgia" w:cs="Georgia" w:eastAsia="Georgia" w:hAnsi="Georgia"/>
          <w:smallCaps/>
          <w:color w:val="000000"/>
          <w:sz w:val="22"/>
          <w:szCs w:val="22"/>
        </w:rPr>
        <w:t>Cornette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Histoire de la France. Absolutisme et Lumières, 1652-1783</w:t>
      </w:r>
      <w:r>
        <w:rPr>
          <w:rFonts w:ascii="Georgia" w:cs="Georgia" w:eastAsia="Georgia" w:hAnsi="Georgia"/>
          <w:color w:val="000000"/>
          <w:sz w:val="22"/>
          <w:szCs w:val="22"/>
        </w:rPr>
        <w:t>, Paris, Hachette-Supérieur, 2009 (ou édition plus récente). </w:t>
      </w:r>
    </w:p>
    <w:p w14:paraId="3B18D3C8" w14:textId="77777777" w:rsidR="00D05117" w:rsidRDefault="00BA5E14">
      <w:pPr>
        <w:ind w:left="1069"/>
        <w:jc w:val="both"/>
        <w:rPr>
          <w:rFonts w:ascii="Georgia" w:cs="Georgia" w:eastAsia="Georgia" w:hAnsi="Georgia"/>
          <w:color w:val="000000"/>
          <w:sz w:val="22"/>
          <w:szCs w:val="22"/>
        </w:rPr>
      </w:pPr>
      <w:r>
        <w:rPr>
          <w:rFonts w:ascii="Georgia" w:cs="Georgia" w:eastAsia="Georgia" w:hAnsi="Georgia"/>
          <w:color w:val="000000"/>
          <w:sz w:val="22"/>
          <w:szCs w:val="22"/>
        </w:rPr>
        <w:t xml:space="preserve">Vincent </w:t>
      </w:r>
      <w:r>
        <w:rPr>
          <w:rFonts w:ascii="Georgia" w:cs="Georgia" w:eastAsia="Georgia" w:hAnsi="Georgia"/>
          <w:smallCaps/>
          <w:color w:val="000000"/>
          <w:sz w:val="22"/>
          <w:szCs w:val="22"/>
        </w:rPr>
        <w:t>Milliot</w:t>
      </w:r>
      <w:r>
        <w:rPr>
          <w:rFonts w:ascii="Georgia" w:cs="Georgia" w:eastAsia="Georgia" w:hAnsi="Georgia"/>
          <w:color w:val="000000"/>
          <w:sz w:val="22"/>
          <w:szCs w:val="22"/>
        </w:rPr>
        <w:t xml:space="preserve"> et Philippe </w:t>
      </w:r>
      <w:r>
        <w:rPr>
          <w:rFonts w:ascii="Georgia" w:cs="Georgia" w:eastAsia="Georgia" w:hAnsi="Georgia"/>
          <w:smallCaps/>
          <w:color w:val="000000"/>
          <w:sz w:val="22"/>
          <w:szCs w:val="22"/>
        </w:rPr>
        <w:t>Minard</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France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d'Ancien Régime : pouvoirs et société</w:t>
      </w:r>
      <w:r>
        <w:rPr>
          <w:rFonts w:ascii="Georgia" w:cs="Georgia" w:eastAsia="Georgia" w:hAnsi="Georgia"/>
          <w:color w:val="000000"/>
          <w:sz w:val="22"/>
          <w:szCs w:val="22"/>
        </w:rPr>
        <w:t>, Paris, Armand Colin, coll. « Cursus », 2018. </w:t>
      </w:r>
    </w:p>
    <w:p w14:paraId="42817B72" w14:textId="77777777" w:rsidR="00D05117" w:rsidRDefault="00BA5E14">
      <w:pPr>
        <w:spacing w:after="200"/>
        <w:ind w:left="1069"/>
        <w:jc w:val="both"/>
        <w:rPr>
          <w:rFonts w:ascii="Georgia" w:cs="Georgia" w:eastAsia="Georgia" w:hAnsi="Georgia"/>
          <w:color w:val="000000"/>
          <w:sz w:val="22"/>
          <w:szCs w:val="22"/>
        </w:rPr>
      </w:pPr>
      <w:r>
        <w:rPr>
          <w:rFonts w:ascii="Georgia" w:cs="Georgia" w:eastAsia="Georgia" w:hAnsi="Georgia"/>
          <w:color w:val="000000"/>
          <w:sz w:val="22"/>
          <w:szCs w:val="22"/>
        </w:rPr>
        <w:t xml:space="preserve">Guy </w:t>
      </w:r>
      <w:r>
        <w:rPr>
          <w:rFonts w:ascii="Georgia" w:cs="Georgia" w:eastAsia="Georgia" w:hAnsi="Georgia"/>
          <w:smallCaps/>
          <w:color w:val="000000"/>
          <w:sz w:val="22"/>
          <w:szCs w:val="22"/>
        </w:rPr>
        <w:t>Saupin</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 France à l’époque moderne</w:t>
      </w:r>
      <w:r>
        <w:rPr>
          <w:rFonts w:ascii="Georgia" w:cs="Georgia" w:eastAsia="Georgia" w:hAnsi="Georgia"/>
          <w:color w:val="000000"/>
          <w:sz w:val="22"/>
          <w:szCs w:val="22"/>
        </w:rPr>
        <w:t xml:space="preserve">, Paris, Armand Colin, coll. « U », 2020. </w:t>
      </w:r>
    </w:p>
    <w:p w14:paraId="7C698B71" w14:textId="77777777" w:rsidR="00D05117" w:rsidRDefault="00D05117">
      <w:pPr>
        <w:keepNext/>
        <w:keepLines/>
        <w:spacing w:line="276" w:lineRule="auto"/>
        <w:ind w:left="709"/>
        <w:jc w:val="both"/>
      </w:pPr>
    </w:p>
    <w:tbl>
      <w:tblPr>
        <w:tblStyle w:val="af8"/>
        <w:tblW w:type="dxa" w:w="9632"/>
        <w:tblInd w:type="dxa" w:w="0"/>
        <w:tblLayout w:type="fixed"/>
        <w:tblLook w:firstColumn="0" w:firstRow="0" w:lastColumn="0" w:lastRow="0" w:noHBand="0" w:noVBand="1" w:val="0400"/>
      </w:tblPr>
      <w:tblGrid>
        <w:gridCol w:w="7058"/>
        <w:gridCol w:w="2574"/>
      </w:tblGrid>
      <w:tr w14:paraId="370CF86E" w14:textId="77777777" w:rsidR="00D05117">
        <w:trPr>
          <w:trHeight w:val="287"/>
        </w:trPr>
        <w:tc>
          <w:tcPr>
            <w:tcW w:type="dxa" w:w="9632"/>
            <w:gridSpan w:val="2"/>
            <w:tcBorders>
              <w:left w:color="000000" w:space="0" w:sz="24" w:val="single"/>
            </w:tcBorders>
          </w:tcPr>
          <w:p w14:paraId="781775BE"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L’Europe des révolutions (1815-1871)</w:t>
            </w:r>
          </w:p>
        </w:tc>
      </w:tr>
      <w:tr w14:paraId="21D853C2" w14:textId="77777777" w:rsidR="00D05117">
        <w:trPr>
          <w:trHeight w:val="194"/>
        </w:trPr>
        <w:tc>
          <w:tcPr>
            <w:tcW w:type="dxa" w:w="7058"/>
            <w:tcBorders>
              <w:left w:color="000000" w:space="0" w:sz="24" w:val="single"/>
            </w:tcBorders>
          </w:tcPr>
          <w:p w14:paraId="07A357ED"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Alexis </w:t>
            </w:r>
            <w:r>
              <w:rPr>
                <w:rFonts w:ascii="Georgia" w:cs="Georgia" w:eastAsia="Georgia" w:hAnsi="Georgia"/>
                <w:smallCaps/>
                <w:color w:val="000000"/>
                <w:sz w:val="22"/>
                <w:szCs w:val="22"/>
              </w:rPr>
              <w:t>Drach</w:t>
            </w:r>
            <w:r>
              <w:rPr>
                <w:rFonts w:ascii="Georgia" w:cs="Georgia" w:eastAsia="Georgia" w:hAnsi="Georgia"/>
                <w:color w:val="000000"/>
                <w:sz w:val="22"/>
                <w:szCs w:val="22"/>
              </w:rPr>
              <w:t xml:space="preserve"> et Hélène </w:t>
            </w:r>
            <w:r>
              <w:rPr>
                <w:rFonts w:ascii="Georgia" w:cs="Georgia" w:eastAsia="Georgia" w:hAnsi="Georgia"/>
                <w:smallCaps/>
                <w:color w:val="000000"/>
                <w:sz w:val="22"/>
                <w:szCs w:val="22"/>
              </w:rPr>
              <w:t>Lamarao</w:t>
            </w:r>
            <w:r>
              <w:rPr>
                <w:rFonts w:ascii="Georgia" w:cs="Georgia" w:eastAsia="Georgia" w:hAnsi="Georgia"/>
                <w:color w:val="000000"/>
                <w:sz w:val="22"/>
                <w:szCs w:val="22"/>
              </w:rPr>
              <w:t xml:space="preserve"> </w:t>
            </w:r>
          </w:p>
        </w:tc>
        <w:tc>
          <w:tcPr>
            <w:tcW w:type="dxa" w:w="2574"/>
          </w:tcPr>
          <w:p w14:paraId="2070C8E9"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0DFCD71D" w14:textId="77777777" w:rsidR="00D05117">
        <w:trPr>
          <w:trHeight w:val="311"/>
        </w:trPr>
        <w:tc>
          <w:tcPr>
            <w:tcW w:type="dxa" w:w="7058"/>
            <w:tcBorders>
              <w:left w:color="000000" w:space="0" w:sz="24" w:val="single"/>
            </w:tcBorders>
          </w:tcPr>
          <w:p w14:paraId="03120D6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15h-18h et mercredi 15h-18h</w:t>
            </w:r>
          </w:p>
        </w:tc>
        <w:tc>
          <w:tcPr>
            <w:tcW w:type="dxa" w:w="2574"/>
          </w:tcPr>
          <w:p w14:paraId="6698C650" w14:textId="77777777" w:rsidR="00D05117" w:rsidRDefault="00BA5E14">
            <w:pPr>
              <w:widowControl w:val="0"/>
              <w:pBdr>
                <w:top w:val="nil"/>
                <w:left w:val="nil"/>
                <w:bottom w:val="nil"/>
                <w:right w:val="nil"/>
                <w:between w:val="nil"/>
              </w:pBdr>
              <w:ind w:right="-90"/>
              <w:jc w:val="right"/>
              <w:rPr>
                <w:rFonts w:ascii="Georgia" w:cs="Georgia" w:eastAsia="Georgia" w:hAnsi="Georgia"/>
                <w:b/>
                <w:bCs/>
                <w:smallCaps/>
                <w:color w:val="000000"/>
                <w:sz w:val="22"/>
                <w:szCs w:val="22"/>
              </w:rPr>
            </w:pPr>
            <w:r>
              <w:rPr>
                <w:rFonts w:ascii="Georgia" w:cs="Georgia" w:eastAsia="Georgia" w:hAnsi="Georgia"/>
                <w:color w:val="000000"/>
                <w:sz w:val="22"/>
                <w:szCs w:val="22"/>
              </w:rPr>
              <w:t>Histoire contemporaine</w:t>
            </w:r>
          </w:p>
        </w:tc>
      </w:tr>
    </w:tbl>
    <w:p w14:paraId="37D53B2B" w14:textId="77777777" w:rsidR="00D05117" w:rsidRDefault="00D05117" w:rsidRPr="000A15B2">
      <w:pPr>
        <w:pBdr>
          <w:top w:val="nil"/>
          <w:left w:val="nil"/>
          <w:bottom w:val="nil"/>
          <w:right w:val="nil"/>
          <w:between w:val="nil"/>
        </w:pBdr>
        <w:jc w:val="both"/>
        <w:rPr>
          <w:rFonts w:ascii="Georgia" w:cs="Georgia" w:eastAsia="Georgia" w:hAnsi="Georgia"/>
          <w:b/>
          <w:i/>
          <w:color w:val="000000"/>
          <w:sz w:val="22"/>
          <w:szCs w:val="22"/>
        </w:rPr>
      </w:pPr>
    </w:p>
    <w:p w14:paraId="0A4BACFA" w14:textId="77777777" w:rsidR="00D05117" w:rsidRDefault="000A15B2" w:rsidRPr="000A15B2">
      <w:pPr>
        <w:rPr>
          <w:b/>
          <w:i/>
        </w:rPr>
      </w:pPr>
      <w:r w:rsidRPr="000A15B2">
        <w:rPr>
          <w:rFonts w:ascii="Georgia" w:cs="Georgia" w:eastAsia="Georgia" w:hAnsi="Georgia"/>
          <w:b/>
          <w:i/>
          <w:sz w:val="22"/>
          <w:szCs w:val="22"/>
        </w:rPr>
        <w:t>*</w:t>
      </w:r>
      <w:r w:rsidR="00BA5E14" w:rsidRPr="000A15B2">
        <w:rPr>
          <w:rFonts w:ascii="Georgia" w:cs="Georgia" w:eastAsia="Georgia" w:hAnsi="Georgia"/>
          <w:b/>
          <w:i/>
          <w:sz w:val="22"/>
          <w:szCs w:val="22"/>
        </w:rPr>
        <w:t>Cours conseillé pour la préparation du concours du Capes</w:t>
      </w:r>
    </w:p>
    <w:p w14:paraId="1437A9D2" w14:textId="77777777" w:rsidR="00D05117" w:rsidRDefault="00BA5E14">
      <w:pPr>
        <w:jc w:val="both"/>
      </w:pPr>
      <w:r>
        <w:t>L’ère des révolutions ne se referme pas avec la défaite de la France napoléonienne en 1815. Les idées libérales continuent à se répandre en Europe, rendent impossible une restauration intégrale de l’Ancien régime et mobilisent les nationalités en quête d’indépendance ou d’unité. En 1820, 1830 et en 1848, des mouvements révolutionnaires secouent plusieurs États européens. La « révolution industrielle », qui a commencé en Angleterre à la fin du XVIIIe siècle, touche également le continent avec une intensité différente selon les régions et bouleverse profondément les sociétés. Les chemins de fer et la navigation à vapeur raccourcissent les distances ; l’impérialisme colonial européen change également de modèle et les femmes s’affirment dans l’espace public. Dans ces bouleversements aux multiples facettes, c’est aussi le quotidien des Européens et des Européennes qui est transformé.</w:t>
      </w:r>
    </w:p>
    <w:p w14:paraId="367A9D34" w14:textId="77777777" w:rsidR="00D05117" w:rsidRDefault="00D05117">
      <w:pPr>
        <w:jc w:val="both"/>
      </w:pPr>
    </w:p>
    <w:p w14:paraId="18EDAB69"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smallCaps/>
          <w:color w:val="000000"/>
          <w:sz w:val="22"/>
          <w:szCs w:val="22"/>
        </w:rPr>
        <w:t>J.-C. Asselain, P. Delfaud, P. Guillaume, S. Guillaume, J.P Kintz et F.-C. Mougel</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Précis d’histoire européenne</w:t>
      </w:r>
      <w:r>
        <w:rPr>
          <w:rFonts w:ascii="Georgia" w:cs="Georgia" w:eastAsia="Georgia" w:hAnsi="Georgia"/>
          <w:color w:val="000000"/>
          <w:sz w:val="22"/>
          <w:szCs w:val="22"/>
        </w:rPr>
        <w:t>, Paris, Armand Colin, 2015 (accessible sur Cairn).</w:t>
      </w:r>
    </w:p>
    <w:p w14:paraId="70D5949D"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N. </w:t>
      </w:r>
      <w:r>
        <w:rPr>
          <w:rFonts w:ascii="Georgia" w:cs="Georgia" w:eastAsia="Georgia" w:hAnsi="Georgia"/>
          <w:smallCaps/>
          <w:color w:val="000000"/>
          <w:sz w:val="22"/>
          <w:szCs w:val="22"/>
        </w:rPr>
        <w:t>Delalande</w:t>
      </w:r>
      <w:r>
        <w:rPr>
          <w:rFonts w:ascii="Georgia" w:cs="Georgia" w:eastAsia="Georgia" w:hAnsi="Georgia"/>
          <w:color w:val="000000"/>
          <w:sz w:val="22"/>
          <w:szCs w:val="22"/>
        </w:rPr>
        <w:t xml:space="preserve">, et B. </w:t>
      </w:r>
      <w:r>
        <w:rPr>
          <w:rFonts w:ascii="Georgia" w:cs="Georgia" w:eastAsia="Georgia" w:hAnsi="Georgia"/>
          <w:smallCaps/>
          <w:color w:val="000000"/>
          <w:sz w:val="22"/>
          <w:szCs w:val="22"/>
        </w:rPr>
        <w:t>Truong-Loï</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Histoire politique du XIX</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Paris, Presses de Sciences Po, 2021 (accessible sur Cairn).</w:t>
      </w:r>
    </w:p>
    <w:p w14:paraId="4CB33116"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smallCaps/>
          <w:color w:val="000000"/>
          <w:sz w:val="22"/>
          <w:szCs w:val="22"/>
        </w:rPr>
        <w:t>D. Diaz</w:t>
      </w:r>
      <w:r>
        <w:rPr>
          <w:rFonts w:ascii="Georgia" w:cs="Georgia" w:eastAsia="Georgia" w:hAnsi="Georgia"/>
          <w:color w:val="000000"/>
          <w:sz w:val="22"/>
          <w:szCs w:val="22"/>
        </w:rPr>
        <w:t xml:space="preserve">, et A. </w:t>
      </w:r>
      <w:r>
        <w:rPr>
          <w:rFonts w:ascii="Georgia" w:cs="Georgia" w:eastAsia="Georgia" w:hAnsi="Georgia"/>
          <w:smallCaps/>
          <w:color w:val="000000"/>
          <w:sz w:val="22"/>
          <w:szCs w:val="22"/>
        </w:rPr>
        <w:t>Dupont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 Documentation Photographique N°8151</w:t>
      </w:r>
      <w:r>
        <w:rPr>
          <w:i/>
          <w:iCs/>
          <w:color w:val="000000"/>
          <w:sz w:val="22"/>
          <w:szCs w:val="22"/>
        </w:rPr>
        <w:t> </w:t>
      </w:r>
      <w:r>
        <w:rPr>
          <w:rFonts w:ascii="Georgia" w:cs="Georgia" w:eastAsia="Georgia" w:hAnsi="Georgia"/>
          <w:i/>
          <w:iCs/>
          <w:color w:val="000000"/>
          <w:sz w:val="22"/>
          <w:szCs w:val="22"/>
        </w:rPr>
        <w:t>: Nations et Nationalités Au XIX</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Paris: CNRS Éditions, 2023.</w:t>
      </w:r>
    </w:p>
    <w:p w14:paraId="116F021F"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smallCaps/>
          <w:color w:val="000000"/>
          <w:sz w:val="22"/>
          <w:szCs w:val="22"/>
        </w:rPr>
        <w:t xml:space="preserve">J.C. Caron </w:t>
      </w:r>
      <w:r>
        <w:rPr>
          <w:rFonts w:ascii="Georgia" w:cs="Georgia" w:eastAsia="Georgia" w:hAnsi="Georgia"/>
          <w:color w:val="000000"/>
          <w:sz w:val="22"/>
          <w:szCs w:val="22"/>
        </w:rPr>
        <w:t>et</w:t>
      </w:r>
      <w:r>
        <w:rPr>
          <w:rFonts w:ascii="Georgia" w:cs="Georgia" w:eastAsia="Georgia" w:hAnsi="Georgia"/>
          <w:smallCaps/>
          <w:color w:val="000000"/>
          <w:sz w:val="22"/>
          <w:szCs w:val="22"/>
        </w:rPr>
        <w:t xml:space="preserve"> M. Vernus</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L’Europe au XIX</w:t>
      </w:r>
      <w:r>
        <w:rPr>
          <w:rFonts w:ascii="Georgia" w:cs="Georgia" w:eastAsia="Georgia" w:hAnsi="Georgia"/>
          <w:i/>
          <w:iCs/>
          <w:color w:val="000000"/>
          <w:sz w:val="22"/>
          <w:szCs w:val="22"/>
          <w:vertAlign w:val="superscript"/>
        </w:rPr>
        <w:t xml:space="preserve">e </w:t>
      </w:r>
      <w:r>
        <w:rPr>
          <w:rFonts w:ascii="Georgia" w:cs="Georgia" w:eastAsia="Georgia" w:hAnsi="Georgia"/>
          <w:i/>
          <w:iCs/>
          <w:color w:val="000000"/>
          <w:sz w:val="22"/>
          <w:szCs w:val="22"/>
        </w:rPr>
        <w:t>siècle. Des nations aux nationalismes (1815-1914)</w:t>
      </w:r>
      <w:r>
        <w:rPr>
          <w:rFonts w:ascii="Georgia" w:cs="Georgia" w:eastAsia="Georgia" w:hAnsi="Georgia"/>
          <w:color w:val="000000"/>
          <w:sz w:val="22"/>
          <w:szCs w:val="22"/>
        </w:rPr>
        <w:t>, Paris, Armand Colin, 2015 (accessible sur Cairn).</w:t>
      </w:r>
    </w:p>
    <w:p w14:paraId="6AB10CAA"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smallCaps/>
          <w:color w:val="000000"/>
          <w:sz w:val="22"/>
          <w:szCs w:val="22"/>
        </w:rPr>
        <w:t>E. Hobsbawm</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 xml:space="preserve">L’ère des Révolutions (1789-1848), </w:t>
      </w:r>
      <w:r>
        <w:rPr>
          <w:rFonts w:ascii="Georgia" w:cs="Georgia" w:eastAsia="Georgia" w:hAnsi="Georgia"/>
          <w:color w:val="000000"/>
          <w:sz w:val="22"/>
          <w:szCs w:val="22"/>
        </w:rPr>
        <w:t>Paris, Fayard, 1970 [1962].</w:t>
      </w:r>
    </w:p>
    <w:p w14:paraId="253FD8CF" w14:textId="77777777" w:rsidR="00D05117" w:rsidRDefault="00D05117">
      <w:pPr>
        <w:pBdr>
          <w:top w:val="nil"/>
          <w:left w:val="nil"/>
          <w:bottom w:val="nil"/>
          <w:right w:val="nil"/>
          <w:between w:val="nil"/>
        </w:pBdr>
        <w:rPr>
          <w:rFonts w:ascii="Georgia" w:cs="Georgia" w:eastAsia="Georgia" w:hAnsi="Georgia"/>
          <w:color w:val="000000"/>
          <w:sz w:val="22"/>
          <w:szCs w:val="22"/>
        </w:rPr>
      </w:pPr>
    </w:p>
    <w:p w14:paraId="1D6D4B21" w14:textId="77777777" w:rsidR="00D05117" w:rsidRDefault="00D05117">
      <w:pPr>
        <w:pBdr>
          <w:top w:val="nil"/>
          <w:left w:val="nil"/>
          <w:bottom w:val="nil"/>
          <w:right w:val="nil"/>
          <w:between w:val="nil"/>
        </w:pBdr>
        <w:rPr>
          <w:rFonts w:ascii="Georgia" w:cs="Georgia" w:eastAsia="Georgia" w:hAnsi="Georgia"/>
          <w:color w:val="000000"/>
          <w:sz w:val="22"/>
          <w:szCs w:val="22"/>
        </w:rPr>
      </w:pPr>
    </w:p>
    <w:tbl>
      <w:tblPr>
        <w:tblStyle w:val="af9"/>
        <w:tblW w:type="dxa" w:w="9751"/>
        <w:tblInd w:type="dxa" w:w="108"/>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firstColumn="0" w:firstRow="0" w:lastColumn="0" w:lastRow="0" w:noHBand="0" w:noVBand="1" w:val="0400"/>
      </w:tblPr>
      <w:tblGrid>
        <w:gridCol w:w="8078"/>
        <w:gridCol w:w="1673"/>
      </w:tblGrid>
      <w:tr w14:paraId="22C95324" w14:textId="77777777" w:rsidR="00D05117">
        <w:trPr>
          <w:trHeight w:val="295"/>
        </w:trPr>
        <w:tc>
          <w:tcPr>
            <w:tcW w:type="dxa" w:w="8078"/>
            <w:tcBorders>
              <w:top w:val="nil"/>
              <w:left w:color="000000" w:space="0" w:sz="24" w:val="single"/>
              <w:bottom w:val="nil"/>
              <w:right w:val="nil"/>
            </w:tcBorders>
            <w:shd w:color="auto" w:fill="auto" w:val="clear"/>
            <w:tcMar>
              <w:top w:type="dxa" w:w="80"/>
              <w:left w:type="dxa" w:w="80"/>
              <w:bottom w:type="dxa" w:w="80"/>
              <w:right w:type="dxa" w:w="80"/>
            </w:tcMar>
          </w:tcPr>
          <w:p w14:paraId="04E7E0DF" w14:textId="77777777" w:rsidR="00D05117" w:rsidRDefault="00BA5E14" w:rsidRPr="00B474DF">
            <w:pPr>
              <w:widowControl/>
              <w:pBdr>
                <w:top w:val="nil"/>
                <w:left w:val="nil"/>
                <w:bottom w:val="nil"/>
                <w:right w:val="nil"/>
                <w:between w:val="nil"/>
              </w:pBdr>
              <w:spacing w:after="60" w:before="60"/>
              <w:jc w:val="both"/>
              <w:rPr>
                <w:rFonts w:ascii="Georgia" w:cs="Georgia" w:eastAsia="Georgia" w:hAnsi="Georgia"/>
                <w:b/>
                <w:bCs/>
                <w:color w:val="000000"/>
              </w:rPr>
            </w:pPr>
            <w:r w:rsidRPr="00B474DF">
              <w:rPr>
                <w:rFonts w:ascii="Georgia" w:cs="Georgia" w:eastAsia="Georgia" w:hAnsi="Georgia"/>
                <w:b/>
                <w:bCs/>
                <w:i/>
                <w:iCs/>
                <w:color w:val="000000"/>
              </w:rPr>
              <w:t>Histoire du travail dans les sociétés occidentales</w:t>
            </w:r>
            <w:r w:rsidRPr="00B474DF">
              <w:rPr>
                <w:rFonts w:ascii="Georgia" w:cs="Georgia" w:eastAsia="Georgia" w:hAnsi="Georgia"/>
                <w:b/>
                <w:bCs/>
                <w:color w:val="000000"/>
              </w:rPr>
              <w:t xml:space="preserve"> (fin XIXe-XXe siècle)</w:t>
            </w:r>
          </w:p>
          <w:p w14:paraId="4EAA811C" w14:textId="77777777" w:rsidR="00D05117" w:rsidRDefault="00BA5E14" w:rsidRPr="00B474DF">
            <w:pPr>
              <w:widowControl/>
              <w:pBdr>
                <w:top w:val="nil"/>
                <w:left w:val="nil"/>
                <w:bottom w:val="nil"/>
                <w:right w:val="nil"/>
                <w:between w:val="nil"/>
              </w:pBdr>
              <w:spacing w:after="60" w:before="60"/>
              <w:jc w:val="both"/>
              <w:rPr>
                <w:rFonts w:ascii="Georgia" w:cs="Georgia" w:eastAsia="Georgia" w:hAnsi="Georgia"/>
                <w:smallCaps/>
                <w:color w:val="000000"/>
              </w:rPr>
            </w:pPr>
            <w:r w:rsidRPr="00B474DF">
              <w:rPr>
                <w:rFonts w:ascii="Georgia" w:cs="Georgia" w:eastAsia="Georgia" w:hAnsi="Georgia"/>
                <w:color w:val="000000"/>
              </w:rPr>
              <w:t xml:space="preserve">Sidonie </w:t>
            </w:r>
            <w:r w:rsidRPr="00B474DF">
              <w:rPr>
                <w:rFonts w:ascii="Georgia" w:cs="Georgia" w:eastAsia="Georgia" w:hAnsi="Georgia"/>
                <w:smallCaps/>
                <w:color w:val="000000"/>
              </w:rPr>
              <w:t>Gomont</w:t>
            </w:r>
            <w:r w:rsidRPr="00B474DF">
              <w:rPr>
                <w:rFonts w:ascii="Georgia" w:cs="Georgia" w:eastAsia="Georgia" w:hAnsi="Georgia"/>
                <w:color w:val="000000"/>
              </w:rPr>
              <w:t xml:space="preserve"> et Côme </w:t>
            </w:r>
            <w:r w:rsidRPr="00B474DF">
              <w:rPr>
                <w:rFonts w:ascii="Georgia" w:cs="Georgia" w:eastAsia="Georgia" w:hAnsi="Georgia"/>
                <w:smallCaps/>
                <w:color w:val="000000"/>
              </w:rPr>
              <w:t xml:space="preserve">Mathey </w:t>
            </w:r>
          </w:p>
          <w:p w14:paraId="7E27EE8D" w14:textId="77777777" w:rsidR="00D05117" w:rsidRDefault="00BA5E14">
            <w:pPr>
              <w:widowControl/>
              <w:pBdr>
                <w:top w:val="nil"/>
                <w:left w:val="nil"/>
                <w:bottom w:val="nil"/>
                <w:right w:val="nil"/>
                <w:between w:val="nil"/>
              </w:pBdr>
              <w:spacing w:after="60" w:before="60"/>
              <w:jc w:val="both"/>
              <w:rPr>
                <w:rFonts w:ascii="Georgia" w:cs="Georgia" w:eastAsia="Georgia" w:hAnsi="Georgia"/>
                <w:color w:val="000000"/>
                <w:sz w:val="24"/>
                <w:szCs w:val="24"/>
              </w:rPr>
            </w:pPr>
            <w:r w:rsidRPr="00B474DF">
              <w:rPr>
                <w:rFonts w:ascii="Georgia" w:cs="Georgia" w:eastAsia="Georgia" w:hAnsi="Georgia"/>
                <w:color w:val="000000"/>
              </w:rPr>
              <w:t>Lundi 15h-18h et Mardi 18h-21h</w:t>
            </w:r>
            <w:r>
              <w:rPr>
                <w:rFonts w:ascii="Georgia" w:cs="Georgia" w:eastAsia="Georgia" w:hAnsi="Georgia"/>
                <w:color w:val="000000"/>
                <w:sz w:val="24"/>
                <w:szCs w:val="24"/>
              </w:rPr>
              <w:t xml:space="preserve"> </w:t>
            </w:r>
          </w:p>
        </w:tc>
        <w:tc>
          <w:tcPr>
            <w:tcW w:type="dxa" w:w="1673"/>
            <w:tcBorders>
              <w:top w:val="nil"/>
              <w:left w:val="nil"/>
              <w:bottom w:val="nil"/>
              <w:right w:val="nil"/>
            </w:tcBorders>
            <w:shd w:color="auto" w:fill="auto" w:val="clear"/>
            <w:tcMar>
              <w:top w:type="dxa" w:w="80"/>
              <w:left w:type="dxa" w:w="80"/>
              <w:bottom w:type="dxa" w:w="80"/>
              <w:right w:type="dxa" w:w="80"/>
            </w:tcMar>
          </w:tcPr>
          <w:p w14:paraId="1068C83F" w14:textId="77777777" w:rsidR="00E67E4C" w:rsidRDefault="00E67E4C">
            <w:pPr>
              <w:rPr>
                <w:rFonts w:ascii="Georgia" w:cs="Georgia" w:eastAsia="Georgia" w:hAnsi="Georgia"/>
                <w:color w:val="000000"/>
              </w:rPr>
            </w:pPr>
          </w:p>
          <w:p w14:paraId="339CC566" w14:textId="77777777" w:rsidR="00E67E4C" w:rsidRDefault="00E67E4C">
            <w:pPr>
              <w:rPr>
                <w:rFonts w:ascii="Georgia" w:cs="Georgia" w:eastAsia="Georgia" w:hAnsi="Georgia"/>
                <w:color w:val="000000"/>
              </w:rPr>
            </w:pPr>
          </w:p>
          <w:p w14:paraId="5CF7A031" w14:textId="71B47942" w:rsidR="00D05117" w:rsidRDefault="00E67E4C">
            <w:pPr>
              <w:rPr>
                <w:rFonts w:ascii="Georgia" w:cs="Georgia" w:eastAsia="Georgia" w:hAnsi="Georgia"/>
              </w:rPr>
            </w:pPr>
            <w:r>
              <w:rPr>
                <w:rFonts w:ascii="Georgia" w:cs="Georgia" w:eastAsia="Georgia" w:hAnsi="Georgia"/>
                <w:color w:val="000000"/>
              </w:rPr>
              <w:t>Histoire contemporaine</w:t>
            </w:r>
          </w:p>
        </w:tc>
      </w:tr>
    </w:tbl>
    <w:p w14:paraId="20874FAA" w14:textId="4C27DC4F" w:rsidR="00D05117" w:rsidRDefault="00D05117">
      <w:pPr>
        <w:widowControl w:val="0"/>
        <w:pBdr>
          <w:top w:val="nil"/>
          <w:left w:val="nil"/>
          <w:bottom w:val="nil"/>
          <w:right w:val="nil"/>
          <w:between w:val="nil"/>
        </w:pBdr>
        <w:jc w:val="right"/>
        <w:rPr>
          <w:rFonts w:ascii="Georgia" w:cs="Georgia" w:eastAsia="Georgia" w:hAnsi="Georgia"/>
          <w:color w:val="000000"/>
          <w:sz w:val="22"/>
          <w:szCs w:val="22"/>
        </w:rPr>
      </w:pPr>
    </w:p>
    <w:p w14:paraId="31981EDB" w14:textId="2BB845AD" w:rsidP="002A62AE" w:rsidR="002A62AE" w:rsidRDefault="000E2A95" w:rsidRPr="002A62AE">
      <w:pPr>
        <w:pBdr>
          <w:top w:val="nil"/>
          <w:left w:val="nil"/>
          <w:bottom w:val="nil"/>
          <w:right w:val="nil"/>
          <w:between w:val="nil"/>
        </w:pBdr>
        <w:jc w:val="both"/>
        <w:rPr>
          <w:rFonts w:ascii="Georgia" w:cs="Georgia" w:eastAsia="Georgia" w:hAnsi="Georgia"/>
          <w:b/>
          <w:i/>
          <w:color w:val="000000"/>
          <w:sz w:val="22"/>
          <w:szCs w:val="22"/>
        </w:rPr>
      </w:pPr>
      <w:r w:rsidRPr="000E2A95">
        <w:rPr>
          <w:rFonts w:ascii="Georgia" w:cs="Georgia" w:eastAsia="Georgia" w:hAnsi="Georgia"/>
          <w:b/>
          <w:i/>
          <w:color w:val="000000"/>
          <w:sz w:val="22"/>
          <w:szCs w:val="22"/>
        </w:rPr>
        <w:t>Cours spécifique DCHA</w:t>
      </w:r>
      <w:r w:rsidR="002A62AE">
        <w:rPr>
          <w:rFonts w:ascii="Georgia" w:cs="Georgia" w:eastAsia="Georgia" w:hAnsi="Georgia"/>
          <w:b/>
          <w:i/>
          <w:color w:val="000000"/>
          <w:sz w:val="22"/>
          <w:szCs w:val="22"/>
        </w:rPr>
        <w:t xml:space="preserve">, </w:t>
      </w:r>
      <w:r w:rsidR="002A62AE">
        <w:rPr>
          <w:rFonts w:ascii="Georgia" w:cs="Georgia" w:eastAsia="Georgia" w:hAnsi="Georgia"/>
          <w:b/>
          <w:i/>
          <w:sz w:val="22"/>
          <w:szCs w:val="22"/>
        </w:rPr>
        <w:t>adapté à</w:t>
      </w:r>
      <w:r w:rsidR="002A62AE" w:rsidRPr="00BA5E14">
        <w:rPr>
          <w:rFonts w:ascii="Georgia" w:cs="Georgia" w:eastAsia="Georgia" w:hAnsi="Georgia"/>
          <w:b/>
          <w:i/>
          <w:sz w:val="22"/>
          <w:szCs w:val="22"/>
        </w:rPr>
        <w:t xml:space="preserve"> la préparation du concours du Cape</w:t>
      </w:r>
      <w:r w:rsidR="002A62AE">
        <w:rPr>
          <w:rFonts w:ascii="Georgia" w:cs="Georgia" w:eastAsia="Georgia" w:hAnsi="Georgia"/>
          <w:b/>
          <w:i/>
          <w:sz w:val="22"/>
          <w:szCs w:val="22"/>
        </w:rPr>
        <w:t>s</w:t>
      </w:r>
    </w:p>
    <w:p w14:paraId="080637D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Quels sont les effets de l’industrialisation des sociétés occidentales sur sa matière première : le travail ? Comment ses modifications restructurent-elles les sociétés contemporaines ? À travers ce cours, on interrogera les dynamiques sociales traversant les sociétés de masse qui émergent à la faveur de l’industrialisation. Il s'agira de voir le travail comme un angle d’approche particulièrement riche de l’histoire de ces sociétés, permettant d’en étudier les logiques économiques mais aussi, conflictuelles, de genre et même culturelles de la fin du XIXe siècle à la fin du XXe siècle. Une attention particulière sera portée aux cas italien et étasunien. </w:t>
      </w:r>
    </w:p>
    <w:p w14:paraId="7199C4F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3264AF5"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t xml:space="preserve">M. FONTAINE, F. JARRIGE, N. PATIN (dir.), </w:t>
      </w:r>
      <w:r>
        <w:rPr>
          <w:rFonts w:ascii="Georgia" w:cs="Georgia" w:eastAsia="Georgia" w:hAnsi="Georgia"/>
          <w:i/>
          <w:iCs/>
          <w:color w:val="000000"/>
          <w:sz w:val="22"/>
          <w:szCs w:val="22"/>
        </w:rPr>
        <w:t>Le travail en Europe occidentale 1830-1939</w:t>
      </w:r>
      <w:r>
        <w:rPr>
          <w:rFonts w:ascii="Georgia" w:cs="Georgia" w:eastAsia="Georgia" w:hAnsi="Georgia"/>
          <w:color w:val="000000"/>
          <w:sz w:val="22"/>
          <w:szCs w:val="22"/>
        </w:rPr>
        <w:t>, Neuilly, Atlande, 2020</w:t>
      </w:r>
      <w:r>
        <w:rPr>
          <w:rFonts w:ascii="Georgia" w:cs="Georgia" w:eastAsia="Georgia" w:hAnsi="Georgia"/>
          <w:color w:val="000000"/>
          <w:sz w:val="22"/>
          <w:szCs w:val="22"/>
        </w:rPr>
        <w:br/>
        <w:t xml:space="preserve">S. LANARO, </w:t>
      </w:r>
      <w:r>
        <w:rPr>
          <w:rFonts w:ascii="Georgia" w:cs="Georgia" w:eastAsia="Georgia" w:hAnsi="Georgia"/>
          <w:i/>
          <w:iCs/>
          <w:color w:val="000000"/>
          <w:sz w:val="22"/>
          <w:szCs w:val="22"/>
        </w:rPr>
        <w:t>Nazione e Lavoro</w:t>
      </w:r>
      <w:r>
        <w:rPr>
          <w:rFonts w:ascii="Georgia" w:cs="Georgia" w:eastAsia="Georgia" w:hAnsi="Georgia"/>
          <w:color w:val="000000"/>
          <w:sz w:val="22"/>
          <w:szCs w:val="22"/>
        </w:rPr>
        <w:t>, Venise, Marsilio, 2001</w:t>
      </w:r>
    </w:p>
    <w:p w14:paraId="5F1660B5"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t xml:space="preserve">X. VIGNA, </w:t>
      </w:r>
      <w:r>
        <w:rPr>
          <w:rFonts w:ascii="Georgia" w:cs="Georgia" w:eastAsia="Georgia" w:hAnsi="Georgia"/>
          <w:i/>
          <w:iCs/>
          <w:color w:val="000000"/>
          <w:sz w:val="22"/>
          <w:szCs w:val="22"/>
        </w:rPr>
        <w:t>Une histoire des ouvriers en France au XXe siècle</w:t>
      </w:r>
      <w:r>
        <w:rPr>
          <w:rFonts w:ascii="Georgia" w:cs="Georgia" w:eastAsia="Georgia" w:hAnsi="Georgia"/>
          <w:color w:val="000000"/>
          <w:sz w:val="22"/>
          <w:szCs w:val="22"/>
        </w:rPr>
        <w:t>, Perrin, 2012</w:t>
      </w:r>
    </w:p>
    <w:p w14:paraId="7888F96F"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smallCaps/>
          <w:color w:val="000000"/>
          <w:sz w:val="22"/>
          <w:szCs w:val="22"/>
        </w:rPr>
        <w:t xml:space="preserve">Perry R. WILSON, </w:t>
      </w:r>
      <w:r>
        <w:rPr>
          <w:rFonts w:ascii="Georgia" w:cs="Georgia" w:eastAsia="Georgia" w:hAnsi="Georgia"/>
          <w:i/>
          <w:iCs/>
          <w:color w:val="000000"/>
          <w:sz w:val="22"/>
          <w:szCs w:val="22"/>
        </w:rPr>
        <w:t xml:space="preserve">La fabbrica orologio, </w:t>
      </w:r>
      <w:r>
        <w:rPr>
          <w:rFonts w:ascii="Georgia" w:cs="Georgia" w:eastAsia="Georgia" w:hAnsi="Georgia"/>
          <w:color w:val="000000"/>
          <w:sz w:val="22"/>
          <w:szCs w:val="22"/>
        </w:rPr>
        <w:t>Milan, Franco Angelli, 2003</w:t>
      </w:r>
    </w:p>
    <w:p w14:paraId="39D616EE"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lastRenderedPageBreak/>
        <w:t xml:space="preserve">H. ZINN, </w:t>
      </w:r>
      <w:r>
        <w:rPr>
          <w:rFonts w:ascii="Georgia" w:cs="Georgia" w:eastAsia="Georgia" w:hAnsi="Georgia"/>
          <w:i/>
          <w:iCs/>
          <w:color w:val="000000"/>
          <w:sz w:val="22"/>
          <w:szCs w:val="22"/>
        </w:rPr>
        <w:t>Une histoire populaire des États-Unis</w:t>
      </w:r>
      <w:r>
        <w:rPr>
          <w:rFonts w:ascii="Georgia" w:cs="Georgia" w:eastAsia="Georgia" w:hAnsi="Georgia"/>
          <w:color w:val="000000"/>
          <w:sz w:val="22"/>
          <w:szCs w:val="22"/>
        </w:rPr>
        <w:t>, Agone, 2002</w:t>
      </w:r>
    </w:p>
    <w:p w14:paraId="653A68D3" w14:textId="77777777" w:rsidR="00D05117" w:rsidRDefault="00D05117">
      <w:pPr>
        <w:pBdr>
          <w:top w:val="nil"/>
          <w:left w:val="nil"/>
          <w:bottom w:val="nil"/>
          <w:right w:val="nil"/>
          <w:between w:val="nil"/>
        </w:pBdr>
        <w:ind w:left="709"/>
        <w:jc w:val="both"/>
        <w:rPr>
          <w:rFonts w:ascii="Georgia" w:cs="Georgia" w:eastAsia="Georgia" w:hAnsi="Georgia"/>
          <w:color w:val="000000"/>
          <w:sz w:val="22"/>
          <w:szCs w:val="22"/>
        </w:rPr>
      </w:pPr>
    </w:p>
    <w:p w14:paraId="0CD4419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E61181"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Histoire de l’humanité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p w14:paraId="263A6A2A" w14:textId="77777777" w:rsidR="00D05117" w:rsidRDefault="00D05117">
      <w:pPr>
        <w:tabs>
          <w:tab w:pos="426" w:val="left"/>
        </w:tabs>
        <w:jc w:val="both"/>
      </w:pPr>
    </w:p>
    <w:tbl>
      <w:tblPr>
        <w:tblStyle w:val="afa"/>
        <w:tblW w:type="dxa" w:w="9751"/>
        <w:tblInd w:type="dxa" w:w="0"/>
        <w:tblLayout w:type="fixed"/>
        <w:tblLook w:firstColumn="0" w:firstRow="0" w:lastColumn="0" w:lastRow="0" w:noHBand="0" w:noVBand="1" w:val="0400"/>
      </w:tblPr>
      <w:tblGrid>
        <w:gridCol w:w="7483"/>
        <w:gridCol w:w="2268"/>
      </w:tblGrid>
      <w:tr w14:paraId="01BC461B" w14:textId="77777777" w:rsidR="00D05117">
        <w:tc>
          <w:tcPr>
            <w:tcW w:type="dxa" w:w="9751"/>
            <w:gridSpan w:val="2"/>
            <w:tcBorders>
              <w:left w:color="000000" w:space="0" w:sz="24" w:val="single"/>
            </w:tcBorders>
          </w:tcPr>
          <w:p w14:paraId="2A07A11B"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Agricultures et paysanneries dans le monde du Néolithique au XX</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w:t>
            </w:r>
          </w:p>
        </w:tc>
      </w:tr>
      <w:tr w14:paraId="34A392EF" w14:textId="77777777" w:rsidR="00D05117">
        <w:tc>
          <w:tcPr>
            <w:tcW w:type="dxa" w:w="7483"/>
            <w:tcBorders>
              <w:left w:color="000000" w:space="0" w:sz="24" w:val="single"/>
            </w:tcBorders>
          </w:tcPr>
          <w:p w14:paraId="2EDA1D40" w14:textId="77777777" w:rsidR="00D05117" w:rsidRDefault="00BA5E14">
            <w:pPr>
              <w:widowControl w:val="0"/>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color w:val="000000"/>
                <w:sz w:val="22"/>
                <w:szCs w:val="22"/>
              </w:rPr>
              <w:t xml:space="preserve">Jean-Christophe </w:t>
            </w:r>
            <w:r>
              <w:rPr>
                <w:rFonts w:ascii="Georgia" w:cs="Georgia" w:eastAsia="Georgia" w:hAnsi="Georgia"/>
                <w:smallCaps/>
                <w:color w:val="000000"/>
                <w:sz w:val="22"/>
                <w:szCs w:val="22"/>
              </w:rPr>
              <w:t>Balois</w:t>
            </w:r>
          </w:p>
          <w:p w14:paraId="00A0F6E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 12h-15h</w:t>
            </w:r>
          </w:p>
        </w:tc>
        <w:tc>
          <w:tcPr>
            <w:tcW w:type="dxa" w:w="2268"/>
          </w:tcPr>
          <w:p w14:paraId="3A2B9298"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bl>
    <w:p w14:paraId="0248A53B" w14:textId="77777777" w:rsidR="00D05117" w:rsidRDefault="00D05117"/>
    <w:p w14:paraId="37F78A12" w14:textId="77777777" w:rsidR="00D05117" w:rsidRDefault="00BA5E14" w:rsidRPr="000A15B2">
      <w:pPr>
        <w:jc w:val="both"/>
        <w:rPr>
          <w:rFonts w:ascii="Georgia" w:hAnsi="Georgia"/>
          <w:sz w:val="22"/>
          <w:szCs w:val="22"/>
        </w:rPr>
      </w:pPr>
      <w:r w:rsidRPr="000A15B2">
        <w:rPr>
          <w:rFonts w:ascii="Georgia" w:hAnsi="Georgia"/>
          <w:color w:val="000000"/>
          <w:sz w:val="22"/>
          <w:szCs w:val="22"/>
        </w:rPr>
        <w:t>Ce cours propose un panorama de l’histoire des agricultures et des paysanneries dans le monde sur le temps long depuis l’invention de l’élevage et de l’agriculture il y a plus de 10 000 ans, puis de la structuration des premières civilisations agraires et de la formation des premiers Etats jusqu’à l’industrialisation de l’agriculture. La manière dont l’agriculture est organisée structure profondément les sociétés humaines. On s’intéressera, dans une perspective comparative, autant aux structures et aux éléments de stabilité qu’aux transformations et aux révolutions qui ont transformé les manières de produire et les sociétés paysannes.</w:t>
      </w:r>
    </w:p>
    <w:p w14:paraId="2E78B2E1" w14:textId="77777777" w:rsidR="00D05117" w:rsidRDefault="00D05117" w:rsidRPr="000A15B2">
      <w:pPr>
        <w:rPr>
          <w:rFonts w:ascii="Georgia" w:hAnsi="Georgia"/>
          <w:sz w:val="22"/>
          <w:szCs w:val="22"/>
        </w:rPr>
      </w:pPr>
    </w:p>
    <w:p w14:paraId="67732027" w14:textId="77777777" w:rsidR="00D05117" w:rsidRDefault="00BA5E14" w:rsidRPr="000A15B2">
      <w:pPr>
        <w:ind w:left="709"/>
        <w:rPr>
          <w:rFonts w:ascii="Georgia" w:hAnsi="Georgia"/>
          <w:sz w:val="22"/>
          <w:szCs w:val="22"/>
        </w:rPr>
      </w:pPr>
      <w:r w:rsidRPr="000A15B2">
        <w:rPr>
          <w:rFonts w:ascii="Georgia" w:hAnsi="Georgia"/>
          <w:color w:val="000000"/>
          <w:sz w:val="22"/>
          <w:szCs w:val="22"/>
        </w:rPr>
        <w:t>Bibliographie du cours </w:t>
      </w:r>
    </w:p>
    <w:p w14:paraId="46A55DC5" w14:textId="77777777" w:rsidR="00D05117" w:rsidRDefault="00BA5E14" w:rsidRPr="000A15B2">
      <w:pPr>
        <w:ind w:left="709"/>
        <w:jc w:val="both"/>
        <w:rPr>
          <w:rFonts w:ascii="Georgia" w:hAnsi="Georgia"/>
          <w:sz w:val="22"/>
          <w:szCs w:val="22"/>
        </w:rPr>
      </w:pPr>
      <w:r w:rsidRPr="000A15B2">
        <w:rPr>
          <w:rFonts w:ascii="Georgia" w:hAnsi="Georgia"/>
          <w:color w:val="000000"/>
          <w:sz w:val="22"/>
          <w:szCs w:val="22"/>
        </w:rPr>
        <w:t xml:space="preserve">Alain </w:t>
      </w:r>
      <w:r w:rsidRPr="000A15B2">
        <w:rPr>
          <w:rFonts w:ascii="Georgia" w:hAnsi="Georgia"/>
          <w:smallCaps/>
          <w:color w:val="000000"/>
          <w:sz w:val="22"/>
          <w:szCs w:val="22"/>
        </w:rPr>
        <w:t>Bonjean</w:t>
      </w:r>
      <w:r w:rsidRPr="000A15B2">
        <w:rPr>
          <w:rFonts w:ascii="Georgia" w:hAnsi="Georgia"/>
          <w:color w:val="000000"/>
          <w:sz w:val="22"/>
          <w:szCs w:val="22"/>
        </w:rPr>
        <w:t xml:space="preserve">, Benoît </w:t>
      </w:r>
      <w:r w:rsidRPr="000A15B2">
        <w:rPr>
          <w:rFonts w:ascii="Georgia" w:hAnsi="Georgia"/>
          <w:smallCaps/>
          <w:color w:val="000000"/>
          <w:sz w:val="22"/>
          <w:szCs w:val="22"/>
        </w:rPr>
        <w:t>Vermander</w:t>
      </w:r>
      <w:r w:rsidRPr="000A15B2">
        <w:rPr>
          <w:rFonts w:ascii="Georgia" w:hAnsi="Georgia"/>
          <w:color w:val="000000"/>
          <w:sz w:val="22"/>
          <w:szCs w:val="22"/>
        </w:rPr>
        <w:t xml:space="preserve">, </w:t>
      </w:r>
      <w:r w:rsidRPr="000A15B2">
        <w:rPr>
          <w:rFonts w:ascii="Georgia" w:hAnsi="Georgia"/>
          <w:i/>
          <w:iCs/>
          <w:color w:val="000000"/>
          <w:sz w:val="22"/>
          <w:szCs w:val="22"/>
        </w:rPr>
        <w:t>L’Homme et le grain. Une histoire céréalière des civilisations</w:t>
      </w:r>
      <w:r w:rsidRPr="000A15B2">
        <w:rPr>
          <w:rFonts w:ascii="Georgia" w:hAnsi="Georgia"/>
          <w:color w:val="000000"/>
          <w:sz w:val="22"/>
          <w:szCs w:val="22"/>
        </w:rPr>
        <w:t>, Paris, Les Belles-Lettres, 2021. </w:t>
      </w:r>
    </w:p>
    <w:p w14:paraId="510B3418" w14:textId="77777777" w:rsidR="00D05117" w:rsidRDefault="00BA5E14" w:rsidRPr="000A15B2">
      <w:pPr>
        <w:ind w:left="709"/>
        <w:jc w:val="both"/>
        <w:rPr>
          <w:rFonts w:ascii="Georgia" w:hAnsi="Georgia"/>
          <w:sz w:val="22"/>
          <w:szCs w:val="22"/>
        </w:rPr>
      </w:pPr>
      <w:r w:rsidRPr="000A15B2">
        <w:rPr>
          <w:rFonts w:ascii="Georgia" w:hAnsi="Georgia"/>
          <w:color w:val="000000"/>
          <w:sz w:val="22"/>
          <w:szCs w:val="22"/>
        </w:rPr>
        <w:t xml:space="preserve">Jean-Paul </w:t>
      </w:r>
      <w:r w:rsidRPr="000A15B2">
        <w:rPr>
          <w:rFonts w:ascii="Georgia" w:hAnsi="Georgia"/>
          <w:smallCaps/>
          <w:color w:val="000000"/>
          <w:sz w:val="22"/>
          <w:szCs w:val="22"/>
        </w:rPr>
        <w:t>Collaert</w:t>
      </w:r>
      <w:r w:rsidRPr="000A15B2">
        <w:rPr>
          <w:rFonts w:ascii="Georgia" w:hAnsi="Georgia"/>
          <w:color w:val="000000"/>
          <w:sz w:val="22"/>
          <w:szCs w:val="22"/>
        </w:rPr>
        <w:t xml:space="preserve">, </w:t>
      </w:r>
      <w:r w:rsidRPr="000A15B2">
        <w:rPr>
          <w:rFonts w:ascii="Georgia" w:hAnsi="Georgia"/>
          <w:i/>
          <w:iCs/>
          <w:color w:val="000000"/>
          <w:sz w:val="22"/>
          <w:szCs w:val="22"/>
        </w:rPr>
        <w:t>Céréales. La plus grande saga que le monde ait vécue</w:t>
      </w:r>
      <w:r w:rsidRPr="000A15B2">
        <w:rPr>
          <w:rFonts w:ascii="Georgia" w:hAnsi="Georgia"/>
          <w:color w:val="000000"/>
          <w:sz w:val="22"/>
          <w:szCs w:val="22"/>
        </w:rPr>
        <w:t>, Paris, Rue de l’échiquier, 2013. </w:t>
      </w:r>
    </w:p>
    <w:p w14:paraId="35DA5B47" w14:textId="77777777" w:rsidR="00D05117" w:rsidRDefault="00BA5E14" w:rsidRPr="000A15B2">
      <w:pPr>
        <w:ind w:left="709"/>
        <w:jc w:val="both"/>
        <w:rPr>
          <w:rFonts w:ascii="Georgia" w:hAnsi="Georgia"/>
          <w:sz w:val="22"/>
          <w:szCs w:val="22"/>
        </w:rPr>
      </w:pPr>
      <w:r w:rsidRPr="000A15B2">
        <w:rPr>
          <w:rFonts w:ascii="Georgia" w:hAnsi="Georgia"/>
          <w:color w:val="000000"/>
          <w:sz w:val="22"/>
          <w:szCs w:val="22"/>
        </w:rPr>
        <w:t xml:space="preserve">Marcel </w:t>
      </w:r>
      <w:r w:rsidRPr="000A15B2">
        <w:rPr>
          <w:rFonts w:ascii="Georgia" w:hAnsi="Georgia"/>
          <w:smallCaps/>
          <w:color w:val="000000"/>
          <w:sz w:val="22"/>
          <w:szCs w:val="22"/>
        </w:rPr>
        <w:t>Mazoyer</w:t>
      </w:r>
      <w:r w:rsidRPr="000A15B2">
        <w:rPr>
          <w:rFonts w:ascii="Georgia" w:hAnsi="Georgia"/>
          <w:color w:val="000000"/>
          <w:sz w:val="22"/>
          <w:szCs w:val="22"/>
        </w:rPr>
        <w:t xml:space="preserve">, Laurence </w:t>
      </w:r>
      <w:r w:rsidRPr="000A15B2">
        <w:rPr>
          <w:rFonts w:ascii="Georgia" w:hAnsi="Georgia"/>
          <w:smallCaps/>
          <w:color w:val="000000"/>
          <w:sz w:val="22"/>
          <w:szCs w:val="22"/>
        </w:rPr>
        <w:t>Roudart</w:t>
      </w:r>
      <w:r w:rsidRPr="000A15B2">
        <w:rPr>
          <w:rFonts w:ascii="Georgia" w:hAnsi="Georgia"/>
          <w:color w:val="000000"/>
          <w:sz w:val="22"/>
          <w:szCs w:val="22"/>
        </w:rPr>
        <w:t xml:space="preserve">, </w:t>
      </w:r>
      <w:r w:rsidRPr="000A15B2">
        <w:rPr>
          <w:rFonts w:ascii="Georgia" w:hAnsi="Georgia"/>
          <w:i/>
          <w:iCs/>
          <w:color w:val="000000"/>
          <w:sz w:val="22"/>
          <w:szCs w:val="22"/>
        </w:rPr>
        <w:t>Histoire des agricultures du monde. Du néolithique à la crise contemporaine</w:t>
      </w:r>
      <w:r w:rsidRPr="000A15B2">
        <w:rPr>
          <w:rFonts w:ascii="Georgia" w:hAnsi="Georgia"/>
          <w:color w:val="000000"/>
          <w:sz w:val="22"/>
          <w:szCs w:val="22"/>
        </w:rPr>
        <w:t>, Paris, Éditions du Seuil, 1997.</w:t>
      </w:r>
    </w:p>
    <w:p w14:paraId="14EC957A" w14:textId="77777777" w:rsidR="00D05117" w:rsidRDefault="00BA5E14" w:rsidRPr="000A15B2">
      <w:pPr>
        <w:ind w:left="709"/>
        <w:jc w:val="both"/>
        <w:rPr>
          <w:rFonts w:ascii="Georgia" w:hAnsi="Georgia"/>
          <w:sz w:val="22"/>
          <w:szCs w:val="22"/>
        </w:rPr>
      </w:pPr>
      <w:r w:rsidRPr="000A15B2">
        <w:rPr>
          <w:rFonts w:ascii="Georgia" w:hAnsi="Georgia"/>
          <w:color w:val="000000"/>
          <w:sz w:val="22"/>
          <w:szCs w:val="22"/>
          <w:lang w:val="en-US"/>
        </w:rPr>
        <w:t xml:space="preserve">James C. </w:t>
      </w:r>
      <w:r w:rsidRPr="000A15B2">
        <w:rPr>
          <w:rFonts w:ascii="Georgia" w:hAnsi="Georgia"/>
          <w:smallCaps/>
          <w:color w:val="000000"/>
          <w:sz w:val="22"/>
          <w:szCs w:val="22"/>
          <w:lang w:val="en-US"/>
        </w:rPr>
        <w:t>Scott</w:t>
      </w:r>
      <w:r w:rsidRPr="000A15B2">
        <w:rPr>
          <w:rFonts w:ascii="Georgia" w:hAnsi="Georgia"/>
          <w:color w:val="000000"/>
          <w:sz w:val="22"/>
          <w:szCs w:val="22"/>
          <w:lang w:val="en-US"/>
        </w:rPr>
        <w:t xml:space="preserve">, </w:t>
      </w:r>
      <w:r w:rsidRPr="000A15B2">
        <w:rPr>
          <w:rFonts w:ascii="Georgia" w:hAnsi="Georgia"/>
          <w:i/>
          <w:iCs/>
          <w:color w:val="000000"/>
          <w:sz w:val="22"/>
          <w:szCs w:val="22"/>
          <w:lang w:val="en-US"/>
        </w:rPr>
        <w:t xml:space="preserve">Homo Domesticus. </w:t>
      </w:r>
      <w:r w:rsidRPr="000A15B2">
        <w:rPr>
          <w:rFonts w:ascii="Georgia" w:hAnsi="Georgia"/>
          <w:i/>
          <w:iCs/>
          <w:color w:val="000000"/>
          <w:sz w:val="22"/>
          <w:szCs w:val="22"/>
        </w:rPr>
        <w:t>Une histoire profonde des premiers États</w:t>
      </w:r>
      <w:r w:rsidRPr="000A15B2">
        <w:rPr>
          <w:rFonts w:ascii="Georgia" w:hAnsi="Georgia"/>
          <w:color w:val="000000"/>
          <w:sz w:val="22"/>
          <w:szCs w:val="22"/>
        </w:rPr>
        <w:t>, Paris, La Découverte, 2019. </w:t>
      </w:r>
    </w:p>
    <w:p w14:paraId="532F254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2B5612B" w14:textId="77777777" w:rsidR="00D05117" w:rsidRDefault="00D05117"/>
    <w:tbl>
      <w:tblPr>
        <w:tblStyle w:val="afb"/>
        <w:tblW w:type="dxa" w:w="9751"/>
        <w:tblInd w:type="dxa" w:w="0"/>
        <w:tblLayout w:type="fixed"/>
        <w:tblLook w:firstColumn="0" w:firstRow="0" w:lastColumn="0" w:lastRow="0" w:noHBand="0" w:noVBand="1" w:val="0400"/>
      </w:tblPr>
      <w:tblGrid>
        <w:gridCol w:w="7483"/>
        <w:gridCol w:w="2268"/>
      </w:tblGrid>
      <w:tr w14:paraId="056B9280" w14:textId="77777777" w:rsidR="00D05117">
        <w:tc>
          <w:tcPr>
            <w:tcW w:type="dxa" w:w="9751"/>
            <w:gridSpan w:val="2"/>
            <w:tcBorders>
              <w:left w:color="000000" w:space="0" w:sz="24" w:val="single"/>
            </w:tcBorders>
          </w:tcPr>
          <w:p w14:paraId="135D82B2"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 xml:space="preserve">Histoire des colonisations et de leurs héritages (XVème – XXIème siècles) </w:t>
            </w:r>
          </w:p>
        </w:tc>
      </w:tr>
      <w:tr w14:paraId="6CF7699E" w14:textId="77777777" w:rsidR="00D05117">
        <w:tc>
          <w:tcPr>
            <w:tcW w:type="dxa" w:w="7483"/>
            <w:tcBorders>
              <w:left w:color="000000" w:space="0" w:sz="24" w:val="single"/>
            </w:tcBorders>
          </w:tcPr>
          <w:p w14:paraId="0ADFF5F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Rihem F</w:t>
            </w:r>
            <w:r>
              <w:rPr>
                <w:rFonts w:ascii="Georgia" w:cs="Georgia" w:eastAsia="Georgia" w:hAnsi="Georgia"/>
                <w:smallCaps/>
                <w:color w:val="000000"/>
                <w:sz w:val="22"/>
                <w:szCs w:val="22"/>
              </w:rPr>
              <w:t>ahem</w:t>
            </w:r>
          </w:p>
        </w:tc>
        <w:tc>
          <w:tcPr>
            <w:tcW w:type="dxa" w:w="2268"/>
          </w:tcPr>
          <w:p w14:paraId="4CEAF64B"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5B04A5E0" w14:textId="77777777" w:rsidR="00D05117">
        <w:tc>
          <w:tcPr>
            <w:tcW w:type="dxa" w:w="7483"/>
            <w:tcBorders>
              <w:left w:color="000000" w:space="0" w:sz="24" w:val="single"/>
            </w:tcBorders>
          </w:tcPr>
          <w:p w14:paraId="6A9BD27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 18h-21h</w:t>
            </w:r>
          </w:p>
        </w:tc>
        <w:tc>
          <w:tcPr>
            <w:tcW w:type="dxa" w:w="2268"/>
          </w:tcPr>
          <w:p w14:paraId="76E56FF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moderne et contemporaine</w:t>
            </w:r>
          </w:p>
        </w:tc>
      </w:tr>
    </w:tbl>
    <w:p w14:paraId="5C5C7217" w14:textId="77777777" w:rsidR="000A15B2" w:rsidRDefault="000A15B2">
      <w:pPr>
        <w:rPr>
          <w:rFonts w:ascii="Georgia" w:cs="Georgia" w:eastAsia="Georgia" w:hAnsi="Georgia"/>
          <w:b/>
          <w:i/>
          <w:sz w:val="22"/>
          <w:szCs w:val="22"/>
        </w:rPr>
      </w:pPr>
    </w:p>
    <w:p w14:paraId="6191D5E3" w14:textId="77777777" w:rsidR="00D05117" w:rsidRDefault="000A15B2" w:rsidRPr="000A15B2">
      <w:pPr>
        <w:rPr>
          <w:b/>
          <w:i/>
        </w:rPr>
      </w:pPr>
      <w:r w:rsidRPr="000A15B2">
        <w:rPr>
          <w:rFonts w:ascii="Georgia" w:cs="Georgia" w:eastAsia="Georgia" w:hAnsi="Georgia"/>
          <w:b/>
          <w:i/>
          <w:sz w:val="22"/>
          <w:szCs w:val="22"/>
        </w:rPr>
        <w:t>*</w:t>
      </w:r>
      <w:r w:rsidR="00BA5E14" w:rsidRPr="000A15B2">
        <w:rPr>
          <w:rFonts w:ascii="Georgia" w:cs="Georgia" w:eastAsia="Georgia" w:hAnsi="Georgia"/>
          <w:b/>
          <w:i/>
          <w:sz w:val="22"/>
          <w:szCs w:val="22"/>
        </w:rPr>
        <w:t>Cours conseillé pour la préparation du concours du Capes</w:t>
      </w:r>
    </w:p>
    <w:p w14:paraId="32C75722"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La formation des Empires coloniaux à partir des XVème et XVIème siècles assoient diverses formes de domination qu’il s’agira de décrire et d’analyser dans ce cours. L’objectif sera d’en décliner les modalités à toutes les échelles. Les conquêtes territoriales seront étudiées dans leur dimensions pratiques et théoriques. La production et la diffusion de « savoirs » sur les espaces occupés accompagnent la mise en place d’un système capitaliste fondé sur l’exploitation des ressources des territoires colonisés et de leurs populations. Ce cours visera à mieux saisir les modes de gouvernance des territoires coloniaux – relations entre les colonisés et les colons, modes d’administration, pratiques de maintien de l’ordre – mais aussi les formes de résistance à l’occupation. L’étude des décolonisations offrira un prétexte pour aborder le foisonnement historiographique autour du fait colonial (histoires connectée, décoloniale, globale, impériale, ou postcoloniale, </w:t>
      </w:r>
      <w:r>
        <w:rPr>
          <w:rFonts w:ascii="Georgia" w:cs="Georgia" w:eastAsia="Georgia" w:hAnsi="Georgia"/>
          <w:i/>
          <w:iCs/>
          <w:sz w:val="22"/>
          <w:szCs w:val="22"/>
        </w:rPr>
        <w:t>subaltern studies</w:t>
      </w:r>
      <w:r>
        <w:rPr>
          <w:rFonts w:ascii="Georgia" w:cs="Georgia" w:eastAsia="Georgia" w:hAnsi="Georgia"/>
          <w:sz w:val="22"/>
          <w:szCs w:val="22"/>
        </w:rPr>
        <w:t xml:space="preserve">, etc.). </w:t>
      </w:r>
    </w:p>
    <w:p w14:paraId="24667BE2" w14:textId="77777777" w:rsidR="00D05117" w:rsidRDefault="00D05117">
      <w:pPr>
        <w:rPr>
          <w:rFonts w:ascii="Georgia" w:cs="Georgia" w:eastAsia="Georgia" w:hAnsi="Georgia"/>
          <w:sz w:val="22"/>
          <w:szCs w:val="22"/>
        </w:rPr>
      </w:pPr>
    </w:p>
    <w:p w14:paraId="0AAB605A"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Bibliographie : </w:t>
      </w:r>
    </w:p>
    <w:p w14:paraId="6B9C089A"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BLANC Guillaume, </w:t>
      </w:r>
      <w:r>
        <w:rPr>
          <w:rFonts w:ascii="Georgia" w:cs="Georgia" w:eastAsia="Georgia" w:hAnsi="Georgia"/>
          <w:i/>
          <w:iCs/>
          <w:sz w:val="22"/>
          <w:szCs w:val="22"/>
        </w:rPr>
        <w:t>Décolonisations. Histoires situées d’Afrique et d’Asie (XIXe – XXIe siècle)</w:t>
      </w:r>
      <w:r>
        <w:rPr>
          <w:rFonts w:ascii="Georgia" w:cs="Georgia" w:eastAsia="Georgia" w:hAnsi="Georgia"/>
          <w:sz w:val="22"/>
          <w:szCs w:val="22"/>
        </w:rPr>
        <w:t>, Paris, Points, 2022.</w:t>
      </w:r>
    </w:p>
    <w:p w14:paraId="5C02E6B7" w14:textId="77777777" w:rsidR="00D05117" w:rsidRDefault="00BA5E14" w:rsidRPr="000A15B2">
      <w:pPr>
        <w:ind w:left="709"/>
        <w:rPr>
          <w:rFonts w:ascii="Georgia" w:cs="Georgia" w:eastAsia="Georgia" w:hAnsi="Georgia"/>
          <w:sz w:val="22"/>
          <w:szCs w:val="22"/>
          <w:lang w:val="en-US"/>
        </w:rPr>
      </w:pPr>
      <w:r w:rsidRPr="000A15B2">
        <w:rPr>
          <w:rFonts w:ascii="Georgia" w:cs="Georgia" w:eastAsia="Georgia" w:hAnsi="Georgia"/>
          <w:sz w:val="22"/>
          <w:szCs w:val="22"/>
          <w:lang w:val="en-US"/>
        </w:rPr>
        <w:t xml:space="preserve">COOPER Frederick, STOLER Ann Laura (dir), </w:t>
      </w:r>
      <w:r w:rsidRPr="000A15B2">
        <w:rPr>
          <w:rFonts w:ascii="Georgia" w:cs="Georgia" w:eastAsia="Georgia" w:hAnsi="Georgia"/>
          <w:i/>
          <w:iCs/>
          <w:sz w:val="22"/>
          <w:szCs w:val="22"/>
          <w:lang w:val="en-US"/>
        </w:rPr>
        <w:t>Tensions of Empire. Colonial Culture in a Bourgeois World</w:t>
      </w:r>
      <w:r w:rsidRPr="000A15B2">
        <w:rPr>
          <w:rFonts w:ascii="Georgia" w:cs="Georgia" w:eastAsia="Georgia" w:hAnsi="Georgia"/>
          <w:sz w:val="22"/>
          <w:szCs w:val="22"/>
          <w:lang w:val="en-US"/>
        </w:rPr>
        <w:t>, Berkeley, University of California Press, 1997</w:t>
      </w:r>
    </w:p>
    <w:p w14:paraId="7659F489"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SAADA Emmanuelle, </w:t>
      </w:r>
      <w:r>
        <w:rPr>
          <w:rFonts w:ascii="Georgia" w:cs="Georgia" w:eastAsia="Georgia" w:hAnsi="Georgia"/>
          <w:i/>
          <w:iCs/>
          <w:sz w:val="22"/>
          <w:szCs w:val="22"/>
        </w:rPr>
        <w:t>Histoires et colonisations. Des récits de la conquête aux héritages postcoloniaux</w:t>
      </w:r>
      <w:r>
        <w:rPr>
          <w:rFonts w:ascii="Georgia" w:cs="Georgia" w:eastAsia="Georgia" w:hAnsi="Georgia"/>
          <w:sz w:val="22"/>
          <w:szCs w:val="22"/>
        </w:rPr>
        <w:t>, Paris, Gallimard, 2026</w:t>
      </w:r>
    </w:p>
    <w:p w14:paraId="740727D9"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SINGARAVÉLOU Pierre (dir.), </w:t>
      </w:r>
      <w:r>
        <w:rPr>
          <w:rFonts w:ascii="Georgia" w:cs="Georgia" w:eastAsia="Georgia" w:hAnsi="Georgia"/>
          <w:i/>
          <w:iCs/>
          <w:sz w:val="22"/>
          <w:szCs w:val="22"/>
        </w:rPr>
        <w:t>Les empires coloniaux XIXè – XXème siècles</w:t>
      </w:r>
      <w:r>
        <w:rPr>
          <w:rFonts w:ascii="Georgia" w:cs="Georgia" w:eastAsia="Georgia" w:hAnsi="Georgia"/>
          <w:sz w:val="22"/>
          <w:szCs w:val="22"/>
        </w:rPr>
        <w:t>, Paris, Points, 2013</w:t>
      </w:r>
    </w:p>
    <w:p w14:paraId="5190A83E"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SINGARAVÉLOU Pierre (dir.), </w:t>
      </w:r>
      <w:r>
        <w:rPr>
          <w:rFonts w:ascii="Georgia" w:cs="Georgia" w:eastAsia="Georgia" w:hAnsi="Georgia"/>
          <w:i/>
          <w:iCs/>
          <w:sz w:val="22"/>
          <w:szCs w:val="22"/>
        </w:rPr>
        <w:t>Colonisations : Notre histoire</w:t>
      </w:r>
      <w:r>
        <w:rPr>
          <w:rFonts w:ascii="Georgia" w:cs="Georgia" w:eastAsia="Georgia" w:hAnsi="Georgia"/>
          <w:sz w:val="22"/>
          <w:szCs w:val="22"/>
        </w:rPr>
        <w:t>, Paris, Points, 2023</w:t>
      </w:r>
    </w:p>
    <w:p w14:paraId="3593287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984442E" w14:textId="77777777" w:rsidR="00D05117" w:rsidRDefault="00BA5E14">
      <w:pPr>
        <w:pBdr>
          <w:top w:val="nil"/>
          <w:left w:val="nil"/>
          <w:bottom w:val="nil"/>
          <w:right w:val="nil"/>
          <w:between w:val="nil"/>
        </w:pBdr>
        <w:spacing w:after="120" w:before="120"/>
        <w:ind w:firstLine="720"/>
        <w:jc w:val="both"/>
        <w:rPr>
          <w:rFonts w:ascii="Georgia" w:cs="Georgia" w:eastAsia="Georgia" w:hAnsi="Georgia"/>
          <w:b/>
          <w:bCs/>
          <w:i/>
          <w:iCs/>
          <w:color w:val="000000"/>
        </w:rPr>
      </w:pPr>
      <w:r>
        <w:rPr>
          <w:rFonts w:ascii="Georgia" w:cs="Georgia" w:eastAsia="Georgia" w:hAnsi="Georgia"/>
          <w:b/>
          <w:bCs/>
          <w:i/>
          <w:iCs/>
          <w:color w:val="000000"/>
        </w:rPr>
        <w:t>§ Histoire du monde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p w14:paraId="12388895" w14:textId="77777777" w:rsidR="00D05117" w:rsidRDefault="00D05117"/>
    <w:tbl>
      <w:tblPr>
        <w:tblStyle w:val="afc"/>
        <w:tblW w:type="dxa" w:w="9748"/>
        <w:tblInd w:type="dxa" w:w="0"/>
        <w:tblLayout w:type="fixed"/>
        <w:tblLook w:firstColumn="0" w:firstRow="0" w:lastColumn="0" w:lastRow="0" w:noHBand="0" w:noVBand="1" w:val="0400"/>
      </w:tblPr>
      <w:tblGrid>
        <w:gridCol w:w="7483"/>
        <w:gridCol w:w="2265"/>
      </w:tblGrid>
      <w:tr w14:paraId="2DC93270" w14:textId="77777777" w:rsidR="00D05117">
        <w:tc>
          <w:tcPr>
            <w:tcW w:type="dxa" w:w="9748"/>
            <w:gridSpan w:val="2"/>
            <w:tcBorders>
              <w:left w:color="000000" w:space="0" w:sz="24" w:val="single"/>
            </w:tcBorders>
          </w:tcPr>
          <w:p w14:paraId="1DDC76E0" w14:textId="77777777" w:rsidR="00D05117" w:rsidRDefault="00BA5E14">
            <w:pPr>
              <w:rPr>
                <w:b/>
                <w:bCs/>
                <w:i/>
                <w:iCs/>
              </w:rPr>
            </w:pPr>
            <w:r>
              <w:rPr>
                <w:b/>
                <w:bCs/>
                <w:i/>
                <w:iCs/>
              </w:rPr>
              <w:t>L’Afrique de l’Âge du fer à la fin de l’Antiquité</w:t>
            </w:r>
          </w:p>
        </w:tc>
      </w:tr>
      <w:tr w14:paraId="7E046408" w14:textId="77777777" w:rsidR="00D05117">
        <w:trPr>
          <w:trHeight w:val="305"/>
        </w:trPr>
        <w:tc>
          <w:tcPr>
            <w:tcW w:type="dxa" w:w="7483"/>
            <w:tcBorders>
              <w:left w:color="000000" w:space="0" w:sz="24" w:val="single"/>
            </w:tcBorders>
          </w:tcPr>
          <w:p w14:paraId="1AA0BBF8" w14:textId="77777777" w:rsidR="00D05117" w:rsidRDefault="00BA5E14">
            <w:pPr>
              <w:widowControl w:val="0"/>
              <w:spacing w:line="259" w:lineRule="auto"/>
            </w:pPr>
            <w:r>
              <w:rPr>
                <w:color w:val="000000"/>
              </w:rPr>
              <w:t>Axel M</w:t>
            </w:r>
            <w:r>
              <w:rPr>
                <w:smallCaps/>
                <w:color w:val="000000"/>
              </w:rPr>
              <w:t>artin</w:t>
            </w:r>
          </w:p>
        </w:tc>
        <w:tc>
          <w:tcPr>
            <w:tcW w:type="dxa" w:w="2265"/>
          </w:tcPr>
          <w:p w14:paraId="2357E54C"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64E98F88" w14:textId="77777777" w:rsidR="00D05117">
        <w:tc>
          <w:tcPr>
            <w:tcW w:type="dxa" w:w="7483"/>
            <w:tcBorders>
              <w:left w:color="000000" w:space="0" w:sz="24" w:val="single"/>
            </w:tcBorders>
          </w:tcPr>
          <w:p w14:paraId="097E756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18h-21h</w:t>
            </w:r>
          </w:p>
        </w:tc>
        <w:tc>
          <w:tcPr>
            <w:tcW w:type="dxa" w:w="2265"/>
          </w:tcPr>
          <w:p w14:paraId="536BAD70" w14:textId="77777777" w:rsidR="00D05117" w:rsidRDefault="00BA5E14">
            <w:pPr>
              <w:widowControl w:val="0"/>
              <w:pBdr>
                <w:top w:val="nil"/>
                <w:left w:val="nil"/>
                <w:bottom w:val="nil"/>
                <w:right w:val="nil"/>
                <w:between w:val="nil"/>
              </w:pBdr>
              <w:spacing w:line="259" w:lineRule="auto"/>
              <w:rPr>
                <w:color w:val="000000"/>
              </w:rPr>
            </w:pPr>
            <w:r>
              <w:rPr>
                <w:rFonts w:ascii="Georgia" w:cs="Georgia" w:eastAsia="Georgia" w:hAnsi="Georgia"/>
                <w:color w:val="000000"/>
                <w:sz w:val="22"/>
                <w:szCs w:val="22"/>
              </w:rPr>
              <w:t>Histoire ancienne</w:t>
            </w:r>
          </w:p>
        </w:tc>
      </w:tr>
    </w:tbl>
    <w:p w14:paraId="6F34392F" w14:textId="77777777" w:rsidR="00D05117" w:rsidRDefault="00D05117"/>
    <w:p w14:paraId="4182A5AD"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L’objectif de ce cours est de comprendre comment les civilisations d’Afrique subsaharienne se sont épanouies au cours de l’Antiquité à travers des vestiges et des sources écrites. On se concentrera sur l’aire géographique comprise entre le Sénégal et l’Éthiopie en passant par des régions comme l’actuel Soudan, le bassin du Tchad ou la vallée du Niger. Dans ces régions, des civilisations et des royaumes ont développé des innovations comme la métallurgie du fer, leurs propres alphabets et des systèmes politiques et sociaux originaux. Apparaissent ainsi de puissantes entités comme le royaume de Méroé, la civilisation Sao, le royaume d’Axoum ou l’Empire du Wagadou qui interagissent entre elles mais aussi avec le reste du monde via des réseaux d’échanges.</w:t>
      </w:r>
    </w:p>
    <w:p w14:paraId="4C1AC360" w14:textId="77777777" w:rsidR="00D05117" w:rsidRDefault="00D05117">
      <w:pPr>
        <w:jc w:val="both"/>
        <w:rPr>
          <w:rFonts w:ascii="Georgia" w:cs="Georgia" w:eastAsia="Georgia" w:hAnsi="Georgia"/>
          <w:color w:val="000000"/>
          <w:sz w:val="22"/>
          <w:szCs w:val="22"/>
        </w:rPr>
      </w:pPr>
    </w:p>
    <w:p w14:paraId="39C6186F" w14:textId="77777777" w:rsidR="00D05117" w:rsidRDefault="00BA5E14">
      <w:pPr>
        <w:ind w:firstLine="720"/>
        <w:jc w:val="both"/>
        <w:rPr>
          <w:rFonts w:ascii="Georgia" w:cs="Georgia" w:eastAsia="Georgia" w:hAnsi="Georgia"/>
          <w:color w:val="000000"/>
          <w:sz w:val="22"/>
          <w:szCs w:val="22"/>
        </w:rPr>
      </w:pPr>
      <w:r>
        <w:rPr>
          <w:rFonts w:ascii="Georgia" w:cs="Georgia" w:eastAsia="Georgia" w:hAnsi="Georgia"/>
          <w:color w:val="000000"/>
          <w:sz w:val="22"/>
          <w:szCs w:val="22"/>
        </w:rPr>
        <w:t>F. A</w:t>
      </w:r>
      <w:r>
        <w:rPr>
          <w:rFonts w:ascii="Georgia" w:cs="Georgia" w:eastAsia="Georgia" w:hAnsi="Georgia"/>
          <w:smallCaps/>
          <w:color w:val="000000"/>
          <w:sz w:val="22"/>
          <w:szCs w:val="22"/>
        </w:rPr>
        <w:t>nfray</w:t>
      </w:r>
      <w:r>
        <w:rPr>
          <w:rFonts w:ascii="Georgia" w:cs="Georgia" w:eastAsia="Georgia" w:hAnsi="Georgia"/>
          <w:color w:val="000000"/>
          <w:sz w:val="22"/>
          <w:szCs w:val="22"/>
        </w:rPr>
        <w:t>,</w:t>
      </w:r>
      <w:r>
        <w:rPr>
          <w:rFonts w:ascii="Georgia" w:cs="Georgia" w:eastAsia="Georgia" w:hAnsi="Georgia"/>
          <w:i/>
          <w:iCs/>
          <w:color w:val="000000"/>
          <w:sz w:val="22"/>
          <w:szCs w:val="22"/>
        </w:rPr>
        <w:t xml:space="preserve"> Les anciens Éthiopiens</w:t>
      </w:r>
      <w:r>
        <w:rPr>
          <w:rFonts w:ascii="Georgia" w:cs="Georgia" w:eastAsia="Georgia" w:hAnsi="Georgia"/>
          <w:color w:val="000000"/>
          <w:sz w:val="22"/>
          <w:szCs w:val="22"/>
        </w:rPr>
        <w:t>, Paris, Armand Colin, 1990.</w:t>
      </w:r>
    </w:p>
    <w:p w14:paraId="7FA43D00" w14:textId="77777777" w:rsidR="00D05117" w:rsidRDefault="00BA5E14">
      <w:pPr>
        <w:ind w:firstLine="720"/>
        <w:jc w:val="both"/>
        <w:rPr>
          <w:rFonts w:ascii="Georgia" w:cs="Georgia" w:eastAsia="Georgia" w:hAnsi="Georgia"/>
          <w:color w:val="000000"/>
          <w:sz w:val="22"/>
          <w:szCs w:val="22"/>
        </w:rPr>
      </w:pPr>
      <w:r>
        <w:rPr>
          <w:rFonts w:ascii="Georgia" w:cs="Georgia" w:eastAsia="Georgia" w:hAnsi="Georgia"/>
          <w:color w:val="000000"/>
          <w:sz w:val="22"/>
          <w:szCs w:val="22"/>
        </w:rPr>
        <w:t>F. F</w:t>
      </w:r>
      <w:r>
        <w:rPr>
          <w:rFonts w:ascii="Georgia" w:cs="Georgia" w:eastAsia="Georgia" w:hAnsi="Georgia"/>
          <w:smallCaps/>
          <w:color w:val="000000"/>
          <w:sz w:val="22"/>
          <w:szCs w:val="22"/>
        </w:rPr>
        <w:t>auvelle (</w:t>
      </w:r>
      <w:r>
        <w:rPr>
          <w:rFonts w:ascii="Georgia" w:cs="Georgia" w:eastAsia="Georgia" w:hAnsi="Georgia"/>
          <w:color w:val="000000"/>
          <w:sz w:val="22"/>
          <w:szCs w:val="22"/>
        </w:rPr>
        <w:t xml:space="preserve">dir.), </w:t>
      </w:r>
      <w:r>
        <w:rPr>
          <w:rFonts w:ascii="Georgia" w:cs="Georgia" w:eastAsia="Georgia" w:hAnsi="Georgia"/>
          <w:i/>
          <w:iCs/>
          <w:color w:val="000000"/>
          <w:sz w:val="22"/>
          <w:szCs w:val="22"/>
        </w:rPr>
        <w:t>L’Afrique ancienne : De l’Acacus au Zimbabwe</w:t>
      </w:r>
      <w:r>
        <w:rPr>
          <w:rFonts w:ascii="Georgia" w:cs="Georgia" w:eastAsia="Georgia" w:hAnsi="Georgia"/>
          <w:color w:val="000000"/>
          <w:sz w:val="22"/>
          <w:szCs w:val="22"/>
        </w:rPr>
        <w:t>, Paris, Belin, 2018.</w:t>
      </w:r>
    </w:p>
    <w:p w14:paraId="5AC531AB" w14:textId="77777777" w:rsidR="00D05117" w:rsidRDefault="00BA5E14">
      <w:pPr>
        <w:ind w:firstLine="720"/>
        <w:jc w:val="both"/>
        <w:rPr>
          <w:rFonts w:ascii="Georgia" w:cs="Georgia" w:eastAsia="Georgia" w:hAnsi="Georgia"/>
          <w:color w:val="000000"/>
          <w:sz w:val="22"/>
          <w:szCs w:val="22"/>
        </w:rPr>
      </w:pPr>
      <w:r>
        <w:rPr>
          <w:rFonts w:ascii="Georgia" w:cs="Georgia" w:eastAsia="Georgia" w:hAnsi="Georgia"/>
          <w:color w:val="000000"/>
          <w:sz w:val="22"/>
          <w:szCs w:val="22"/>
        </w:rPr>
        <w:t>C</w:t>
      </w:r>
      <w:r>
        <w:rPr>
          <w:rFonts w:ascii="Georgia" w:cs="Georgia" w:eastAsia="Georgia" w:hAnsi="Georgia"/>
          <w:smallCaps/>
          <w:color w:val="000000"/>
          <w:sz w:val="22"/>
          <w:szCs w:val="22"/>
        </w:rPr>
        <w:t>ollectif,</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Vallées du Niger</w:t>
      </w:r>
      <w:r>
        <w:rPr>
          <w:rFonts w:ascii="Georgia" w:cs="Georgia" w:eastAsia="Georgia" w:hAnsi="Georgia"/>
          <w:color w:val="000000"/>
          <w:sz w:val="22"/>
          <w:szCs w:val="22"/>
        </w:rPr>
        <w:t xml:space="preserve">, (cat. exp, Musée national des arts d’Afrique et   </w:t>
      </w:r>
      <w:r>
        <w:rPr>
          <w:rFonts w:ascii="Georgia" w:cs="Georgia" w:eastAsia="Georgia" w:hAnsi="Georgia"/>
          <w:sz w:val="22"/>
          <w:szCs w:val="22"/>
        </w:rPr>
        <w:tab/>
      </w:r>
      <w:r>
        <w:rPr>
          <w:rFonts w:ascii="Georgia" w:cs="Georgia" w:eastAsia="Georgia" w:hAnsi="Georgia"/>
          <w:color w:val="000000"/>
          <w:sz w:val="22"/>
          <w:szCs w:val="22"/>
        </w:rPr>
        <w:t xml:space="preserve">d’Océanie, Paris, 12 oct. 1993 - 10 janv. 1994), Paris, Réunion des musées </w:t>
      </w:r>
      <w:r>
        <w:rPr>
          <w:rFonts w:ascii="Georgia" w:cs="Georgia" w:eastAsia="Georgia" w:hAnsi="Georgia"/>
          <w:sz w:val="22"/>
          <w:szCs w:val="22"/>
        </w:rPr>
        <w:tab/>
      </w:r>
      <w:r>
        <w:rPr>
          <w:rFonts w:ascii="Georgia" w:cs="Georgia" w:eastAsia="Georgia" w:hAnsi="Georgia"/>
          <w:color w:val="000000"/>
          <w:sz w:val="22"/>
          <w:szCs w:val="22"/>
        </w:rPr>
        <w:t>nationaux, 1993.</w:t>
      </w:r>
    </w:p>
    <w:p w14:paraId="5A0F52F3" w14:textId="77777777" w:rsidR="00D05117" w:rsidRDefault="00BA5E14">
      <w:pPr>
        <w:ind w:firstLine="720"/>
        <w:jc w:val="both"/>
        <w:rPr>
          <w:rFonts w:ascii="Georgia" w:cs="Georgia" w:eastAsia="Georgia" w:hAnsi="Georgia"/>
          <w:color w:val="000000"/>
          <w:sz w:val="22"/>
          <w:szCs w:val="22"/>
        </w:rPr>
      </w:pPr>
      <w:r>
        <w:rPr>
          <w:rFonts w:ascii="Georgia" w:cs="Georgia" w:eastAsia="Georgia" w:hAnsi="Georgia"/>
          <w:color w:val="000000"/>
          <w:sz w:val="22"/>
          <w:szCs w:val="22"/>
        </w:rPr>
        <w:t>G. M</w:t>
      </w:r>
      <w:r>
        <w:rPr>
          <w:rFonts w:ascii="Georgia" w:cs="Georgia" w:eastAsia="Georgia" w:hAnsi="Georgia"/>
          <w:smallCaps/>
          <w:color w:val="000000"/>
          <w:sz w:val="22"/>
          <w:szCs w:val="22"/>
        </w:rPr>
        <w:t>okhtar</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Histoire générale de l’Afrique.</w:t>
      </w:r>
      <w:r>
        <w:rPr>
          <w:rFonts w:ascii="Georgia" w:cs="Georgia" w:eastAsia="Georgia" w:hAnsi="Georgia"/>
          <w:color w:val="000000"/>
          <w:sz w:val="22"/>
          <w:szCs w:val="22"/>
        </w:rPr>
        <w:t xml:space="preserve"> Vol. 2. </w:t>
      </w:r>
      <w:r>
        <w:rPr>
          <w:rFonts w:ascii="Georgia" w:cs="Georgia" w:eastAsia="Georgia" w:hAnsi="Georgia"/>
          <w:i/>
          <w:iCs/>
          <w:color w:val="000000"/>
          <w:sz w:val="22"/>
          <w:szCs w:val="22"/>
        </w:rPr>
        <w:t>L’Afrique ancienne</w:t>
      </w:r>
      <w:r>
        <w:rPr>
          <w:rFonts w:ascii="Georgia" w:cs="Georgia" w:eastAsia="Georgia" w:hAnsi="Georgia"/>
          <w:color w:val="000000"/>
          <w:sz w:val="22"/>
          <w:szCs w:val="22"/>
        </w:rPr>
        <w:t>, Paris, 1987.</w:t>
      </w:r>
    </w:p>
    <w:p w14:paraId="18EE0859" w14:textId="77777777" w:rsidR="00D05117" w:rsidRDefault="00BA5E14">
      <w:pPr>
        <w:ind w:firstLine="720"/>
        <w:jc w:val="both"/>
        <w:rPr>
          <w:rFonts w:ascii="Georgia" w:cs="Georgia" w:eastAsia="Georgia" w:hAnsi="Georgia"/>
          <w:color w:val="000000"/>
          <w:sz w:val="22"/>
          <w:szCs w:val="22"/>
        </w:rPr>
      </w:pPr>
      <w:r>
        <w:rPr>
          <w:rFonts w:ascii="Georgia" w:cs="Georgia" w:eastAsia="Georgia" w:hAnsi="Georgia"/>
          <w:color w:val="000000"/>
          <w:sz w:val="22"/>
          <w:szCs w:val="22"/>
        </w:rPr>
        <w:t>C. R</w:t>
      </w:r>
      <w:r>
        <w:rPr>
          <w:rFonts w:ascii="Georgia" w:cs="Georgia" w:eastAsia="Georgia" w:hAnsi="Georgia"/>
          <w:smallCaps/>
          <w:color w:val="000000"/>
          <w:sz w:val="22"/>
          <w:szCs w:val="22"/>
        </w:rPr>
        <w:t xml:space="preserve">illy </w:t>
      </w:r>
      <w:r>
        <w:rPr>
          <w:rFonts w:ascii="Georgia" w:cs="Georgia" w:eastAsia="Georgia" w:hAnsi="Georgia"/>
          <w:color w:val="000000"/>
          <w:sz w:val="22"/>
          <w:szCs w:val="22"/>
        </w:rPr>
        <w:t xml:space="preserve">et </w:t>
      </w:r>
      <w:r>
        <w:rPr>
          <w:rFonts w:ascii="Georgia" w:cs="Georgia" w:eastAsia="Georgia" w:hAnsi="Georgia"/>
          <w:i/>
          <w:iCs/>
          <w:color w:val="000000"/>
          <w:sz w:val="22"/>
          <w:szCs w:val="22"/>
        </w:rPr>
        <w:t>al</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 Soudan : de la Préhistoire à la conquête de Méhémet Ali</w:t>
      </w:r>
      <w:r>
        <w:rPr>
          <w:rFonts w:ascii="Georgia" w:cs="Georgia" w:eastAsia="Georgia" w:hAnsi="Georgia"/>
          <w:color w:val="000000"/>
          <w:sz w:val="22"/>
          <w:szCs w:val="22"/>
        </w:rPr>
        <w:t xml:space="preserve">, Paris, </w:t>
      </w:r>
      <w:r>
        <w:rPr>
          <w:rFonts w:ascii="Georgia" w:cs="Georgia" w:eastAsia="Georgia" w:hAnsi="Georgia"/>
          <w:sz w:val="22"/>
          <w:szCs w:val="22"/>
        </w:rPr>
        <w:tab/>
      </w:r>
      <w:r>
        <w:rPr>
          <w:rFonts w:ascii="Georgia" w:cs="Georgia" w:eastAsia="Georgia" w:hAnsi="Georgia"/>
          <w:color w:val="000000"/>
          <w:sz w:val="22"/>
          <w:szCs w:val="22"/>
        </w:rPr>
        <w:t xml:space="preserve">Soleb, </w:t>
      </w:r>
      <w:r>
        <w:rPr>
          <w:rFonts w:ascii="Georgia" w:cs="Georgia" w:eastAsia="Georgia" w:hAnsi="Georgia"/>
          <w:sz w:val="22"/>
          <w:szCs w:val="22"/>
        </w:rPr>
        <w:tab/>
      </w:r>
      <w:r>
        <w:rPr>
          <w:rFonts w:ascii="Georgia" w:cs="Georgia" w:eastAsia="Georgia" w:hAnsi="Georgia"/>
          <w:color w:val="000000"/>
          <w:sz w:val="22"/>
          <w:szCs w:val="22"/>
        </w:rPr>
        <w:t>2021.</w:t>
      </w:r>
    </w:p>
    <w:p w14:paraId="7EC31086" w14:textId="77777777" w:rsidR="00D05117" w:rsidRDefault="00D05117">
      <w:pPr>
        <w:ind w:firstLine="720"/>
        <w:jc w:val="both"/>
        <w:rPr>
          <w:color w:val="000000"/>
        </w:rPr>
      </w:pPr>
    </w:p>
    <w:p w14:paraId="1C5DEEDA" w14:textId="77777777" w:rsidR="00D05117" w:rsidRDefault="00D05117">
      <w:pPr>
        <w:rPr>
          <w:rFonts w:ascii="Georgia" w:cs="Georgia" w:eastAsia="Georgia" w:hAnsi="Georgia"/>
          <w:sz w:val="22"/>
          <w:szCs w:val="22"/>
        </w:rPr>
      </w:pPr>
    </w:p>
    <w:tbl>
      <w:tblPr>
        <w:tblStyle w:val="afd"/>
        <w:tblW w:type="dxa" w:w="9751"/>
        <w:tblInd w:type="dxa" w:w="0"/>
        <w:tblLayout w:type="fixed"/>
        <w:tblLook w:firstColumn="0" w:firstRow="0" w:lastColumn="0" w:lastRow="0" w:noHBand="0" w:noVBand="1" w:val="0400"/>
      </w:tblPr>
      <w:tblGrid>
        <w:gridCol w:w="7483"/>
        <w:gridCol w:w="2268"/>
      </w:tblGrid>
      <w:tr w14:paraId="66BB1FC6" w14:textId="77777777" w:rsidR="00D05117">
        <w:tc>
          <w:tcPr>
            <w:tcW w:type="dxa" w:w="9751"/>
            <w:gridSpan w:val="2"/>
            <w:tcBorders>
              <w:left w:color="000000" w:space="0" w:sz="24" w:val="single"/>
            </w:tcBorders>
          </w:tcPr>
          <w:p w14:paraId="5AA0D292"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Les peuples turco-mongols et leurs voisins (Antiquité – Moyen Âge)</w:t>
            </w:r>
          </w:p>
        </w:tc>
      </w:tr>
      <w:tr w14:paraId="251B94CA" w14:textId="77777777" w:rsidR="00D05117">
        <w:tc>
          <w:tcPr>
            <w:tcW w:type="dxa" w:w="7483"/>
            <w:tcBorders>
              <w:left w:color="000000" w:space="0" w:sz="24" w:val="single"/>
            </w:tcBorders>
          </w:tcPr>
          <w:p w14:paraId="33BEEEF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Jean-David </w:t>
            </w:r>
            <w:r>
              <w:rPr>
                <w:rFonts w:ascii="Georgia" w:cs="Georgia" w:eastAsia="Georgia" w:hAnsi="Georgia"/>
                <w:smallCaps/>
                <w:color w:val="000000"/>
                <w:sz w:val="22"/>
                <w:szCs w:val="22"/>
              </w:rPr>
              <w:t>Richaud-Mammeri</w:t>
            </w:r>
          </w:p>
        </w:tc>
        <w:tc>
          <w:tcPr>
            <w:tcW w:type="dxa" w:w="2268"/>
          </w:tcPr>
          <w:p w14:paraId="3EE2FD48"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170BC9AC" w14:textId="77777777" w:rsidR="00D05117">
        <w:tc>
          <w:tcPr>
            <w:tcW w:type="dxa" w:w="7483"/>
            <w:tcBorders>
              <w:left w:color="000000" w:space="0" w:sz="24" w:val="single"/>
            </w:tcBorders>
          </w:tcPr>
          <w:p w14:paraId="2E27D6D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18h-21h</w:t>
            </w:r>
          </w:p>
        </w:tc>
        <w:tc>
          <w:tcPr>
            <w:tcW w:type="dxa" w:w="2268"/>
          </w:tcPr>
          <w:p w14:paraId="496A88B8"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3A448242" w14:textId="77777777" w:rsidR="00D05117" w:rsidRDefault="00D05117">
      <w:pPr>
        <w:rPr>
          <w:rFonts w:ascii="Georgia" w:cs="Georgia" w:eastAsia="Georgia" w:hAnsi="Georgia"/>
          <w:sz w:val="22"/>
          <w:szCs w:val="22"/>
        </w:rPr>
      </w:pPr>
    </w:p>
    <w:p w14:paraId="7145EF59" w14:textId="77777777" w:rsidR="00D05117" w:rsidRDefault="00BA5E14">
      <w:pPr>
        <w:rPr>
          <w:rFonts w:ascii="Georgia" w:cs="Georgia" w:eastAsia="Georgia" w:hAnsi="Georgia"/>
          <w:sz w:val="22"/>
          <w:szCs w:val="22"/>
        </w:rPr>
      </w:pPr>
      <w:r>
        <w:rPr>
          <w:rFonts w:ascii="Georgia" w:cs="Georgia" w:eastAsia="Georgia" w:hAnsi="Georgia"/>
          <w:sz w:val="22"/>
          <w:szCs w:val="22"/>
        </w:rPr>
        <w:t>De l’Antiquité au début de la période moderne, les déplacements des peuples turco-mongols ont profondément modifié l’histoire de leurs voisins en Chine, au Moyen Orient et en Europe. Ce cours visera à étudier l’histoire de ces migrations ainsi que les nombreuses interactions (luttes, alliances, assimilations, etc.) entre les « peuples de la steppe » et ceux des empires voisins. Il s’agira donc de comprendre comment les peuples turco-mongols ont pu influencer l’histoire mondiale sur une période longue, au-delà des « fléaux de Dieu » (Attila, Gengis Khan et Tamerlan). Cela permettra également une introduction à l’histoire de la Chine, du Moyen Orient, de l’Inde et de l’Europe orientale.</w:t>
      </w:r>
    </w:p>
    <w:p w14:paraId="22FC0D37" w14:textId="77777777" w:rsidR="00D05117" w:rsidRDefault="00D05117">
      <w:pPr>
        <w:rPr>
          <w:rFonts w:ascii="Georgia" w:cs="Georgia" w:eastAsia="Georgia" w:hAnsi="Georgia"/>
          <w:sz w:val="22"/>
          <w:szCs w:val="22"/>
          <w:highlight w:val="white"/>
        </w:rPr>
      </w:pPr>
    </w:p>
    <w:p w14:paraId="3A93AF67" w14:textId="77777777" w:rsidR="00D05117" w:rsidRDefault="00BA5E14">
      <w:pPr>
        <w:ind w:left="709"/>
        <w:rPr>
          <w:rFonts w:ascii="Georgia" w:cs="Georgia" w:eastAsia="Georgia" w:hAnsi="Georgia"/>
          <w:sz w:val="22"/>
          <w:szCs w:val="22"/>
          <w:highlight w:val="white"/>
        </w:rPr>
      </w:pPr>
      <w:r>
        <w:rPr>
          <w:rFonts w:ascii="Georgia" w:cs="Georgia" w:eastAsia="Georgia" w:hAnsi="Georgia"/>
          <w:sz w:val="22"/>
          <w:szCs w:val="22"/>
          <w:highlight w:val="white"/>
        </w:rPr>
        <w:t>R. G</w:t>
      </w:r>
      <w:r>
        <w:rPr>
          <w:rFonts w:ascii="Georgia" w:cs="Georgia" w:eastAsia="Georgia" w:hAnsi="Georgia"/>
          <w:smallCaps/>
          <w:sz w:val="22"/>
          <w:szCs w:val="22"/>
          <w:highlight w:val="white"/>
        </w:rPr>
        <w:t>rousset</w:t>
      </w:r>
      <w:r>
        <w:rPr>
          <w:rFonts w:ascii="Georgia" w:cs="Georgia" w:eastAsia="Georgia" w:hAnsi="Georgia"/>
          <w:sz w:val="22"/>
          <w:szCs w:val="22"/>
          <w:highlight w:val="white"/>
        </w:rPr>
        <w:t>, </w:t>
      </w:r>
      <w:r>
        <w:rPr>
          <w:rFonts w:ascii="Georgia" w:cs="Georgia" w:eastAsia="Georgia" w:hAnsi="Georgia"/>
          <w:i/>
          <w:iCs/>
          <w:sz w:val="22"/>
          <w:szCs w:val="22"/>
          <w:highlight w:val="white"/>
        </w:rPr>
        <w:t>L’empire des steppes. Attila, Gengis Khan, Tamerlan</w:t>
      </w:r>
      <w:r>
        <w:rPr>
          <w:rFonts w:ascii="Georgia" w:cs="Georgia" w:eastAsia="Georgia" w:hAnsi="Georgia"/>
          <w:sz w:val="22"/>
          <w:szCs w:val="22"/>
          <w:highlight w:val="white"/>
        </w:rPr>
        <w:t>, Paris, Payot, 2001 (il existe des éditions antérieures qui sont toutes aussi valables).</w:t>
      </w:r>
    </w:p>
    <w:p w14:paraId="4EBCD3A4" w14:textId="77777777" w:rsidR="00D05117" w:rsidRDefault="00BA5E14" w:rsidRPr="000A15B2">
      <w:pPr>
        <w:ind w:left="709"/>
        <w:rPr>
          <w:rFonts w:ascii="Georgia" w:cs="Georgia" w:eastAsia="Georgia" w:hAnsi="Georgia"/>
          <w:sz w:val="22"/>
          <w:szCs w:val="22"/>
          <w:lang w:val="en-US"/>
        </w:rPr>
      </w:pPr>
      <w:r w:rsidRPr="000A15B2">
        <w:rPr>
          <w:rFonts w:ascii="Georgia" w:cs="Georgia" w:eastAsia="Georgia" w:hAnsi="Georgia"/>
          <w:sz w:val="22"/>
          <w:szCs w:val="22"/>
          <w:lang w:val="en-US"/>
        </w:rPr>
        <w:t>P. B. G</w:t>
      </w:r>
      <w:r w:rsidRPr="000A15B2">
        <w:rPr>
          <w:rFonts w:ascii="Georgia" w:cs="Georgia" w:eastAsia="Georgia" w:hAnsi="Georgia"/>
          <w:smallCaps/>
          <w:sz w:val="22"/>
          <w:szCs w:val="22"/>
          <w:lang w:val="en-US"/>
        </w:rPr>
        <w:t xml:space="preserve">olden, </w:t>
      </w:r>
      <w:r w:rsidRPr="000A15B2">
        <w:rPr>
          <w:rFonts w:ascii="Georgia" w:cs="Georgia" w:eastAsia="Georgia" w:hAnsi="Georgia"/>
          <w:i/>
          <w:iCs/>
          <w:sz w:val="22"/>
          <w:szCs w:val="22"/>
          <w:lang w:val="en-US"/>
        </w:rPr>
        <w:t>An Introduction to the History of the Turkic Peoples,</w:t>
      </w:r>
      <w:r w:rsidRPr="000A15B2">
        <w:rPr>
          <w:rFonts w:ascii="Georgia" w:cs="Georgia" w:eastAsia="Georgia" w:hAnsi="Georgia"/>
          <w:sz w:val="22"/>
          <w:szCs w:val="22"/>
          <w:lang w:val="en-US"/>
        </w:rPr>
        <w:t xml:space="preserve"> Harrassowitz, Wiesbaden, 1992.</w:t>
      </w:r>
    </w:p>
    <w:p w14:paraId="3D101085"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M. P</w:t>
      </w:r>
      <w:r>
        <w:rPr>
          <w:rFonts w:ascii="Georgia" w:cs="Georgia" w:eastAsia="Georgia" w:hAnsi="Georgia"/>
          <w:smallCaps/>
          <w:sz w:val="22"/>
          <w:szCs w:val="22"/>
        </w:rPr>
        <w:t>olo</w:t>
      </w:r>
      <w:r>
        <w:rPr>
          <w:rFonts w:ascii="Georgia" w:cs="Georgia" w:eastAsia="Georgia" w:hAnsi="Georgia"/>
          <w:sz w:val="22"/>
          <w:szCs w:val="22"/>
        </w:rPr>
        <w:t xml:space="preserve">, </w:t>
      </w:r>
      <w:r>
        <w:rPr>
          <w:rFonts w:ascii="Georgia" w:cs="Georgia" w:eastAsia="Georgia" w:hAnsi="Georgia"/>
          <w:i/>
          <w:iCs/>
          <w:sz w:val="22"/>
          <w:szCs w:val="22"/>
        </w:rPr>
        <w:t>La Description du monde</w:t>
      </w:r>
      <w:r>
        <w:rPr>
          <w:rFonts w:ascii="Georgia" w:cs="Georgia" w:eastAsia="Georgia" w:hAnsi="Georgia"/>
          <w:sz w:val="22"/>
          <w:szCs w:val="22"/>
        </w:rPr>
        <w:t>, Le Livre de poche, Paris, 2012.</w:t>
      </w:r>
    </w:p>
    <w:p w14:paraId="2C56A545" w14:textId="77777777" w:rsidR="00D05117" w:rsidRDefault="00D05117">
      <w:pPr>
        <w:jc w:val="both"/>
      </w:pPr>
    </w:p>
    <w:p w14:paraId="130F1193" w14:textId="77777777" w:rsidR="00D05117" w:rsidRDefault="00D05117">
      <w:pPr>
        <w:rPr>
          <w:rFonts w:ascii="Georgia" w:cs="Georgia" w:eastAsia="Georgia" w:hAnsi="Georgia"/>
          <w:sz w:val="22"/>
          <w:szCs w:val="22"/>
        </w:rPr>
      </w:pPr>
    </w:p>
    <w:tbl>
      <w:tblPr>
        <w:tblStyle w:val="afe"/>
        <w:tblW w:type="dxa" w:w="9751"/>
        <w:tblInd w:type="dxa" w:w="0"/>
        <w:tblLayout w:type="fixed"/>
        <w:tblLook w:firstColumn="0" w:firstRow="0" w:lastColumn="0" w:lastRow="0" w:noHBand="0" w:noVBand="1" w:val="0400"/>
      </w:tblPr>
      <w:tblGrid>
        <w:gridCol w:w="7483"/>
        <w:gridCol w:w="2268"/>
      </w:tblGrid>
      <w:tr w14:paraId="64E047DD" w14:textId="77777777" w:rsidR="00D05117">
        <w:tc>
          <w:tcPr>
            <w:tcW w:type="dxa" w:w="9751"/>
            <w:gridSpan w:val="2"/>
            <w:tcBorders>
              <w:left w:color="000000" w:space="0" w:sz="24" w:val="single"/>
            </w:tcBorders>
          </w:tcPr>
          <w:p w14:paraId="4421EF25"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Histoire des Juifs, de l'Antiquité au début de l'époque moderne  </w:t>
            </w:r>
          </w:p>
        </w:tc>
      </w:tr>
      <w:tr w14:paraId="6BDFBF2E" w14:textId="77777777" w:rsidR="00D05117">
        <w:tc>
          <w:tcPr>
            <w:tcW w:type="dxa" w:w="7483"/>
            <w:tcBorders>
              <w:left w:color="000000" w:space="0" w:sz="24" w:val="single"/>
            </w:tcBorders>
          </w:tcPr>
          <w:p w14:paraId="0B31D8E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Alessia </w:t>
            </w:r>
            <w:r>
              <w:rPr>
                <w:rFonts w:ascii="Georgia" w:cs="Georgia" w:eastAsia="Georgia" w:hAnsi="Georgia"/>
                <w:smallCaps/>
                <w:color w:val="000000"/>
                <w:sz w:val="22"/>
                <w:szCs w:val="22"/>
              </w:rPr>
              <w:t>Bellusci</w:t>
            </w:r>
          </w:p>
        </w:tc>
        <w:tc>
          <w:tcPr>
            <w:tcW w:type="dxa" w:w="2268"/>
          </w:tcPr>
          <w:p w14:paraId="125BEEAB"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51BA0747" w14:textId="77777777" w:rsidR="00D05117">
        <w:tc>
          <w:tcPr>
            <w:tcW w:type="dxa" w:w="7483"/>
            <w:tcBorders>
              <w:left w:color="000000" w:space="0" w:sz="24" w:val="single"/>
            </w:tcBorders>
          </w:tcPr>
          <w:p w14:paraId="01B6363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Lundi 9h-12h  </w:t>
            </w:r>
          </w:p>
        </w:tc>
        <w:tc>
          <w:tcPr>
            <w:tcW w:type="dxa" w:w="2268"/>
          </w:tcPr>
          <w:p w14:paraId="464B4C47"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68B60436" w14:textId="77777777" w:rsidR="00D05117" w:rsidRDefault="00D05117">
      <w:pPr>
        <w:rPr>
          <w:rFonts w:ascii="Georgia" w:cs="Georgia" w:eastAsia="Georgia" w:hAnsi="Georgia"/>
          <w:sz w:val="22"/>
          <w:szCs w:val="22"/>
        </w:rPr>
      </w:pPr>
    </w:p>
    <w:p w14:paraId="29CC6828" w14:textId="162D1E0E" w:rsidR="00D05117" w:rsidRDefault="00BA5E14">
      <w:pPr>
        <w:jc w:val="both"/>
        <w:rPr>
          <w:rFonts w:ascii="Georgia" w:cs="Georgia" w:eastAsia="Georgia" w:hAnsi="Georgia"/>
          <w:color w:val="C00000"/>
          <w:sz w:val="22"/>
          <w:szCs w:val="22"/>
        </w:rPr>
      </w:pPr>
      <w:r>
        <w:rPr>
          <w:rFonts w:ascii="Georgia" w:cs="Georgia" w:eastAsia="Georgia" w:hAnsi="Georgia"/>
          <w:color w:val="000000"/>
          <w:sz w:val="22"/>
          <w:szCs w:val="22"/>
        </w:rPr>
        <w:t xml:space="preserve">Ce cours vise à introduire les étudiantes à l'histoire des Juifs sur la longue durée, de l'Antiquité au début de l'époque moderne, et sur un vaste cadre géographique. L'analyse d'extraits des textes fondateurs du judaïsme, ainsi que de sources documentaires, littéraires, archéologiques et artistiques, permettra aux étudiants de développer des compétences analytiques qui leur serviront à reconnaître les thèmes centraux de l'histoire millénaire du peuple juif et de ses différentes expressions au sein de la diaspora. En examinant les nombreux échanges interculturels et interreligieux auxquels les Juifs ont pris part, le cours propose une analyse approfondie de leur </w:t>
      </w:r>
      <w:r>
        <w:rPr>
          <w:rFonts w:ascii="Georgia" w:cs="Georgia" w:eastAsia="Georgia" w:hAnsi="Georgia"/>
          <w:color w:val="000000"/>
          <w:sz w:val="22"/>
          <w:szCs w:val="22"/>
        </w:rPr>
        <w:lastRenderedPageBreak/>
        <w:t>contribution religieuse, culturelle et intellectuelle aux cultures et aux sociétés majoritaires du Proche-Orient, d'Afrique du Nord, de la Méditerranée et d'Europe, à travers les différentes périodes historiques.</w:t>
      </w:r>
    </w:p>
    <w:p w14:paraId="21C48686" w14:textId="77777777" w:rsidR="00D05117" w:rsidRDefault="00D05117">
      <w:pPr>
        <w:rPr>
          <w:rFonts w:ascii="Georgia" w:cs="Georgia" w:eastAsia="Georgia" w:hAnsi="Georgia"/>
          <w:sz w:val="22"/>
          <w:szCs w:val="22"/>
        </w:rPr>
      </w:pPr>
    </w:p>
    <w:p w14:paraId="0B697ACE"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M. ABITBOL, </w:t>
      </w:r>
      <w:r w:rsidRPr="00654A31">
        <w:rPr>
          <w:rFonts w:ascii="Georgia" w:cs="Georgia" w:eastAsia="Georgia" w:hAnsi="Georgia"/>
          <w:i/>
          <w:iCs/>
          <w:color w:val="000000"/>
          <w:sz w:val="22"/>
          <w:szCs w:val="22"/>
        </w:rPr>
        <w:t>Histoire des juifs</w:t>
      </w:r>
      <w:r>
        <w:rPr>
          <w:rFonts w:ascii="Georgia" w:cs="Georgia" w:eastAsia="Georgia" w:hAnsi="Georgia"/>
          <w:color w:val="000000"/>
          <w:sz w:val="22"/>
          <w:szCs w:val="22"/>
        </w:rPr>
        <w:t>, Paris, Perrin, 2024.</w:t>
      </w:r>
    </w:p>
    <w:p w14:paraId="6898E62F"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M. R. COHEN, </w:t>
      </w:r>
      <w:r>
        <w:rPr>
          <w:rFonts w:ascii="Georgia" w:cs="Georgia" w:eastAsia="Georgia" w:hAnsi="Georgia"/>
          <w:i/>
          <w:iCs/>
          <w:color w:val="000000"/>
          <w:sz w:val="22"/>
          <w:szCs w:val="22"/>
        </w:rPr>
        <w:t>Sous le Croissant et la Croix. Les Juifs au Moyen Âge</w:t>
      </w:r>
      <w:r>
        <w:rPr>
          <w:rFonts w:ascii="Georgia" w:cs="Georgia" w:eastAsia="Georgia" w:hAnsi="Georgia"/>
          <w:color w:val="000000"/>
          <w:sz w:val="22"/>
          <w:szCs w:val="22"/>
        </w:rPr>
        <w:t>, Paris, Le Seuil, 2008</w:t>
      </w:r>
    </w:p>
    <w:p w14:paraId="4CC37F80"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P. SAVY (dir.), </w:t>
      </w:r>
      <w:r>
        <w:rPr>
          <w:rFonts w:ascii="Georgia" w:cs="Georgia" w:eastAsia="Georgia" w:hAnsi="Georgia"/>
          <w:i/>
          <w:iCs/>
          <w:color w:val="000000"/>
          <w:sz w:val="22"/>
          <w:szCs w:val="22"/>
        </w:rPr>
        <w:t>Histoire des Juifs, Un voyage en 80 dates de l’Antiquité à nos jours</w:t>
      </w:r>
      <w:r>
        <w:rPr>
          <w:rFonts w:ascii="Georgia" w:cs="Georgia" w:eastAsia="Georgia" w:hAnsi="Georgia"/>
          <w:color w:val="000000"/>
          <w:sz w:val="22"/>
          <w:szCs w:val="22"/>
        </w:rPr>
        <w:t>, Paris, Presses Universitaires de France, 2020.</w:t>
      </w:r>
    </w:p>
    <w:p w14:paraId="02FF36F5" w14:textId="77777777" w:rsidR="00D05117" w:rsidRDefault="00D05117">
      <w:pPr>
        <w:spacing w:after="240"/>
      </w:pPr>
    </w:p>
    <w:tbl>
      <w:tblPr>
        <w:tblStyle w:val="aff"/>
        <w:tblW w:type="dxa" w:w="9468"/>
        <w:tblInd w:type="dxa" w:w="0"/>
        <w:tblLayout w:type="fixed"/>
        <w:tblLook w:firstColumn="0" w:firstRow="0" w:lastColumn="0" w:lastRow="0" w:noHBand="0" w:noVBand="1" w:val="0400"/>
      </w:tblPr>
      <w:tblGrid>
        <w:gridCol w:w="9468"/>
      </w:tblGrid>
      <w:tr w14:paraId="0AEEB2BC" w14:textId="77777777" w:rsidR="00A11196" w:rsidRPr="00A11196" w:rsidTr="00A11196">
        <w:tc>
          <w:tcPr>
            <w:tcW w:type="dxa" w:w="9468"/>
            <w:tcBorders>
              <w:left w:color="000000" w:space="0" w:sz="24" w:val="single"/>
            </w:tcBorders>
            <w:tcMar>
              <w:top w:type="dxa" w:w="0"/>
              <w:left w:type="dxa" w:w="115"/>
              <w:bottom w:type="dxa" w:w="0"/>
              <w:right w:type="dxa" w:w="115"/>
            </w:tcMar>
          </w:tcPr>
          <w:p w14:paraId="0A9070AF" w14:textId="77777777" w:rsidP="00A11196" w:rsidR="00A11196" w:rsidRDefault="00A11196">
            <w:pPr>
              <w:pBdr>
                <w:top w:val="nil"/>
                <w:left w:val="nil"/>
                <w:bottom w:val="nil"/>
                <w:right w:val="nil"/>
                <w:between w:val="nil"/>
              </w:pBdr>
              <w:jc w:val="both"/>
              <w:rPr>
                <w:rFonts w:ascii="Georgia" w:hAnsi="Georgia"/>
                <w:b/>
                <w:bCs/>
                <w:i/>
                <w:iCs/>
                <w:sz w:val="22"/>
                <w:szCs w:val="22"/>
              </w:rPr>
            </w:pPr>
            <w:r w:rsidRPr="00A11196">
              <w:rPr>
                <w:rFonts w:ascii="Georgia" w:cs="Georgia" w:eastAsia="Georgia" w:hAnsi="Georgia"/>
                <w:b/>
                <w:bCs/>
                <w:i/>
                <w:iCs/>
                <w:color w:val="000000"/>
                <w:sz w:val="22"/>
                <w:szCs w:val="22"/>
              </w:rPr>
              <w:t xml:space="preserve">Empires, </w:t>
            </w:r>
            <w:r w:rsidRPr="00A11196">
              <w:rPr>
                <w:rFonts w:ascii="Georgia" w:hAnsi="Georgia"/>
                <w:b/>
                <w:bCs/>
                <w:i/>
                <w:iCs/>
                <w:sz w:val="22"/>
                <w:szCs w:val="22"/>
              </w:rPr>
              <w:t>identités et nationalismes en Europe centrale et médiane (XIXe-XXe siècles)</w:t>
            </w:r>
          </w:p>
          <w:p w14:paraId="7B9E768A" w14:textId="77777777" w:rsidP="00A11196" w:rsidR="000E2A95" w:rsidRDefault="000E2A95" w:rsidRPr="000E2A95">
            <w:pPr>
              <w:pBdr>
                <w:top w:val="nil"/>
                <w:left w:val="nil"/>
                <w:bottom w:val="nil"/>
                <w:right w:val="nil"/>
                <w:between w:val="nil"/>
              </w:pBdr>
              <w:jc w:val="both"/>
              <w:rPr>
                <w:rFonts w:ascii="Georgia" w:hAnsi="Georgia"/>
                <w:bCs/>
                <w:iCs/>
                <w:sz w:val="22"/>
                <w:szCs w:val="22"/>
              </w:rPr>
            </w:pPr>
            <w:r w:rsidRPr="000E2A95">
              <w:rPr>
                <w:rFonts w:ascii="Georgia" w:hAnsi="Georgia"/>
                <w:bCs/>
                <w:iCs/>
                <w:sz w:val="22"/>
                <w:szCs w:val="22"/>
              </w:rPr>
              <w:t xml:space="preserve">Nadia </w:t>
            </w:r>
            <w:r w:rsidRPr="000E2A95">
              <w:rPr>
                <w:rFonts w:ascii="Georgia" w:hAnsi="Georgia"/>
                <w:bCs/>
                <w:iCs/>
                <w:smallCaps/>
                <w:sz w:val="22"/>
                <w:szCs w:val="22"/>
              </w:rPr>
              <w:t>Znagui</w:t>
            </w:r>
          </w:p>
          <w:p w14:paraId="2507F9FE" w14:textId="77777777" w:rsidP="00A11196" w:rsidR="000E2A95" w:rsidRDefault="000E2A95">
            <w:pPr>
              <w:pBdr>
                <w:top w:val="nil"/>
                <w:left w:val="nil"/>
                <w:bottom w:val="nil"/>
                <w:right w:val="nil"/>
                <w:between w:val="nil"/>
              </w:pBdr>
              <w:jc w:val="both"/>
              <w:rPr>
                <w:rFonts w:ascii="Georgia" w:hAnsi="Georgia"/>
                <w:bCs/>
                <w:iCs/>
                <w:sz w:val="22"/>
                <w:szCs w:val="22"/>
              </w:rPr>
            </w:pPr>
            <w:r w:rsidRPr="000E2A95">
              <w:rPr>
                <w:rFonts w:ascii="Georgia" w:hAnsi="Georgia"/>
                <w:bCs/>
                <w:iCs/>
                <w:sz w:val="22"/>
                <w:szCs w:val="22"/>
              </w:rPr>
              <w:t>Vendredi 9h-12h</w:t>
            </w:r>
            <w:r>
              <w:rPr>
                <w:rFonts w:ascii="Georgia" w:hAnsi="Georgia"/>
                <w:bCs/>
                <w:iCs/>
                <w:sz w:val="22"/>
                <w:szCs w:val="22"/>
              </w:rPr>
              <w:t xml:space="preserve"> </w:t>
            </w:r>
          </w:p>
          <w:p w14:paraId="60B7EC3C" w14:textId="4BB62075" w:rsidP="000E2A95" w:rsidR="000E2A95" w:rsidRDefault="000E2A95" w:rsidRPr="000E2A95">
            <w:pPr>
              <w:pBdr>
                <w:top w:val="nil"/>
                <w:left w:val="nil"/>
                <w:bottom w:val="nil"/>
                <w:right w:val="nil"/>
                <w:between w:val="nil"/>
              </w:pBdr>
              <w:jc w:val="right"/>
              <w:rPr>
                <w:rFonts w:ascii="Georgia" w:hAnsi="Georgia"/>
                <w:b/>
                <w:bCs/>
                <w:i/>
                <w:iCs/>
                <w:sz w:val="22"/>
                <w:szCs w:val="22"/>
              </w:rPr>
            </w:pPr>
            <w:r w:rsidRPr="00A11196">
              <w:rPr>
                <w:rFonts w:ascii="Georgia" w:hAnsi="Georgia"/>
                <w:sz w:val="22"/>
                <w:szCs w:val="22"/>
              </w:rPr>
              <w:t>Histoire contemporaine</w:t>
            </w:r>
          </w:p>
        </w:tc>
      </w:tr>
    </w:tbl>
    <w:p w14:paraId="1C3C79F0" w14:textId="13B116AC" w:rsidP="00A11196" w:rsidR="00D05117" w:rsidRDefault="00D05117" w:rsidRPr="00A11196">
      <w:pPr>
        <w:jc w:val="right"/>
        <w:rPr>
          <w:rFonts w:ascii="Georgia" w:hAnsi="Georgia"/>
          <w:sz w:val="22"/>
          <w:szCs w:val="22"/>
        </w:rPr>
      </w:pPr>
    </w:p>
    <w:p w14:paraId="571EA4E8" w14:textId="77777777" w:rsidP="00A11196" w:rsidR="00A11196" w:rsidRDefault="00A11196" w:rsidRPr="00A11196">
      <w:pPr>
        <w:jc w:val="right"/>
        <w:rPr>
          <w:rFonts w:ascii="Georgia" w:hAnsi="Georgia"/>
          <w:sz w:val="22"/>
          <w:szCs w:val="22"/>
          <w:highlight w:val="yellow"/>
        </w:rPr>
      </w:pPr>
    </w:p>
    <w:p w14:paraId="4DA94560" w14:textId="77777777" w:rsidP="00A11196" w:rsidR="00A11196" w:rsidRDefault="00A11196" w:rsidRPr="00A11196">
      <w:pPr>
        <w:jc w:val="both"/>
        <w:rPr>
          <w:rFonts w:ascii="Georgia" w:hAnsi="Georgia"/>
          <w:sz w:val="22"/>
          <w:szCs w:val="22"/>
        </w:rPr>
      </w:pPr>
      <w:r w:rsidRPr="00A11196">
        <w:rPr>
          <w:rFonts w:ascii="Georgia" w:hAnsi="Georgia"/>
          <w:sz w:val="22"/>
          <w:szCs w:val="22"/>
        </w:rPr>
        <w:t>Ce cours propose d’étudier l’histoire de l</w:t>
      </w:r>
      <w:r w:rsidRPr="00A11196">
        <w:rPr>
          <w:rFonts w:ascii="Georgia" w:hAnsi="Georgia"/>
          <w:b/>
          <w:bCs/>
          <w:sz w:val="22"/>
          <w:szCs w:val="22"/>
        </w:rPr>
        <w:t>’</w:t>
      </w:r>
      <w:r w:rsidRPr="00A11196">
        <w:rPr>
          <w:rStyle w:val="lev"/>
          <w:rFonts w:ascii="Georgia" w:hAnsi="Georgia"/>
          <w:sz w:val="22"/>
          <w:szCs w:val="22"/>
        </w:rPr>
        <w:t>Europe centrale et médiane aux XIXe et XXe siècles</w:t>
      </w:r>
      <w:r w:rsidRPr="00A11196">
        <w:rPr>
          <w:rFonts w:ascii="Georgia" w:hAnsi="Georgia"/>
          <w:sz w:val="22"/>
          <w:szCs w:val="22"/>
        </w:rPr>
        <w:t xml:space="preserve">, une région profondément marquée par la coexistence et la confrontation des empires, des nations et des idéologies. Il s’intéressera à la montée des </w:t>
      </w:r>
      <w:r w:rsidRPr="00A11196">
        <w:rPr>
          <w:rStyle w:val="lev"/>
          <w:rFonts w:ascii="Georgia" w:hAnsi="Georgia"/>
          <w:sz w:val="22"/>
          <w:szCs w:val="22"/>
        </w:rPr>
        <w:t>nationalismes</w:t>
      </w:r>
      <w:r w:rsidRPr="00A11196">
        <w:rPr>
          <w:rFonts w:ascii="Georgia" w:hAnsi="Georgia"/>
          <w:sz w:val="22"/>
          <w:szCs w:val="22"/>
        </w:rPr>
        <w:t xml:space="preserve">, à la naissance et à la construction des </w:t>
      </w:r>
      <w:r w:rsidRPr="00A11196">
        <w:rPr>
          <w:rStyle w:val="lev"/>
          <w:rFonts w:ascii="Georgia" w:hAnsi="Georgia"/>
          <w:sz w:val="22"/>
          <w:szCs w:val="22"/>
        </w:rPr>
        <w:t>États-nations</w:t>
      </w:r>
      <w:r w:rsidRPr="00A11196">
        <w:rPr>
          <w:rFonts w:ascii="Georgia" w:hAnsi="Georgia"/>
          <w:sz w:val="22"/>
          <w:szCs w:val="22"/>
        </w:rPr>
        <w:t xml:space="preserve">, ainsi qu’à la disparition des grands empires qui structurent la région jusqu’à la fin de la Première Guerre mondiale. Il examinera également la </w:t>
      </w:r>
      <w:r w:rsidRPr="00A11196">
        <w:rPr>
          <w:rStyle w:val="lev"/>
          <w:rFonts w:ascii="Georgia" w:hAnsi="Georgia"/>
          <w:sz w:val="22"/>
          <w:szCs w:val="22"/>
        </w:rPr>
        <w:t>naissance et l’évolution du communisme</w:t>
      </w:r>
      <w:r w:rsidRPr="00A11196">
        <w:rPr>
          <w:rFonts w:ascii="Georgia" w:hAnsi="Georgia"/>
          <w:sz w:val="22"/>
          <w:szCs w:val="22"/>
        </w:rPr>
        <w:t xml:space="preserve">, les transformations politiques et territoriales liées aux </w:t>
      </w:r>
      <w:r w:rsidRPr="00A11196">
        <w:rPr>
          <w:rStyle w:val="lev"/>
          <w:rFonts w:ascii="Georgia" w:hAnsi="Georgia"/>
          <w:sz w:val="22"/>
          <w:szCs w:val="22"/>
        </w:rPr>
        <w:t>deux guerres mondiales</w:t>
      </w:r>
      <w:r w:rsidRPr="00A11196">
        <w:rPr>
          <w:rFonts w:ascii="Georgia" w:hAnsi="Georgia"/>
          <w:sz w:val="22"/>
          <w:szCs w:val="22"/>
        </w:rPr>
        <w:t xml:space="preserve"> et leurs conséquences sur les sociétés de la région. À travers ces grandes ruptures, le cours cherchera à comprendre comment se recomposent les frontières, les États, les identités nationales ainsi que les rapports de pouvoir en Europe centrale et médiane au cours des XIXe et XXe siècles.</w:t>
      </w:r>
    </w:p>
    <w:p w14:paraId="71D75FB2" w14:textId="77777777" w:rsidP="00A11196" w:rsidR="00A11196" w:rsidRDefault="00A11196" w:rsidRPr="00A11196">
      <w:pPr>
        <w:rPr>
          <w:rFonts w:ascii="Georgia" w:hAnsi="Georgia"/>
          <w:sz w:val="22"/>
          <w:szCs w:val="22"/>
        </w:rPr>
      </w:pPr>
    </w:p>
    <w:p w14:paraId="6E7F181D" w14:textId="78D1E3C3" w:rsidP="00A11196" w:rsidR="00A11196" w:rsidRDefault="00A11196" w:rsidRPr="00A11196">
      <w:pPr>
        <w:ind w:left="709"/>
        <w:rPr>
          <w:rFonts w:ascii="Georgia" w:hAnsi="Georgia"/>
          <w:sz w:val="22"/>
          <w:szCs w:val="22"/>
        </w:rPr>
      </w:pPr>
      <w:r w:rsidRPr="00A11196">
        <w:rPr>
          <w:rFonts w:ascii="Georgia" w:hAnsi="Georgia"/>
          <w:sz w:val="22"/>
          <w:szCs w:val="22"/>
        </w:rPr>
        <w:t>Bibliographie du cours</w:t>
      </w:r>
    </w:p>
    <w:p w14:paraId="1CCCF278" w14:textId="77777777" w:rsidP="00A11196" w:rsidR="00A11196" w:rsidRDefault="00A11196" w:rsidRPr="00A11196">
      <w:pPr>
        <w:ind w:left="709"/>
        <w:rPr>
          <w:rFonts w:ascii="Georgia" w:hAnsi="Georgia"/>
          <w:sz w:val="22"/>
          <w:szCs w:val="22"/>
        </w:rPr>
      </w:pPr>
      <w:r w:rsidRPr="00A11196">
        <w:rPr>
          <w:rFonts w:ascii="Georgia" w:hAnsi="Georgia"/>
          <w:sz w:val="22"/>
          <w:szCs w:val="22"/>
        </w:rPr>
        <w:t>J. BÉRENGER, J-P. BLED, F. FEJTÖ, </w:t>
      </w:r>
      <w:r w:rsidRPr="00A11196">
        <w:rPr>
          <w:rFonts w:ascii="Georgia" w:hAnsi="Georgia"/>
          <w:i/>
          <w:iCs/>
          <w:sz w:val="22"/>
          <w:szCs w:val="22"/>
        </w:rPr>
        <w:t>L’Autriche-Hongrie, 1815-1918, </w:t>
      </w:r>
      <w:r w:rsidRPr="00A11196">
        <w:rPr>
          <w:rFonts w:ascii="Georgia" w:hAnsi="Georgia"/>
          <w:sz w:val="22"/>
          <w:szCs w:val="22"/>
        </w:rPr>
        <w:t>Paris, Armand Colin, 1994.</w:t>
      </w:r>
    </w:p>
    <w:p w14:paraId="7D7EA8A7" w14:textId="77777777" w:rsidP="00A11196" w:rsidR="00A11196" w:rsidRDefault="00A11196" w:rsidRPr="00A11196">
      <w:pPr>
        <w:ind w:left="720"/>
        <w:rPr>
          <w:rFonts w:ascii="Georgia" w:hAnsi="Georgia"/>
          <w:sz w:val="22"/>
          <w:szCs w:val="22"/>
        </w:rPr>
      </w:pPr>
      <w:r w:rsidRPr="00A11196">
        <w:rPr>
          <w:rFonts w:ascii="Georgia" w:hAnsi="Georgia"/>
          <w:sz w:val="22"/>
          <w:szCs w:val="22"/>
        </w:rPr>
        <w:t>J. CHAPOUTOT, </w:t>
      </w:r>
      <w:r w:rsidRPr="00A11196">
        <w:rPr>
          <w:rFonts w:ascii="Georgia" w:hAnsi="Georgia"/>
          <w:i/>
          <w:iCs/>
          <w:sz w:val="22"/>
          <w:szCs w:val="22"/>
        </w:rPr>
        <w:t>Histoire de l’Allemagne de 1806 à nos jours, </w:t>
      </w:r>
      <w:r w:rsidRPr="00A11196">
        <w:rPr>
          <w:rFonts w:ascii="Georgia" w:hAnsi="Georgia"/>
          <w:sz w:val="22"/>
          <w:szCs w:val="22"/>
        </w:rPr>
        <w:t>Paris, Presses universitaires de France, 2014.</w:t>
      </w:r>
    </w:p>
    <w:p w14:paraId="7F18FE4F" w14:textId="77777777" w:rsidP="00A11196" w:rsidR="00A11196" w:rsidRDefault="00A11196" w:rsidRPr="00A11196">
      <w:pPr>
        <w:ind w:left="720"/>
        <w:rPr>
          <w:rFonts w:ascii="Georgia" w:hAnsi="Georgia"/>
          <w:sz w:val="22"/>
          <w:szCs w:val="22"/>
        </w:rPr>
      </w:pPr>
      <w:r w:rsidRPr="00A11196">
        <w:rPr>
          <w:rFonts w:ascii="Georgia" w:hAnsi="Georgia"/>
          <w:sz w:val="22"/>
          <w:szCs w:val="22"/>
        </w:rPr>
        <w:t>E. HOBSBAW, L’âge des extrêmes. Le court vingtième siècle, 1914-1991</w:t>
      </w:r>
      <w:r w:rsidRPr="00A11196">
        <w:rPr>
          <w:rFonts w:ascii="Georgia" w:hAnsi="Georgia"/>
          <w:i/>
          <w:iCs/>
          <w:sz w:val="22"/>
          <w:szCs w:val="22"/>
        </w:rPr>
        <w:t>, </w:t>
      </w:r>
      <w:r w:rsidRPr="00A11196">
        <w:rPr>
          <w:rFonts w:ascii="Georgia" w:hAnsi="Georgia"/>
          <w:sz w:val="22"/>
          <w:szCs w:val="22"/>
        </w:rPr>
        <w:t>Bruxelles, Complexe, 2003.</w:t>
      </w:r>
    </w:p>
    <w:p w14:paraId="7CE10F69" w14:textId="77777777" w:rsidP="00A11196" w:rsidR="00A11196" w:rsidRDefault="00A11196" w:rsidRPr="00A11196">
      <w:pPr>
        <w:ind w:left="709"/>
        <w:rPr>
          <w:rFonts w:ascii="Georgia" w:hAnsi="Georgia"/>
          <w:sz w:val="22"/>
          <w:szCs w:val="22"/>
        </w:rPr>
      </w:pPr>
      <w:r w:rsidRPr="00A11196">
        <w:rPr>
          <w:rFonts w:ascii="Georgia" w:hAnsi="Georgia"/>
          <w:sz w:val="22"/>
          <w:szCs w:val="22"/>
        </w:rPr>
        <w:t>R. KRAKOVSKY L’Europe centrale et orientale, de 1918 à la chute du mur de Berlin, Paris, Armand Colin, 2017</w:t>
      </w:r>
    </w:p>
    <w:p w14:paraId="611932F1" w14:textId="77777777" w:rsidP="00A11196" w:rsidR="00A11196" w:rsidRDefault="00A11196" w:rsidRPr="00A11196">
      <w:pPr>
        <w:ind w:left="709"/>
        <w:rPr>
          <w:rFonts w:ascii="Georgia" w:hAnsi="Georgia"/>
          <w:sz w:val="22"/>
          <w:szCs w:val="22"/>
        </w:rPr>
      </w:pPr>
      <w:r w:rsidRPr="00A11196">
        <w:rPr>
          <w:rFonts w:ascii="Georgia" w:hAnsi="Georgia"/>
          <w:sz w:val="22"/>
          <w:szCs w:val="22"/>
        </w:rPr>
        <w:t>A. MARÈS, A. SOUBIGOU, L’Europe centrale dans l’Europe du XXe siècle, Paris, Ellipses, 2017</w:t>
      </w:r>
    </w:p>
    <w:p w14:paraId="1EC434E0" w14:textId="77777777" w:rsidR="00A11196" w:rsidRDefault="00A11196">
      <w:pPr>
        <w:jc w:val="both"/>
        <w:rPr>
          <w:highlight w:val="yellow"/>
        </w:rPr>
      </w:pPr>
    </w:p>
    <w:p w14:paraId="682D2960" w14:textId="77777777" w:rsidP="00733DEF" w:rsidR="00733DEF" w:rsidRDefault="00733DEF" w:rsidRPr="00733DEF">
      <w:pPr>
        <w:rPr>
          <w:rFonts w:ascii="Georgia" w:cs="Georgia" w:eastAsia="Georgia" w:hAnsi="Georgia"/>
          <w:b/>
          <w:i/>
          <w:sz w:val="22"/>
          <w:szCs w:val="22"/>
        </w:rPr>
      </w:pPr>
    </w:p>
    <w:tbl>
      <w:tblPr>
        <w:tblStyle w:val="afe"/>
        <w:tblW w:type="dxa" w:w="9751"/>
        <w:tblInd w:type="dxa" w:w="0"/>
        <w:tblLayout w:type="fixed"/>
        <w:tblLook w:firstColumn="0" w:firstRow="0" w:lastColumn="0" w:lastRow="0" w:noHBand="0" w:noVBand="1" w:val="0400"/>
      </w:tblPr>
      <w:tblGrid>
        <w:gridCol w:w="7483"/>
        <w:gridCol w:w="2268"/>
      </w:tblGrid>
      <w:tr w14:paraId="39057746" w14:textId="77777777" w:rsidR="00733DEF" w:rsidRPr="00733DEF" w:rsidTr="000C0371">
        <w:tc>
          <w:tcPr>
            <w:tcW w:type="dxa" w:w="9751"/>
            <w:gridSpan w:val="2"/>
            <w:tcBorders>
              <w:left w:color="000000" w:space="0" w:sz="24" w:val="single"/>
            </w:tcBorders>
          </w:tcPr>
          <w:p w14:paraId="279923F7" w14:textId="77777777" w:rsidP="000C0371" w:rsidR="00733DEF" w:rsidRDefault="00733DEF" w:rsidRPr="00733DEF">
            <w:pPr>
              <w:rPr>
                <w:rFonts w:ascii="Georgia" w:hAnsi="Georgia"/>
                <w:b/>
                <w:i/>
                <w:sz w:val="22"/>
                <w:szCs w:val="22"/>
              </w:rPr>
            </w:pPr>
            <w:r w:rsidRPr="00733DEF">
              <w:rPr>
                <w:rFonts w:ascii="Georgia" w:cs="Georgia" w:eastAsia="Georgia" w:hAnsi="Georgia"/>
                <w:b/>
                <w:bCs/>
                <w:i/>
                <w:iCs/>
                <w:sz w:val="22"/>
                <w:szCs w:val="22"/>
              </w:rPr>
              <w:t xml:space="preserve"> </w:t>
            </w:r>
            <w:r w:rsidRPr="00733DEF">
              <w:rPr>
                <w:rFonts w:ascii="Georgia" w:hAnsi="Georgia"/>
                <w:b/>
                <w:i/>
                <w:sz w:val="22"/>
                <w:szCs w:val="22"/>
              </w:rPr>
              <w:t xml:space="preserve">« Du Maghreb au monde » (époque contemporaine, XIXe-XXIe) </w:t>
            </w:r>
          </w:p>
        </w:tc>
      </w:tr>
      <w:tr w14:paraId="1222B32C" w14:textId="77777777" w:rsidR="00733DEF" w:rsidRPr="00733DEF" w:rsidTr="000C0371">
        <w:tc>
          <w:tcPr>
            <w:tcW w:type="dxa" w:w="7483"/>
            <w:tcBorders>
              <w:left w:color="000000" w:space="0" w:sz="24" w:val="single"/>
            </w:tcBorders>
          </w:tcPr>
          <w:p w14:paraId="21BD8948" w14:textId="77777777" w:rsidP="000C0371" w:rsidR="00733DEF" w:rsidRDefault="00733DEF" w:rsidRPr="00733DEF">
            <w:pPr>
              <w:widowControl w:val="0"/>
              <w:pBdr>
                <w:top w:val="nil"/>
                <w:left w:val="nil"/>
                <w:bottom w:val="nil"/>
                <w:right w:val="nil"/>
                <w:between w:val="nil"/>
              </w:pBdr>
              <w:jc w:val="both"/>
              <w:rPr>
                <w:rFonts w:ascii="Georgia" w:cs="Georgia" w:eastAsia="Georgia" w:hAnsi="Georgia"/>
                <w:color w:val="000000"/>
                <w:sz w:val="22"/>
                <w:szCs w:val="22"/>
              </w:rPr>
            </w:pPr>
            <w:r w:rsidRPr="00733DEF">
              <w:rPr>
                <w:rFonts w:ascii="Georgia" w:cs="Georgia" w:eastAsia="Georgia" w:hAnsi="Georgia"/>
                <w:color w:val="000000"/>
                <w:sz w:val="22"/>
                <w:szCs w:val="22"/>
              </w:rPr>
              <w:t xml:space="preserve">Maïssa </w:t>
            </w:r>
            <w:r w:rsidRPr="00733DEF">
              <w:rPr>
                <w:rFonts w:ascii="Georgia" w:cs="Georgia" w:eastAsia="Georgia" w:hAnsi="Georgia"/>
                <w:smallCaps/>
                <w:color w:val="000000"/>
                <w:sz w:val="22"/>
                <w:szCs w:val="22"/>
              </w:rPr>
              <w:t>Koudri</w:t>
            </w:r>
          </w:p>
        </w:tc>
        <w:tc>
          <w:tcPr>
            <w:tcW w:type="dxa" w:w="2268"/>
          </w:tcPr>
          <w:p w14:paraId="7F484241" w14:textId="77777777" w:rsidP="000C0371" w:rsidR="00733DEF" w:rsidRDefault="00733DEF" w:rsidRPr="00733DEF">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3F841800" w14:textId="77777777" w:rsidR="00733DEF" w:rsidRPr="00733DEF" w:rsidTr="000C0371">
        <w:tc>
          <w:tcPr>
            <w:tcW w:type="dxa" w:w="7483"/>
            <w:tcBorders>
              <w:left w:color="000000" w:space="0" w:sz="24" w:val="single"/>
            </w:tcBorders>
          </w:tcPr>
          <w:p w14:paraId="584066B1" w14:textId="77777777" w:rsidP="000C0371" w:rsidR="00733DEF" w:rsidRDefault="00733DEF" w:rsidRPr="00733DEF">
            <w:pPr>
              <w:widowControl w:val="0"/>
              <w:pBdr>
                <w:top w:val="nil"/>
                <w:left w:val="nil"/>
                <w:bottom w:val="nil"/>
                <w:right w:val="nil"/>
                <w:between w:val="nil"/>
              </w:pBdr>
              <w:jc w:val="both"/>
              <w:rPr>
                <w:rFonts w:ascii="Georgia" w:cs="Georgia" w:eastAsia="Georgia" w:hAnsi="Georgia"/>
                <w:color w:val="000000"/>
                <w:sz w:val="22"/>
                <w:szCs w:val="22"/>
              </w:rPr>
            </w:pPr>
            <w:r w:rsidRPr="00733DEF">
              <w:rPr>
                <w:rFonts w:ascii="Georgia" w:cs="Georgia" w:eastAsia="Georgia" w:hAnsi="Georgia"/>
                <w:color w:val="000000"/>
                <w:sz w:val="22"/>
                <w:szCs w:val="22"/>
              </w:rPr>
              <w:t xml:space="preserve">Lundi 18h-21h  </w:t>
            </w:r>
          </w:p>
        </w:tc>
        <w:tc>
          <w:tcPr>
            <w:tcW w:type="dxa" w:w="2268"/>
          </w:tcPr>
          <w:p w14:paraId="39B0679F" w14:textId="77777777" w:rsidP="000C0371" w:rsidR="00733DEF" w:rsidRDefault="00733DEF" w:rsidRPr="00733DEF">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contemporaine</w:t>
            </w:r>
          </w:p>
        </w:tc>
      </w:tr>
    </w:tbl>
    <w:p w14:paraId="49999EA7" w14:textId="77777777" w:rsidR="00D05117" w:rsidRDefault="00D05117" w:rsidRPr="00733DEF">
      <w:pPr>
        <w:jc w:val="both"/>
        <w:rPr>
          <w:rFonts w:ascii="Georgia" w:hAnsi="Georgia"/>
          <w:sz w:val="22"/>
          <w:szCs w:val="22"/>
        </w:rPr>
      </w:pPr>
    </w:p>
    <w:p w14:paraId="256840AA" w14:textId="77777777" w:rsidP="00733DEF" w:rsidR="00733DEF" w:rsidRDefault="00733DEF" w:rsidRPr="00733DEF">
      <w:pPr>
        <w:jc w:val="both"/>
        <w:rPr>
          <w:rFonts w:ascii="Georgia" w:hAnsi="Georgia"/>
          <w:sz w:val="22"/>
          <w:szCs w:val="22"/>
        </w:rPr>
      </w:pPr>
      <w:r w:rsidRPr="00733DEF">
        <w:rPr>
          <w:rFonts w:ascii="Georgia" w:hAnsi="Georgia"/>
          <w:sz w:val="22"/>
          <w:szCs w:val="22"/>
        </w:rPr>
        <w:t>Au travers d'une histoire politique, sociale et culturelle du Maghreb contemporain, ce cours entend dresser un tableau large des relations que cette région - incluant la Libye, la Tunisie, l’Algérie, le Maroc et la Mauritanie - entretient avec le reste du monde. Des débuts de la colonisation (à partir de 1830, en Algérie) aux révolutions qui ont traversé ces pays à partir de décembre 2010 en Tunisie), ce cours introduit aux éléments clés pour comprendre les spécificités historiques du Maghreb contemporain. En s’appuyant sur une diversité de sources, il invite enfin à multiplier les regards sur l’histoire de cette région trop souvent réduite à sa seule histoire coloniale.</w:t>
      </w:r>
    </w:p>
    <w:p w14:paraId="2B8584FD" w14:textId="77777777" w:rsidP="00733DEF" w:rsidR="00733DEF" w:rsidRDefault="00733DEF" w:rsidRPr="00733DEF">
      <w:pPr>
        <w:rPr>
          <w:rFonts w:ascii="Georgia" w:hAnsi="Georgia"/>
          <w:sz w:val="22"/>
          <w:szCs w:val="22"/>
        </w:rPr>
      </w:pPr>
    </w:p>
    <w:p w14:paraId="3C4B9F79" w14:textId="77777777" w:rsidP="00733DEF" w:rsidR="00733DEF" w:rsidRDefault="00733DEF" w:rsidRPr="00733DEF">
      <w:pPr>
        <w:ind w:left="720"/>
        <w:rPr>
          <w:rFonts w:ascii="Georgia" w:hAnsi="Georgia"/>
          <w:sz w:val="22"/>
          <w:szCs w:val="22"/>
        </w:rPr>
      </w:pPr>
      <w:r w:rsidRPr="00733DEF">
        <w:rPr>
          <w:rFonts w:ascii="Georgia" w:hAnsi="Georgia"/>
          <w:sz w:val="22"/>
          <w:szCs w:val="22"/>
        </w:rPr>
        <w:t xml:space="preserve">Charlotte Courreye, Augustin Jomier, Annick Lacroix, </w:t>
      </w:r>
      <w:r w:rsidRPr="00733DEF">
        <w:rPr>
          <w:rFonts w:ascii="Georgia" w:hAnsi="Georgia"/>
          <w:i/>
          <w:iCs/>
          <w:sz w:val="22"/>
          <w:szCs w:val="22"/>
        </w:rPr>
        <w:t>Le Maghreb par les textes – XVIIIème-XXIème siècle</w:t>
      </w:r>
      <w:r w:rsidRPr="00733DEF">
        <w:rPr>
          <w:rFonts w:ascii="Georgia" w:hAnsi="Georgia"/>
          <w:sz w:val="22"/>
          <w:szCs w:val="22"/>
        </w:rPr>
        <w:t xml:space="preserve">, Armand Colin, 2020 </w:t>
      </w:r>
    </w:p>
    <w:p w14:paraId="3C31BC53" w14:textId="77777777" w:rsidP="00733DEF" w:rsidR="00733DEF" w:rsidRDefault="00733DEF" w:rsidRPr="00733DEF">
      <w:pPr>
        <w:ind w:left="720"/>
        <w:rPr>
          <w:rFonts w:ascii="Georgia" w:hAnsi="Georgia"/>
          <w:sz w:val="22"/>
          <w:szCs w:val="22"/>
        </w:rPr>
      </w:pPr>
      <w:r w:rsidRPr="00733DEF">
        <w:rPr>
          <w:rFonts w:ascii="Georgia" w:hAnsi="Georgia"/>
          <w:sz w:val="22"/>
          <w:szCs w:val="22"/>
        </w:rPr>
        <w:t xml:space="preserve">Daniel Rivet, </w:t>
      </w:r>
      <w:r w:rsidRPr="00733DEF">
        <w:rPr>
          <w:rFonts w:ascii="Georgia" w:hAnsi="Georgia"/>
          <w:i/>
          <w:iCs/>
          <w:sz w:val="22"/>
          <w:szCs w:val="22"/>
        </w:rPr>
        <w:t>Le Maghreb à l’épreuve de la colonisation</w:t>
      </w:r>
      <w:r w:rsidRPr="00733DEF">
        <w:rPr>
          <w:rFonts w:ascii="Georgia" w:hAnsi="Georgia"/>
          <w:sz w:val="22"/>
          <w:szCs w:val="22"/>
        </w:rPr>
        <w:t xml:space="preserve">, Hachette Littératures, 2002 </w:t>
      </w:r>
    </w:p>
    <w:p w14:paraId="5B128E0C" w14:textId="77777777" w:rsidP="00733DEF" w:rsidR="00733DEF" w:rsidRDefault="00733DEF" w:rsidRPr="00733DEF">
      <w:pPr>
        <w:ind w:left="720"/>
        <w:rPr>
          <w:rFonts w:ascii="Georgia" w:hAnsi="Georgia"/>
          <w:sz w:val="22"/>
          <w:szCs w:val="22"/>
        </w:rPr>
      </w:pPr>
      <w:r w:rsidRPr="00733DEF">
        <w:rPr>
          <w:rFonts w:ascii="Georgia" w:hAnsi="Georgia"/>
          <w:sz w:val="22"/>
          <w:szCs w:val="22"/>
        </w:rPr>
        <w:lastRenderedPageBreak/>
        <w:t xml:space="preserve">M’hamed Oualdi, </w:t>
      </w:r>
      <w:r w:rsidRPr="00733DEF">
        <w:rPr>
          <w:rFonts w:ascii="Georgia" w:hAnsi="Georgia"/>
          <w:i/>
          <w:iCs/>
          <w:sz w:val="22"/>
          <w:szCs w:val="22"/>
        </w:rPr>
        <w:t>Un esclave entre deux empires. Une histoire transimpériale du Maghreb</w:t>
      </w:r>
      <w:r w:rsidRPr="00733DEF">
        <w:rPr>
          <w:rFonts w:ascii="Georgia" w:hAnsi="Georgia"/>
          <w:sz w:val="22"/>
          <w:szCs w:val="22"/>
        </w:rPr>
        <w:t xml:space="preserve">, Éditions du Seuil, 2023 </w:t>
      </w:r>
    </w:p>
    <w:p w14:paraId="71E050A7" w14:textId="77777777" w:rsidP="00733DEF" w:rsidR="00733DEF" w:rsidRDefault="00733DEF" w:rsidRPr="00733DEF">
      <w:pPr>
        <w:ind w:left="720"/>
        <w:rPr>
          <w:rFonts w:ascii="Georgia" w:hAnsi="Georgia"/>
          <w:sz w:val="22"/>
          <w:szCs w:val="22"/>
        </w:rPr>
      </w:pPr>
      <w:r w:rsidRPr="00733DEF">
        <w:rPr>
          <w:rFonts w:ascii="Georgia" w:hAnsi="Georgia"/>
          <w:sz w:val="22"/>
          <w:szCs w:val="22"/>
        </w:rPr>
        <w:t xml:space="preserve">Paraska Tolan-Szkilnik, </w:t>
      </w:r>
      <w:r w:rsidRPr="00733DEF">
        <w:rPr>
          <w:rFonts w:ascii="Georgia" w:hAnsi="Georgia"/>
          <w:i/>
          <w:iCs/>
          <w:sz w:val="22"/>
          <w:szCs w:val="22"/>
        </w:rPr>
        <w:t>Maghreb noir. Rabat, Alger et Tunis dans les luttes panafricaines</w:t>
      </w:r>
      <w:r w:rsidRPr="00733DEF">
        <w:rPr>
          <w:rFonts w:ascii="Georgia" w:hAnsi="Georgia"/>
          <w:sz w:val="22"/>
          <w:szCs w:val="22"/>
        </w:rPr>
        <w:t>, Rot Bo Krik, 2025</w:t>
      </w:r>
    </w:p>
    <w:p w14:paraId="4582FEE5" w14:textId="77777777" w:rsidR="00733DEF" w:rsidRDefault="00733DEF">
      <w:pPr>
        <w:jc w:val="both"/>
      </w:pPr>
    </w:p>
    <w:p w14:paraId="4D796424" w14:textId="77777777" w:rsidR="00D05117" w:rsidRDefault="00BA5E14">
      <w:pPr>
        <w:ind w:firstLine="720"/>
        <w:jc w:val="both"/>
        <w:rPr>
          <w:rFonts w:ascii="Georgia" w:cs="Georgia" w:eastAsia="Georgia" w:hAnsi="Georgia"/>
          <w:b/>
          <w:bCs/>
          <w:i/>
          <w:iCs/>
        </w:rPr>
      </w:pPr>
      <w:r>
        <w:rPr>
          <w:rFonts w:ascii="Georgia" w:cs="Georgia" w:eastAsia="Georgia" w:hAnsi="Georgia"/>
          <w:b/>
          <w:bCs/>
          <w:i/>
          <w:iCs/>
        </w:rPr>
        <w:t>§ Cours spécifique histoire-anglais (1</w:t>
      </w:r>
      <w:r>
        <w:rPr>
          <w:rFonts w:ascii="Georgia" w:cs="Georgia" w:eastAsia="Georgia" w:hAnsi="Georgia"/>
          <w:b/>
          <w:bCs/>
          <w:i/>
          <w:iCs/>
          <w:vertAlign w:val="superscript"/>
        </w:rPr>
        <w:t>er</w:t>
      </w:r>
      <w:r>
        <w:rPr>
          <w:rFonts w:ascii="Georgia" w:cs="Georgia" w:eastAsia="Georgia" w:hAnsi="Georgia"/>
          <w:b/>
          <w:bCs/>
          <w:i/>
          <w:iCs/>
        </w:rPr>
        <w:t xml:space="preserve"> semestre)</w:t>
      </w:r>
    </w:p>
    <w:p w14:paraId="4503A7D2" w14:textId="77777777" w:rsidR="00D05117" w:rsidRDefault="00D05117">
      <w:pPr>
        <w:pBdr>
          <w:top w:val="nil"/>
          <w:left w:val="nil"/>
          <w:bottom w:val="nil"/>
          <w:right w:val="nil"/>
          <w:between w:val="nil"/>
        </w:pBdr>
        <w:rPr>
          <w:rFonts w:ascii="Georgia" w:cs="Georgia" w:eastAsia="Georgia" w:hAnsi="Georgia"/>
          <w:color w:val="000000"/>
          <w:sz w:val="22"/>
          <w:szCs w:val="22"/>
        </w:rPr>
      </w:pPr>
    </w:p>
    <w:tbl>
      <w:tblPr>
        <w:tblStyle w:val="aff0"/>
        <w:tblW w:type="dxa" w:w="9751"/>
        <w:tblInd w:type="dxa" w:w="108"/>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firstColumn="0" w:firstRow="0" w:lastColumn="0" w:lastRow="0" w:noHBand="0" w:noVBand="1" w:val="0400"/>
      </w:tblPr>
      <w:tblGrid>
        <w:gridCol w:w="7483"/>
        <w:gridCol w:w="2268"/>
      </w:tblGrid>
      <w:tr w14:paraId="0C3FBC5E" w14:textId="77777777" w:rsidR="00D05117" w:rsidRPr="002A62AE">
        <w:trPr>
          <w:trHeight w:val="240"/>
        </w:trPr>
        <w:tc>
          <w:tcPr>
            <w:tcW w:type="dxa" w:w="7483"/>
            <w:tcBorders>
              <w:top w:val="nil"/>
              <w:left w:color="000000" w:space="0" w:sz="24" w:val="single"/>
              <w:bottom w:val="nil"/>
              <w:right w:val="nil"/>
            </w:tcBorders>
            <w:shd w:color="auto" w:fill="auto" w:val="clear"/>
            <w:tcMar>
              <w:top w:type="dxa" w:w="80"/>
              <w:left w:type="dxa" w:w="80"/>
              <w:bottom w:type="dxa" w:w="80"/>
              <w:right w:type="dxa" w:w="80"/>
            </w:tcMar>
          </w:tcPr>
          <w:p w14:paraId="384A0EF6" w14:textId="77777777" w:rsidR="00D05117" w:rsidRDefault="00BA5E14" w:rsidRPr="00733DEF">
            <w:pPr>
              <w:widowControl/>
              <w:pBdr>
                <w:top w:val="nil"/>
                <w:left w:val="nil"/>
                <w:bottom w:val="nil"/>
                <w:right w:val="nil"/>
                <w:between w:val="nil"/>
              </w:pBdr>
              <w:spacing w:after="60" w:before="60"/>
              <w:rPr>
                <w:rFonts w:ascii="Georgia" w:cs="Georgia" w:eastAsia="Georgia" w:hAnsi="Georgia"/>
                <w:b/>
                <w:bCs/>
                <w:i/>
                <w:iCs/>
                <w:color w:val="000000"/>
              </w:rPr>
            </w:pPr>
            <w:r w:rsidRPr="00733DEF">
              <w:rPr>
                <w:rFonts w:ascii="Georgia" w:cs="Georgia" w:eastAsia="Georgia" w:hAnsi="Georgia"/>
                <w:b/>
                <w:bCs/>
                <w:i/>
                <w:iCs/>
                <w:color w:val="000000"/>
              </w:rPr>
              <w:t>Histoire du Sud des États-Unis (XVIIe-XXe siècle)</w:t>
            </w:r>
          </w:p>
          <w:p w14:paraId="0C2CCDE2" w14:textId="77777777" w:rsidR="00D05117" w:rsidRDefault="00BA5E14" w:rsidRPr="000A15B2">
            <w:pPr>
              <w:widowControl/>
              <w:pBdr>
                <w:top w:val="nil"/>
                <w:left w:val="nil"/>
                <w:bottom w:val="nil"/>
                <w:right w:val="nil"/>
                <w:between w:val="nil"/>
              </w:pBdr>
              <w:spacing w:after="60" w:before="60"/>
              <w:rPr>
                <w:rFonts w:ascii="Georgia" w:cs="Georgia" w:eastAsia="Georgia" w:hAnsi="Georgia"/>
                <w:smallCaps/>
                <w:color w:val="000000"/>
                <w:sz w:val="24"/>
                <w:szCs w:val="24"/>
                <w:lang w:val="en-US"/>
              </w:rPr>
            </w:pPr>
            <w:r w:rsidRPr="000A15B2">
              <w:rPr>
                <w:rFonts w:ascii="Georgia" w:cs="Georgia" w:eastAsia="Georgia" w:hAnsi="Georgia"/>
                <w:color w:val="000000"/>
                <w:sz w:val="24"/>
                <w:szCs w:val="24"/>
                <w:lang w:val="en-US"/>
              </w:rPr>
              <w:t xml:space="preserve">Sidonie </w:t>
            </w:r>
            <w:r w:rsidRPr="000A15B2">
              <w:rPr>
                <w:rFonts w:ascii="Georgia" w:cs="Georgia" w:eastAsia="Georgia" w:hAnsi="Georgia"/>
                <w:smallCaps/>
                <w:color w:val="000000"/>
                <w:sz w:val="24"/>
                <w:szCs w:val="24"/>
                <w:lang w:val="en-US"/>
              </w:rPr>
              <w:t xml:space="preserve">Gomont &amp; </w:t>
            </w:r>
            <w:r w:rsidRPr="000A15B2">
              <w:rPr>
                <w:rFonts w:ascii="Georgia" w:cs="Georgia" w:eastAsia="Georgia" w:hAnsi="Georgia"/>
                <w:color w:val="000000"/>
                <w:sz w:val="24"/>
                <w:szCs w:val="24"/>
                <w:lang w:val="en-US"/>
              </w:rPr>
              <w:t>Bertrand</w:t>
            </w:r>
            <w:r w:rsidRPr="000A15B2">
              <w:rPr>
                <w:rFonts w:ascii="Georgia" w:cs="Georgia" w:eastAsia="Georgia" w:hAnsi="Georgia"/>
                <w:smallCaps/>
                <w:color w:val="000000"/>
                <w:sz w:val="24"/>
                <w:szCs w:val="24"/>
                <w:lang w:val="en-US"/>
              </w:rPr>
              <w:t xml:space="preserve"> Van ruymbeke</w:t>
            </w:r>
          </w:p>
          <w:p w14:paraId="2DE31AC3" w14:textId="77777777" w:rsidR="00D05117" w:rsidRDefault="00BA5E14" w:rsidRPr="000A15B2">
            <w:pPr>
              <w:widowControl/>
              <w:pBdr>
                <w:top w:val="nil"/>
                <w:left w:val="nil"/>
                <w:bottom w:val="nil"/>
                <w:right w:val="nil"/>
                <w:between w:val="nil"/>
              </w:pBdr>
              <w:spacing w:after="60" w:before="60"/>
              <w:rPr>
                <w:rFonts w:ascii="Georgia" w:cs="Georgia" w:eastAsia="Georgia" w:hAnsi="Georgia"/>
                <w:color w:val="000000"/>
                <w:sz w:val="24"/>
                <w:szCs w:val="24"/>
                <w:lang w:val="en-US"/>
              </w:rPr>
            </w:pPr>
            <w:r w:rsidRPr="000A15B2">
              <w:rPr>
                <w:rFonts w:ascii="Georgia" w:cs="Georgia" w:eastAsia="Georgia" w:hAnsi="Georgia"/>
                <w:color w:val="000000"/>
                <w:sz w:val="24"/>
                <w:szCs w:val="24"/>
                <w:lang w:val="en-US"/>
              </w:rPr>
              <w:t>Lundi 9h-12h</w:t>
            </w:r>
          </w:p>
        </w:tc>
        <w:tc>
          <w:tcPr>
            <w:tcW w:type="dxa" w:w="2268"/>
            <w:tcBorders>
              <w:top w:val="nil"/>
              <w:left w:val="nil"/>
              <w:bottom w:val="nil"/>
              <w:right w:val="nil"/>
            </w:tcBorders>
            <w:shd w:color="auto" w:fill="auto" w:val="clear"/>
            <w:tcMar>
              <w:top w:type="dxa" w:w="80"/>
              <w:left w:type="dxa" w:w="80"/>
              <w:bottom w:type="dxa" w:w="80"/>
              <w:right w:type="dxa" w:w="80"/>
            </w:tcMar>
          </w:tcPr>
          <w:p w14:paraId="7C868580" w14:textId="77777777" w:rsidR="00D05117" w:rsidRDefault="00D05117" w:rsidRPr="000A15B2">
            <w:pPr>
              <w:spacing w:after="60" w:before="60"/>
              <w:rPr>
                <w:rFonts w:ascii="Georgia" w:cs="Georgia" w:eastAsia="Georgia" w:hAnsi="Georgia"/>
                <w:lang w:val="en-US"/>
              </w:rPr>
            </w:pPr>
          </w:p>
          <w:p w14:paraId="4FBC7776" w14:textId="4451E26C" w:rsidR="00D05117" w:rsidRDefault="00D05117" w:rsidRPr="00914533">
            <w:pPr>
              <w:spacing w:after="60" w:before="60"/>
              <w:rPr>
                <w:rFonts w:ascii="Georgia" w:cs="Georgia" w:eastAsia="Georgia" w:hAnsi="Georgia"/>
                <w:lang w:val="en-US"/>
              </w:rPr>
            </w:pPr>
          </w:p>
        </w:tc>
      </w:tr>
    </w:tbl>
    <w:p w14:paraId="042A151B" w14:textId="77777777" w:rsidR="00D05117" w:rsidRDefault="00D05117" w:rsidRPr="00914533">
      <w:pPr>
        <w:widowControl w:val="0"/>
        <w:pBdr>
          <w:top w:val="nil"/>
          <w:left w:val="nil"/>
          <w:bottom w:val="nil"/>
          <w:right w:val="nil"/>
          <w:between w:val="nil"/>
        </w:pBdr>
        <w:rPr>
          <w:rFonts w:ascii="Georgia" w:cs="Georgia" w:eastAsia="Georgia" w:hAnsi="Georgia"/>
          <w:color w:val="000000"/>
          <w:sz w:val="22"/>
          <w:szCs w:val="22"/>
          <w:lang w:val="en-US"/>
        </w:rPr>
      </w:pPr>
    </w:p>
    <w:p w14:paraId="5D784DB3" w14:textId="77777777" w:rsidR="00D05117" w:rsidRDefault="00D05117" w:rsidRPr="00914533">
      <w:pPr>
        <w:pBdr>
          <w:top w:val="nil"/>
          <w:left w:val="nil"/>
          <w:bottom w:val="nil"/>
          <w:right w:val="nil"/>
          <w:between w:val="nil"/>
        </w:pBdr>
        <w:rPr>
          <w:rFonts w:ascii="Georgia" w:cs="Georgia" w:eastAsia="Georgia" w:hAnsi="Georgia"/>
          <w:color w:val="000000"/>
          <w:sz w:val="22"/>
          <w:szCs w:val="22"/>
          <w:lang w:val="en-US"/>
        </w:rPr>
      </w:pPr>
    </w:p>
    <w:p w14:paraId="6B49C24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Ce cours propose une introduction à l'histoire du Sud des États-Unis, envisagée comme la construction progressive d'une identité régionale distincte, depuis la période coloniale. De la fondation de la Virginie (1607) au mouvement des droits civiques et à l'émergence du « Nouveau Sud » au XXe siècle, on suivra comment se forge, à travers des trajectoires économiques, sociales et raciales spécifiques - société de plantation, esclavage, guerre de Sécession, ségrégation -, une région qui se pense et qu'on pense comme différente du reste du pays. On s'interrogera sur cette singularité sudiste, à la géographie variable et évolutive, toujours invoquée aujourd'hui pour expliquer le conservatisme du Sud face au Nord du pays. </w:t>
      </w:r>
    </w:p>
    <w:p w14:paraId="07AE764F" w14:textId="77777777" w:rsidR="00D05117" w:rsidRDefault="00D05117">
      <w:pPr>
        <w:pBdr>
          <w:top w:val="nil"/>
          <w:left w:val="nil"/>
          <w:bottom w:val="nil"/>
          <w:right w:val="nil"/>
          <w:between w:val="nil"/>
        </w:pBdr>
        <w:rPr>
          <w:rFonts w:ascii="Georgia" w:cs="Georgia" w:eastAsia="Georgia" w:hAnsi="Georgia"/>
          <w:color w:val="000000"/>
          <w:sz w:val="22"/>
          <w:szCs w:val="22"/>
        </w:rPr>
      </w:pPr>
    </w:p>
    <w:p w14:paraId="4AFD72D0"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t xml:space="preserve">M. </w:t>
      </w:r>
      <w:r>
        <w:rPr>
          <w:rFonts w:ascii="Georgia" w:cs="Georgia" w:eastAsia="Georgia" w:hAnsi="Georgia"/>
          <w:smallCaps/>
          <w:color w:val="000000"/>
          <w:sz w:val="22"/>
          <w:szCs w:val="22"/>
        </w:rPr>
        <w:t>Bandry</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 Sud</w:t>
      </w:r>
      <w:r>
        <w:rPr>
          <w:rFonts w:ascii="Georgia" w:cs="Georgia" w:eastAsia="Georgia" w:hAnsi="Georgia"/>
          <w:color w:val="000000"/>
          <w:sz w:val="22"/>
          <w:szCs w:val="22"/>
        </w:rPr>
        <w:t>, Presses Universitaires de Nancy, 1992</w:t>
      </w:r>
    </w:p>
    <w:p w14:paraId="782A85A7"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t xml:space="preserve">N. </w:t>
      </w:r>
      <w:r>
        <w:rPr>
          <w:rFonts w:ascii="Georgia" w:cs="Georgia" w:eastAsia="Georgia" w:hAnsi="Georgia"/>
          <w:smallCaps/>
          <w:color w:val="000000"/>
          <w:sz w:val="22"/>
          <w:szCs w:val="22"/>
        </w:rPr>
        <w:t>Barreyre</w:t>
      </w:r>
      <w:r>
        <w:rPr>
          <w:rFonts w:ascii="Georgia" w:cs="Georgia" w:eastAsia="Georgia" w:hAnsi="Georgia"/>
          <w:color w:val="000000"/>
          <w:sz w:val="22"/>
          <w:szCs w:val="22"/>
        </w:rPr>
        <w:t xml:space="preserve"> et P. </w:t>
      </w:r>
      <w:r>
        <w:rPr>
          <w:rFonts w:ascii="Georgia" w:cs="Georgia" w:eastAsia="Georgia" w:hAnsi="Georgia"/>
          <w:smallCaps/>
          <w:color w:val="000000"/>
          <w:sz w:val="22"/>
          <w:szCs w:val="22"/>
        </w:rPr>
        <w:t>Schor</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De l’émancipation à la ségrégation : le Sud des États-Unis après la guerre de Sécession (1865-1896)</w:t>
      </w:r>
      <w:r>
        <w:rPr>
          <w:rFonts w:ascii="Georgia" w:cs="Georgia" w:eastAsia="Georgia" w:hAnsi="Georgia"/>
          <w:color w:val="000000"/>
          <w:sz w:val="22"/>
          <w:szCs w:val="22"/>
        </w:rPr>
        <w:t>, PUF, 2009</w:t>
      </w:r>
    </w:p>
    <w:p w14:paraId="12564DAF"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t xml:space="preserve">C. </w:t>
      </w:r>
      <w:r>
        <w:rPr>
          <w:rFonts w:ascii="Georgia" w:cs="Georgia" w:eastAsia="Georgia" w:hAnsi="Georgia"/>
          <w:smallCaps/>
          <w:color w:val="000000"/>
          <w:sz w:val="22"/>
          <w:szCs w:val="22"/>
        </w:rPr>
        <w:t>Rolland-Diamond</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Black America: Une histoire des luttes pour l’égalité et la justice (XIXe-XXIe siècle)</w:t>
      </w:r>
      <w:r>
        <w:rPr>
          <w:rFonts w:ascii="Georgia" w:cs="Georgia" w:eastAsia="Georgia" w:hAnsi="Georgia"/>
          <w:color w:val="000000"/>
          <w:sz w:val="22"/>
          <w:szCs w:val="22"/>
        </w:rPr>
        <w:t>, La Découverte, 2019</w:t>
      </w:r>
    </w:p>
    <w:p w14:paraId="13EEE95A" w14:textId="77777777" w:rsidR="00D05117" w:rsidRDefault="00BA5E14">
      <w:pPr>
        <w:pBdr>
          <w:top w:val="nil"/>
          <w:left w:val="nil"/>
          <w:bottom w:val="nil"/>
          <w:right w:val="nil"/>
          <w:between w:val="nil"/>
        </w:pBdr>
        <w:ind w:left="709"/>
        <w:rPr>
          <w:rFonts w:ascii="Georgia" w:cs="Georgia" w:eastAsia="Georgia" w:hAnsi="Georgia"/>
          <w:color w:val="000000"/>
          <w:sz w:val="22"/>
          <w:szCs w:val="22"/>
        </w:rPr>
      </w:pPr>
      <w:r>
        <w:rPr>
          <w:rFonts w:ascii="Georgia" w:cs="Georgia" w:eastAsia="Georgia" w:hAnsi="Georgia"/>
          <w:color w:val="000000"/>
          <w:sz w:val="22"/>
          <w:szCs w:val="22"/>
        </w:rPr>
        <w:t xml:space="preserve">B. </w:t>
      </w:r>
      <w:r>
        <w:rPr>
          <w:rFonts w:ascii="Georgia" w:cs="Georgia" w:eastAsia="Georgia" w:hAnsi="Georgia"/>
          <w:smallCaps/>
          <w:color w:val="000000"/>
          <w:sz w:val="22"/>
          <w:szCs w:val="22"/>
        </w:rPr>
        <w:t>Van</w:t>
      </w:r>
      <w:r>
        <w:rPr>
          <w:rFonts w:ascii="Georgia" w:cs="Georgia" w:eastAsia="Georgia" w:hAnsi="Georgia"/>
          <w:color w:val="000000"/>
          <w:sz w:val="22"/>
          <w:szCs w:val="22"/>
        </w:rPr>
        <w:t xml:space="preserve"> </w:t>
      </w:r>
      <w:r>
        <w:rPr>
          <w:rFonts w:ascii="Georgia" w:cs="Georgia" w:eastAsia="Georgia" w:hAnsi="Georgia"/>
          <w:smallCaps/>
          <w:color w:val="000000"/>
          <w:sz w:val="22"/>
          <w:szCs w:val="22"/>
        </w:rPr>
        <w:t>Ruymbeke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L'Amérique avant les Etats-Unis. Une histoire de l'Amérique anglaise, 1497-1776</w:t>
      </w:r>
      <w:r>
        <w:rPr>
          <w:rFonts w:ascii="Georgia" w:cs="Georgia" w:eastAsia="Georgia" w:hAnsi="Georgia"/>
          <w:color w:val="000000"/>
          <w:sz w:val="22"/>
          <w:szCs w:val="22"/>
        </w:rPr>
        <w:t>, Paris, Champs, 2016. </w:t>
      </w:r>
    </w:p>
    <w:p w14:paraId="4F7ACCB4" w14:textId="77777777" w:rsidR="00D05117" w:rsidRDefault="00D05117">
      <w:pPr>
        <w:jc w:val="both"/>
      </w:pPr>
    </w:p>
    <w:p w14:paraId="350BF945" w14:textId="77777777" w:rsidR="00D05117" w:rsidRDefault="00BA5E14">
      <w:pPr>
        <w:pStyle w:val="Titre4"/>
      </w:pPr>
      <w:r>
        <w:t>Second semestre (S2)</w:t>
      </w:r>
    </w:p>
    <w:p w14:paraId="2766AAC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28" w:name="_heading=h.5okwo2du0qd"/>
      <w:bookmarkEnd w:id="28"/>
    </w:p>
    <w:p w14:paraId="28B25E8C"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Initiation à l’histoire et méthodologie du commentaire de documents</w:t>
      </w:r>
    </w:p>
    <w:p w14:paraId="5DE1FAEC" w14:textId="77777777" w:rsidR="00D05117" w:rsidRDefault="00D05117"/>
    <w:p w14:paraId="41641650" w14:textId="77777777" w:rsidR="00D05117" w:rsidRDefault="00D05117">
      <w:pPr>
        <w:ind w:left="708"/>
        <w:jc w:val="both"/>
      </w:pPr>
    </w:p>
    <w:tbl>
      <w:tblPr>
        <w:tblStyle w:val="aff1"/>
        <w:tblW w:type="dxa" w:w="9054"/>
        <w:tblInd w:type="dxa" w:w="0"/>
        <w:tblLayout w:type="fixed"/>
        <w:tblLook w:firstColumn="0" w:firstRow="0" w:lastColumn="0" w:lastRow="0" w:noHBand="0" w:noVBand="1" w:val="0400"/>
      </w:tblPr>
      <w:tblGrid>
        <w:gridCol w:w="7041"/>
        <w:gridCol w:w="2013"/>
      </w:tblGrid>
      <w:tr w14:paraId="6D894970" w14:textId="77777777" w:rsidR="00D05117">
        <w:tc>
          <w:tcPr>
            <w:tcW w:type="dxa" w:w="7041"/>
            <w:tcBorders>
              <w:left w:color="000000" w:space="0" w:sz="24" w:val="single"/>
            </w:tcBorders>
            <w:tcMar>
              <w:top w:type="dxa" w:w="0"/>
              <w:left w:type="dxa" w:w="115"/>
              <w:bottom w:type="dxa" w:w="0"/>
              <w:right w:type="dxa" w:w="115"/>
            </w:tcMar>
          </w:tcPr>
          <w:p w14:paraId="37B8C817" w14:textId="77777777" w:rsidR="00D05117" w:rsidRDefault="00BA5E14">
            <w:r>
              <w:rPr>
                <w:rFonts w:ascii="Georgia" w:cs="Georgia" w:eastAsia="Georgia" w:hAnsi="Georgia"/>
                <w:b/>
                <w:bCs/>
                <w:i/>
                <w:iCs/>
                <w:color w:val="000000"/>
                <w:sz w:val="22"/>
                <w:szCs w:val="22"/>
              </w:rPr>
              <w:t>Les Carolingiens : maires, rois et empereurs (</w:t>
            </w:r>
            <w:r>
              <w:rPr>
                <w:rFonts w:ascii="Georgia" w:cs="Georgia" w:eastAsia="Georgia" w:hAnsi="Georgia"/>
                <w:b/>
                <w:bCs/>
                <w:i/>
                <w:iCs/>
                <w:smallCaps/>
                <w:color w:val="000000"/>
                <w:sz w:val="22"/>
                <w:szCs w:val="22"/>
              </w:rPr>
              <w:t>vii</w:t>
            </w:r>
            <w:r>
              <w:rPr>
                <w:rFonts w:ascii="Georgia" w:cs="Georgia" w:eastAsia="Georgia" w:hAnsi="Georgia"/>
                <w:b/>
                <w:bCs/>
                <w:i/>
                <w:iCs/>
                <w:color w:val="000000"/>
                <w:sz w:val="13"/>
                <w:szCs w:val="13"/>
                <w:vertAlign w:val="superscript"/>
              </w:rPr>
              <w:t>e</w:t>
            </w:r>
            <w:r>
              <w:rPr>
                <w:rFonts w:ascii="Georgia" w:cs="Georgia" w:eastAsia="Georgia" w:hAnsi="Georgia"/>
                <w:b/>
                <w:bCs/>
                <w:i/>
                <w:iCs/>
                <w:color w:val="000000"/>
                <w:sz w:val="22"/>
                <w:szCs w:val="22"/>
              </w:rPr>
              <w:t>-</w:t>
            </w:r>
            <w:r>
              <w:rPr>
                <w:rFonts w:ascii="Georgia" w:cs="Georgia" w:eastAsia="Georgia" w:hAnsi="Georgia"/>
                <w:b/>
                <w:bCs/>
                <w:i/>
                <w:iCs/>
                <w:smallCaps/>
                <w:color w:val="000000"/>
                <w:sz w:val="22"/>
                <w:szCs w:val="22"/>
              </w:rPr>
              <w:t>ix</w:t>
            </w:r>
            <w:r>
              <w:rPr>
                <w:rFonts w:ascii="Georgia" w:cs="Georgia" w:eastAsia="Georgia" w:hAnsi="Georgia"/>
                <w:b/>
                <w:bCs/>
                <w:i/>
                <w:iCs/>
                <w:color w:val="000000"/>
                <w:sz w:val="13"/>
                <w:szCs w:val="13"/>
                <w:vertAlign w:val="superscript"/>
              </w:rPr>
              <w:t>e</w:t>
            </w:r>
            <w:r>
              <w:rPr>
                <w:rFonts w:ascii="Georgia" w:cs="Georgia" w:eastAsia="Georgia" w:hAnsi="Georgia"/>
                <w:b/>
                <w:bCs/>
                <w:i/>
                <w:iCs/>
                <w:color w:val="000000"/>
                <w:sz w:val="22"/>
                <w:szCs w:val="22"/>
              </w:rPr>
              <w:t> siècles)</w:t>
            </w:r>
          </w:p>
          <w:p w14:paraId="46E0E9B4" w14:textId="77777777" w:rsidR="00D05117" w:rsidRDefault="00BA5E14">
            <w:pPr>
              <w:jc w:val="both"/>
            </w:pPr>
            <w:r>
              <w:rPr>
                <w:rFonts w:ascii="Georgia" w:cs="Georgia" w:eastAsia="Georgia" w:hAnsi="Georgia"/>
                <w:color w:val="000000"/>
                <w:sz w:val="22"/>
                <w:szCs w:val="22"/>
              </w:rPr>
              <w:t xml:space="preserve">Martin </w:t>
            </w:r>
            <w:r>
              <w:rPr>
                <w:rFonts w:ascii="Georgia" w:cs="Georgia" w:eastAsia="Georgia" w:hAnsi="Georgia"/>
                <w:smallCaps/>
                <w:color w:val="000000"/>
                <w:sz w:val="22"/>
                <w:szCs w:val="22"/>
              </w:rPr>
              <w:t>Gravel</w:t>
            </w:r>
          </w:p>
        </w:tc>
        <w:tc>
          <w:tcPr>
            <w:tcW w:type="dxa" w:w="2013"/>
            <w:tcMar>
              <w:top w:type="dxa" w:w="0"/>
              <w:left w:type="dxa" w:w="115"/>
              <w:bottom w:type="dxa" w:w="0"/>
              <w:right w:type="dxa" w:w="115"/>
            </w:tcMar>
          </w:tcPr>
          <w:p w14:paraId="3D7285F1" w14:textId="77777777" w:rsidR="00D05117" w:rsidRDefault="00D05117"/>
        </w:tc>
      </w:tr>
      <w:tr w14:paraId="43022864" w14:textId="77777777" w:rsidR="00D05117">
        <w:tc>
          <w:tcPr>
            <w:tcW w:type="dxa" w:w="7041"/>
            <w:tcBorders>
              <w:left w:color="000000" w:space="0" w:sz="24" w:val="single"/>
            </w:tcBorders>
            <w:tcMar>
              <w:top w:type="dxa" w:w="0"/>
              <w:left w:type="dxa" w:w="115"/>
              <w:bottom w:type="dxa" w:w="0"/>
              <w:right w:type="dxa" w:w="115"/>
            </w:tcMar>
          </w:tcPr>
          <w:p w14:paraId="46D33430" w14:textId="77777777" w:rsidR="00D05117" w:rsidRDefault="00BA5E14">
            <w:pPr>
              <w:jc w:val="both"/>
            </w:pPr>
            <w:r>
              <w:rPr>
                <w:rFonts w:ascii="Georgia" w:cs="Georgia" w:eastAsia="Georgia" w:hAnsi="Georgia"/>
                <w:color w:val="000000"/>
                <w:sz w:val="22"/>
                <w:szCs w:val="22"/>
              </w:rPr>
              <w:t>Mardi 15h-18h et vendredi 15h-18h</w:t>
            </w:r>
          </w:p>
        </w:tc>
        <w:tc>
          <w:tcPr>
            <w:tcW w:type="dxa" w:w="2013"/>
            <w:tcMar>
              <w:top w:type="dxa" w:w="0"/>
              <w:left w:type="dxa" w:w="115"/>
              <w:bottom w:type="dxa" w:w="0"/>
              <w:right w:type="dxa" w:w="115"/>
            </w:tcMar>
          </w:tcPr>
          <w:p w14:paraId="2F8601DC" w14:textId="702C918C" w:rsidR="00D05117" w:rsidRDefault="007934B5">
            <w:pPr>
              <w:jc w:val="both"/>
            </w:pPr>
            <w:r>
              <w:rPr>
                <w:rFonts w:ascii="Georgia" w:cs="Georgia" w:eastAsia="Georgia" w:hAnsi="Georgia"/>
                <w:color w:val="000000"/>
                <w:sz w:val="22"/>
                <w:szCs w:val="22"/>
              </w:rPr>
              <w:t>H</w:t>
            </w:r>
            <w:r w:rsidR="00BA5E14">
              <w:rPr>
                <w:rFonts w:ascii="Georgia" w:cs="Georgia" w:eastAsia="Georgia" w:hAnsi="Georgia"/>
                <w:color w:val="000000"/>
                <w:sz w:val="22"/>
                <w:szCs w:val="22"/>
              </w:rPr>
              <w:t>istoire médiévale</w:t>
            </w:r>
          </w:p>
        </w:tc>
      </w:tr>
    </w:tbl>
    <w:p w14:paraId="44D46B81" w14:textId="77777777" w:rsidR="00D05117" w:rsidRDefault="00D05117"/>
    <w:p w14:paraId="242D1246"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7022DC2C" w14:textId="77777777" w:rsidR="00D05117" w:rsidRDefault="00BA5E14">
      <w:pPr>
        <w:jc w:val="both"/>
      </w:pPr>
      <w:r>
        <w:rPr>
          <w:rFonts w:ascii="Georgia" w:cs="Georgia" w:eastAsia="Georgia" w:hAnsi="Georgia"/>
          <w:color w:val="000000"/>
          <w:sz w:val="22"/>
          <w:szCs w:val="22"/>
        </w:rPr>
        <w:t xml:space="preserve">Ce cours intensif vise à former les étudiants aux méthodes du commentaire de document de niveau universitaire, ce qui constitue une étape essentielle de leur formation pour différents concours professionnels et de façon générale, pour leurs études de licence en histoire. Cette formation sera structurée autour d’un thème historique précis : la montée en puissance de la dynastie carolingienne, de ses origines sous les rois mérovingiens jusqu’à ses plus grandes réalisations au </w:t>
      </w:r>
      <w:r>
        <w:rPr>
          <w:rFonts w:ascii="Georgia" w:cs="Georgia" w:eastAsia="Georgia" w:hAnsi="Georgia"/>
          <w:smallCaps/>
          <w:color w:val="000000"/>
          <w:sz w:val="22"/>
          <w:szCs w:val="22"/>
        </w:rPr>
        <w:t>ix</w:t>
      </w:r>
      <w:r>
        <w:rPr>
          <w:rFonts w:ascii="Georgia" w:cs="Georgia" w:eastAsia="Georgia" w:hAnsi="Georgia"/>
          <w:color w:val="000000"/>
          <w:sz w:val="13"/>
          <w:szCs w:val="13"/>
          <w:vertAlign w:val="superscript"/>
        </w:rPr>
        <w:t>e</w:t>
      </w:r>
      <w:r>
        <w:rPr>
          <w:rFonts w:ascii="Georgia" w:cs="Georgia" w:eastAsia="Georgia" w:hAnsi="Georgia"/>
          <w:color w:val="000000"/>
          <w:sz w:val="22"/>
          <w:szCs w:val="22"/>
        </w:rPr>
        <w:t> siècle, autour de Charlemagne, du retour de l’empire en Occident, de la réforme de l’Église et de la renaissance de lettres latines. Il s’agira de mettre en place les événements de cet épisode déterminant de l’histoire européenne, mais aussi d’en comprendre le contexte social et culturel particulier, ce qui initiera les étudiants à l’histoire du Moyen Âge dans son ensemble.</w:t>
      </w:r>
    </w:p>
    <w:p w14:paraId="04656E89" w14:textId="77777777" w:rsidR="00D05117" w:rsidRDefault="00D05117"/>
    <w:p w14:paraId="424E3CA2" w14:textId="77777777" w:rsidR="00D05117" w:rsidRDefault="00BA5E14">
      <w:pPr>
        <w:ind w:left="709"/>
      </w:pPr>
      <w:r>
        <w:rPr>
          <w:rFonts w:ascii="Georgia" w:cs="Georgia" w:eastAsia="Georgia" w:hAnsi="Georgia"/>
          <w:color w:val="000000"/>
          <w:sz w:val="22"/>
          <w:szCs w:val="22"/>
        </w:rPr>
        <w:t xml:space="preserve">G. </w:t>
      </w:r>
      <w:r>
        <w:rPr>
          <w:rFonts w:ascii="Georgia" w:cs="Georgia" w:eastAsia="Georgia" w:hAnsi="Georgia"/>
          <w:smallCaps/>
          <w:color w:val="000000"/>
          <w:sz w:val="22"/>
          <w:szCs w:val="22"/>
        </w:rPr>
        <w:t xml:space="preserve">Bührer-Thierry </w:t>
      </w:r>
      <w:r>
        <w:rPr>
          <w:rFonts w:ascii="Georgia" w:cs="Georgia" w:eastAsia="Georgia" w:hAnsi="Georgia"/>
          <w:color w:val="000000"/>
          <w:sz w:val="22"/>
          <w:szCs w:val="22"/>
        </w:rPr>
        <w:t xml:space="preserve">et Ch. </w:t>
      </w:r>
      <w:r>
        <w:rPr>
          <w:rFonts w:ascii="Georgia" w:cs="Georgia" w:eastAsia="Georgia" w:hAnsi="Georgia"/>
          <w:smallCaps/>
          <w:color w:val="000000"/>
          <w:sz w:val="22"/>
          <w:szCs w:val="22"/>
        </w:rPr>
        <w:t xml:space="preserve">Mériaux, </w:t>
      </w:r>
      <w:r>
        <w:rPr>
          <w:rFonts w:ascii="Georgia" w:cs="Georgia" w:eastAsia="Georgia" w:hAnsi="Georgia"/>
          <w:i/>
          <w:iCs/>
          <w:color w:val="000000"/>
          <w:sz w:val="22"/>
          <w:szCs w:val="22"/>
        </w:rPr>
        <w:t>La France avant la France (481-888),</w:t>
      </w:r>
      <w:r>
        <w:rPr>
          <w:rFonts w:ascii="Georgia" w:cs="Georgia" w:eastAsia="Georgia" w:hAnsi="Georgia"/>
          <w:color w:val="000000"/>
          <w:sz w:val="22"/>
          <w:szCs w:val="22"/>
        </w:rPr>
        <w:t xml:space="preserve"> Paris, Belin, 2010.</w:t>
      </w:r>
    </w:p>
    <w:p w14:paraId="4E78FBE7" w14:textId="77777777" w:rsidR="00D05117" w:rsidRDefault="00BA5E14">
      <w:pPr>
        <w:ind w:left="709"/>
      </w:pPr>
      <w:r>
        <w:rPr>
          <w:rFonts w:ascii="Georgia" w:cs="Georgia" w:eastAsia="Georgia" w:hAnsi="Georgia"/>
          <w:smallCaps/>
          <w:color w:val="000000"/>
          <w:sz w:val="22"/>
          <w:szCs w:val="22"/>
        </w:rPr>
        <w:lastRenderedPageBreak/>
        <w:t>J. Chandelier</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L’Occident médiéval, d’Alaric à Léonard,</w:t>
      </w:r>
      <w:r>
        <w:rPr>
          <w:rFonts w:ascii="Georgia" w:cs="Georgia" w:eastAsia="Georgia" w:hAnsi="Georgia"/>
          <w:color w:val="000000"/>
          <w:sz w:val="22"/>
          <w:szCs w:val="22"/>
        </w:rPr>
        <w:t xml:space="preserve"> Paris, Belin, 2021.</w:t>
      </w:r>
    </w:p>
    <w:p w14:paraId="126499B9" w14:textId="77777777" w:rsidR="00D05117" w:rsidRDefault="00BA5E14">
      <w:pPr>
        <w:ind w:left="709"/>
      </w:pPr>
      <w:r>
        <w:rPr>
          <w:rFonts w:ascii="Georgia" w:cs="Georgia" w:eastAsia="Georgia" w:hAnsi="Georgia"/>
          <w:smallCaps/>
          <w:color w:val="000000"/>
          <w:sz w:val="22"/>
          <w:szCs w:val="22"/>
        </w:rPr>
        <w:t>P. Riché</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Les Carolingiens. Une famille qui fit l’Europe,</w:t>
      </w:r>
      <w:r>
        <w:rPr>
          <w:rFonts w:ascii="Georgia" w:cs="Georgia" w:eastAsia="Georgia" w:hAnsi="Georgia"/>
          <w:color w:val="000000"/>
          <w:sz w:val="22"/>
          <w:szCs w:val="22"/>
        </w:rPr>
        <w:t xml:space="preserve"> Paris, Hachette, 1997 (1983).</w:t>
      </w:r>
    </w:p>
    <w:p w14:paraId="386A08A7" w14:textId="77777777" w:rsidR="00D05117" w:rsidRDefault="00BA5E14">
      <w:pPr>
        <w:ind w:left="709"/>
      </w:pPr>
      <w:r>
        <w:rPr>
          <w:rFonts w:ascii="Georgia" w:cs="Georgia" w:eastAsia="Georgia" w:hAnsi="Georgia"/>
          <w:smallCaps/>
          <w:color w:val="000000"/>
          <w:sz w:val="22"/>
          <w:szCs w:val="22"/>
        </w:rPr>
        <w:t>A.-M. Helvétius</w:t>
      </w:r>
      <w:r>
        <w:rPr>
          <w:rFonts w:ascii="Georgia" w:cs="Georgia" w:eastAsia="Georgia" w:hAnsi="Georgia"/>
          <w:color w:val="000000"/>
          <w:sz w:val="22"/>
          <w:szCs w:val="22"/>
        </w:rPr>
        <w:t xml:space="preserve"> et J.-M. </w:t>
      </w:r>
      <w:r>
        <w:rPr>
          <w:rFonts w:ascii="Georgia" w:cs="Georgia" w:eastAsia="Georgia" w:hAnsi="Georgia"/>
          <w:smallCaps/>
          <w:color w:val="000000"/>
          <w:sz w:val="22"/>
          <w:szCs w:val="22"/>
        </w:rPr>
        <w:t>Matz</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 xml:space="preserve">Église et société au Moyen Âge. </w:t>
      </w:r>
      <w:r>
        <w:rPr>
          <w:rFonts w:ascii="Georgia" w:cs="Georgia" w:eastAsia="Georgia" w:hAnsi="Georgia"/>
          <w:i/>
          <w:iCs/>
          <w:smallCaps/>
          <w:color w:val="000000"/>
          <w:sz w:val="22"/>
          <w:szCs w:val="22"/>
        </w:rPr>
        <w:t>v</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w:t>
      </w:r>
      <w:r>
        <w:rPr>
          <w:rFonts w:ascii="Georgia" w:cs="Georgia" w:eastAsia="Georgia" w:hAnsi="Georgia"/>
          <w:i/>
          <w:iCs/>
          <w:smallCaps/>
          <w:color w:val="000000"/>
          <w:sz w:val="22"/>
          <w:szCs w:val="22"/>
        </w:rPr>
        <w:t>xv</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 siècle,</w:t>
      </w:r>
      <w:r>
        <w:rPr>
          <w:rFonts w:ascii="Georgia" w:cs="Georgia" w:eastAsia="Georgia" w:hAnsi="Georgia"/>
          <w:color w:val="000000"/>
          <w:sz w:val="22"/>
          <w:szCs w:val="22"/>
        </w:rPr>
        <w:t xml:space="preserve"> Paris, Hachette, 2014 (2008).</w:t>
      </w:r>
    </w:p>
    <w:p w14:paraId="56DABC38" w14:textId="77777777" w:rsidR="00D05117" w:rsidRDefault="00BA5E14">
      <w:pPr>
        <w:ind w:left="709"/>
        <w:jc w:val="both"/>
      </w:pPr>
      <w:r>
        <w:rPr>
          <w:rFonts w:ascii="Georgia" w:cs="Georgia" w:eastAsia="Georgia" w:hAnsi="Georgia"/>
          <w:smallCaps/>
          <w:color w:val="000000"/>
          <w:sz w:val="22"/>
          <w:szCs w:val="22"/>
        </w:rPr>
        <w:t>S. Lebecq</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 xml:space="preserve">Les origines franques, </w:t>
      </w:r>
      <w:r>
        <w:rPr>
          <w:rFonts w:ascii="Georgia" w:cs="Georgia" w:eastAsia="Georgia" w:hAnsi="Georgia"/>
          <w:i/>
          <w:iCs/>
          <w:smallCaps/>
          <w:color w:val="000000"/>
          <w:sz w:val="22"/>
          <w:szCs w:val="22"/>
        </w:rPr>
        <w:t>v</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w:t>
      </w:r>
      <w:r>
        <w:rPr>
          <w:rFonts w:ascii="Georgia" w:cs="Georgia" w:eastAsia="Georgia" w:hAnsi="Georgia"/>
          <w:i/>
          <w:iCs/>
          <w:smallCaps/>
          <w:color w:val="000000"/>
          <w:sz w:val="22"/>
          <w:szCs w:val="22"/>
        </w:rPr>
        <w:t>ix</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Paris, Seuil, 1990.</w:t>
      </w:r>
    </w:p>
    <w:p w14:paraId="20738A1C"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0B861EE1"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tbl>
      <w:tblPr>
        <w:tblStyle w:val="aff2"/>
        <w:tblW w:type="dxa" w:w="9609"/>
        <w:tblInd w:type="dxa" w:w="0"/>
        <w:tblLayout w:type="fixed"/>
        <w:tblLook w:firstColumn="0" w:firstRow="0" w:lastColumn="0" w:lastRow="0" w:noHBand="0" w:noVBand="1" w:val="0400"/>
      </w:tblPr>
      <w:tblGrid>
        <w:gridCol w:w="7200"/>
        <w:gridCol w:w="2409"/>
      </w:tblGrid>
      <w:tr w14:paraId="5A0030B3" w14:textId="77777777" w:rsidR="00D05117" w:rsidRPr="005C690B">
        <w:trPr>
          <w:gridAfter w:val="1"/>
          <w:wAfter w:type="dxa" w:w="2409"/>
          <w:trHeight w:val="278"/>
        </w:trPr>
        <w:tc>
          <w:tcPr>
            <w:tcW w:type="dxa" w:w="7200"/>
            <w:tcBorders>
              <w:left w:color="000000" w:space="0" w:sz="24" w:val="single"/>
            </w:tcBorders>
            <w:tcMar>
              <w:top w:type="dxa" w:w="0"/>
              <w:left w:type="dxa" w:w="115"/>
              <w:bottom w:type="dxa" w:w="0"/>
              <w:right w:type="dxa" w:w="115"/>
            </w:tcMar>
          </w:tcPr>
          <w:p w14:paraId="335B54E3" w14:textId="77777777" w:rsidR="00D05117" w:rsidRDefault="00BA5E14" w:rsidRPr="005C690B">
            <w:pPr>
              <w:jc w:val="both"/>
              <w:rPr>
                <w:rFonts w:ascii="Georgia" w:cs="Georgia" w:eastAsia="Georgia" w:hAnsi="Georgia"/>
                <w:b/>
                <w:bCs/>
                <w:i/>
                <w:iCs/>
                <w:color w:val="000000"/>
                <w:sz w:val="22"/>
                <w:szCs w:val="22"/>
              </w:rPr>
            </w:pPr>
            <w:r w:rsidRPr="005C690B">
              <w:rPr>
                <w:rFonts w:ascii="Georgia" w:cs="Georgia" w:eastAsia="Georgia" w:hAnsi="Georgia"/>
                <w:b/>
                <w:bCs/>
                <w:i/>
                <w:iCs/>
                <w:color w:val="000000"/>
                <w:sz w:val="22"/>
                <w:szCs w:val="22"/>
              </w:rPr>
              <w:t>La France d’Ancien Régime (XVII-XVIIIe siècles)</w:t>
            </w:r>
          </w:p>
          <w:p w14:paraId="51D45651" w14:textId="77777777" w:rsidR="00D05117" w:rsidRDefault="00BA5E14" w:rsidRPr="005C690B">
            <w:pPr>
              <w:jc w:val="both"/>
            </w:pPr>
            <w:r w:rsidRPr="005C690B">
              <w:rPr>
                <w:rFonts w:ascii="Georgia" w:cs="Georgia" w:eastAsia="Georgia" w:hAnsi="Georgia"/>
                <w:color w:val="000000"/>
                <w:sz w:val="22"/>
                <w:szCs w:val="22"/>
              </w:rPr>
              <w:t>François LAVIE et Annonciade BAZOT  </w:t>
            </w:r>
          </w:p>
        </w:tc>
      </w:tr>
      <w:tr w14:paraId="7E7F5756" w14:textId="77777777" w:rsidR="00D05117" w:rsidRPr="00F43135">
        <w:tc>
          <w:tcPr>
            <w:tcW w:type="dxa" w:w="7200"/>
            <w:tcBorders>
              <w:left w:color="000000" w:space="0" w:sz="24" w:val="single"/>
            </w:tcBorders>
            <w:tcMar>
              <w:top w:type="dxa" w:w="0"/>
              <w:left w:type="dxa" w:w="115"/>
              <w:bottom w:type="dxa" w:w="0"/>
              <w:right w:type="dxa" w:w="115"/>
            </w:tcMar>
          </w:tcPr>
          <w:p w14:paraId="5459239C" w14:textId="77777777" w:rsidR="00D05117" w:rsidRDefault="00BA5E14" w:rsidRPr="005C690B">
            <w:pPr>
              <w:jc w:val="both"/>
            </w:pPr>
            <w:r w:rsidRPr="005C690B">
              <w:rPr>
                <w:rFonts w:ascii="Georgia" w:cs="Georgia" w:eastAsia="Georgia" w:hAnsi="Georgia"/>
                <w:color w:val="000000"/>
                <w:sz w:val="22"/>
                <w:szCs w:val="22"/>
              </w:rPr>
              <w:t>Mardi 9h-12h et jeudi 18h-21h</w:t>
            </w:r>
          </w:p>
        </w:tc>
        <w:tc>
          <w:tcPr>
            <w:tcW w:type="dxa" w:w="2409"/>
            <w:tcMar>
              <w:top w:type="dxa" w:w="0"/>
              <w:left w:type="dxa" w:w="115"/>
              <w:bottom w:type="dxa" w:w="0"/>
              <w:right w:type="dxa" w:w="115"/>
            </w:tcMar>
          </w:tcPr>
          <w:p w14:paraId="7AB7F6AD" w14:textId="77777777" w:rsidR="00D05117" w:rsidRDefault="00BA5E14" w:rsidRPr="00F43135">
            <w:pPr>
              <w:jc w:val="both"/>
            </w:pPr>
            <w:r w:rsidRPr="00F43135">
              <w:rPr>
                <w:rFonts w:ascii="Georgia" w:cs="Georgia" w:eastAsia="Georgia" w:hAnsi="Georgia"/>
                <w:bCs/>
                <w:color w:val="000000"/>
                <w:sz w:val="22"/>
                <w:szCs w:val="22"/>
              </w:rPr>
              <w:t>Histoire moderne </w:t>
            </w:r>
          </w:p>
        </w:tc>
      </w:tr>
    </w:tbl>
    <w:p w14:paraId="76466E42" w14:textId="77777777" w:rsidP="005C690B" w:rsidR="005C690B" w:rsidRDefault="005C690B" w:rsidRPr="005C690B">
      <w:pPr>
        <w:pBdr>
          <w:top w:val="nil"/>
          <w:left w:val="nil"/>
          <w:bottom w:val="nil"/>
          <w:right w:val="nil"/>
          <w:between w:val="nil"/>
        </w:pBdr>
        <w:jc w:val="both"/>
        <w:rPr>
          <w:rFonts w:ascii="Georgia" w:cs="Georgia" w:eastAsia="Georgia" w:hAnsi="Georgia"/>
          <w:b/>
          <w:bCs/>
          <w:i/>
          <w:iCs/>
          <w:color w:val="000000"/>
          <w:sz w:val="22"/>
          <w:szCs w:val="22"/>
        </w:rPr>
      </w:pPr>
    </w:p>
    <w:p w14:paraId="0700C919" w14:textId="77777777" w:rsidP="005C690B" w:rsidR="00D05117" w:rsidRDefault="005C690B" w:rsidRPr="005C690B">
      <w:pPr>
        <w:rPr>
          <w:b/>
          <w:i/>
        </w:rPr>
      </w:pPr>
      <w:r w:rsidRPr="005C690B">
        <w:rPr>
          <w:rFonts w:ascii="Georgia" w:cs="Georgia" w:eastAsia="Georgia" w:hAnsi="Georgia"/>
          <w:b/>
          <w:i/>
          <w:sz w:val="22"/>
          <w:szCs w:val="22"/>
        </w:rPr>
        <w:t>*Cours conseillé pour la préparation du concours du Capes</w:t>
      </w:r>
    </w:p>
    <w:p w14:paraId="442F85F2" w14:textId="77777777" w:rsidP="005C690B" w:rsidR="005C690B" w:rsidRDefault="005C690B" w:rsidRPr="005C690B">
      <w:pPr>
        <w:ind w:firstLine="708"/>
        <w:jc w:val="both"/>
        <w:rPr>
          <w:rFonts w:ascii="Georgia" w:hAnsi="Georgia"/>
          <w:sz w:val="22"/>
          <w:szCs w:val="22"/>
        </w:rPr>
      </w:pPr>
      <w:r w:rsidRPr="005C690B">
        <w:rPr>
          <w:rFonts w:ascii="Georgia" w:hAnsi="Georgia"/>
          <w:sz w:val="22"/>
          <w:szCs w:val="22"/>
        </w:rPr>
        <w:t>L’objectif de cet enseignement est d’initier les étudiants à la méthode du commentaire de documents historiques (qu’il s’agisse de textes ou de sources iconographiques) en utilisant les outils d’analyse de l’historien. Les documents étudiés permettront aussi aux étudiants d’approfondir leur connaissance de la France d’Ancien Régime, période de deux siècles qui débute avec le règne d’Henri IV (1589-1610) et s’achève avec le déclenchement de la Révolution française (1789). En plus d’acquérir des repères chronologiques solides, les étudiants découvriront divers aspects de l’histoire de France à cette période : la société, l’économie, la démographie, la géographie du royaume, la monarchie absolue et ses critiques, les dynamiques religieuses ou encore l’essor des Lumières au XVIII</w:t>
      </w:r>
      <w:r w:rsidRPr="005C690B">
        <w:rPr>
          <w:rFonts w:ascii="Georgia" w:hAnsi="Georgia"/>
          <w:sz w:val="22"/>
          <w:szCs w:val="22"/>
          <w:vertAlign w:val="superscript"/>
        </w:rPr>
        <w:t>e</w:t>
      </w:r>
      <w:r w:rsidRPr="005C690B">
        <w:rPr>
          <w:rFonts w:ascii="Georgia" w:hAnsi="Georgia"/>
          <w:sz w:val="22"/>
          <w:szCs w:val="22"/>
        </w:rPr>
        <w:t xml:space="preserve"> siècle. </w:t>
      </w:r>
    </w:p>
    <w:p w14:paraId="6E3261CA" w14:textId="77777777" w:rsidP="005C690B" w:rsidR="005C690B" w:rsidRDefault="005C690B" w:rsidRPr="005C690B">
      <w:pPr>
        <w:ind w:firstLine="708"/>
        <w:jc w:val="both"/>
        <w:rPr>
          <w:rFonts w:ascii="Georgia" w:hAnsi="Georgia"/>
          <w:sz w:val="22"/>
          <w:szCs w:val="22"/>
        </w:rPr>
      </w:pPr>
    </w:p>
    <w:p w14:paraId="1DDE6A29" w14:textId="77777777" w:rsidP="005C690B" w:rsidR="005C690B" w:rsidRDefault="005C690B" w:rsidRPr="005C690B">
      <w:pPr>
        <w:rPr>
          <w:rFonts w:ascii="Georgia" w:hAnsi="Georgia"/>
          <w:sz w:val="22"/>
          <w:szCs w:val="22"/>
        </w:rPr>
      </w:pPr>
    </w:p>
    <w:p w14:paraId="789B7065" w14:textId="77777777" w:rsidP="005C690B" w:rsidR="005C690B" w:rsidRDefault="005C690B" w:rsidRPr="005C690B">
      <w:pPr>
        <w:ind w:left="708"/>
        <w:rPr>
          <w:rFonts w:ascii="Georgia" w:hAnsi="Georgia"/>
          <w:sz w:val="22"/>
          <w:szCs w:val="22"/>
        </w:rPr>
      </w:pPr>
      <w:r w:rsidRPr="005C690B">
        <w:rPr>
          <w:rFonts w:ascii="Georgia" w:hAnsi="Georgia"/>
          <w:sz w:val="22"/>
          <w:szCs w:val="22"/>
        </w:rPr>
        <w:t xml:space="preserve">Joël Cornette, </w:t>
      </w:r>
      <w:r w:rsidRPr="005C690B">
        <w:rPr>
          <w:rFonts w:ascii="Georgia" w:hAnsi="Georgia"/>
          <w:i/>
          <w:iCs/>
          <w:sz w:val="22"/>
          <w:szCs w:val="22"/>
        </w:rPr>
        <w:t>Affirmation de l’État absolu 1492-1652</w:t>
      </w:r>
      <w:r w:rsidRPr="005C690B">
        <w:rPr>
          <w:rFonts w:ascii="Georgia" w:hAnsi="Georgia"/>
          <w:sz w:val="22"/>
          <w:szCs w:val="22"/>
        </w:rPr>
        <w:t xml:space="preserve">, Paris, Hachette, coll. « Carré Histoire », 2016 (en accès libre sur Cairn) </w:t>
      </w:r>
    </w:p>
    <w:p w14:paraId="7E33DA29" w14:textId="77777777" w:rsidP="005C690B" w:rsidR="005C690B" w:rsidRDefault="005C690B" w:rsidRPr="005C690B">
      <w:pPr>
        <w:ind w:left="708"/>
        <w:rPr>
          <w:rFonts w:ascii="Georgia" w:hAnsi="Georgia"/>
          <w:sz w:val="22"/>
          <w:szCs w:val="22"/>
        </w:rPr>
      </w:pPr>
      <w:r w:rsidRPr="005C690B">
        <w:rPr>
          <w:rFonts w:ascii="Georgia" w:hAnsi="Georgia"/>
          <w:sz w:val="22"/>
          <w:szCs w:val="22"/>
        </w:rPr>
        <w:t xml:space="preserve">Joël Cornette, </w:t>
      </w:r>
      <w:r w:rsidRPr="005C690B">
        <w:rPr>
          <w:rFonts w:ascii="Georgia" w:hAnsi="Georgia"/>
          <w:i/>
          <w:iCs/>
          <w:sz w:val="22"/>
          <w:szCs w:val="22"/>
        </w:rPr>
        <w:t>Absolutisme et Lumières 1652-1783</w:t>
      </w:r>
      <w:r w:rsidRPr="005C690B">
        <w:rPr>
          <w:rFonts w:ascii="Georgia" w:hAnsi="Georgia"/>
          <w:sz w:val="22"/>
          <w:szCs w:val="22"/>
        </w:rPr>
        <w:t xml:space="preserve">, Paris, Paris, Hachette, coll. « Carré Histoire », 2024 (en accès libre sur Cairn) </w:t>
      </w:r>
    </w:p>
    <w:p w14:paraId="26454052" w14:textId="77777777" w:rsidP="005C690B" w:rsidR="005C690B" w:rsidRDefault="005C690B" w:rsidRPr="005C690B">
      <w:pPr>
        <w:ind w:left="708"/>
        <w:rPr>
          <w:rFonts w:ascii="Georgia" w:hAnsi="Georgia"/>
          <w:sz w:val="22"/>
          <w:szCs w:val="22"/>
        </w:rPr>
      </w:pPr>
      <w:r w:rsidRPr="005C690B">
        <w:rPr>
          <w:rFonts w:ascii="Georgia" w:hAnsi="Georgia"/>
          <w:sz w:val="22"/>
          <w:szCs w:val="22"/>
        </w:rPr>
        <w:t xml:space="preserve">Guy Saupin, </w:t>
      </w:r>
      <w:r w:rsidRPr="005C690B">
        <w:rPr>
          <w:rFonts w:ascii="Georgia" w:hAnsi="Georgia"/>
          <w:i/>
          <w:iCs/>
          <w:sz w:val="22"/>
          <w:szCs w:val="22"/>
        </w:rPr>
        <w:t>La France à l’époque moderne</w:t>
      </w:r>
      <w:r w:rsidRPr="005C690B">
        <w:rPr>
          <w:rFonts w:ascii="Georgia" w:hAnsi="Georgia"/>
          <w:sz w:val="22"/>
          <w:szCs w:val="22"/>
        </w:rPr>
        <w:t xml:space="preserve">, Paris, Armand Colin, coll. « U », 2024 (en accès libre sur Cairn) </w:t>
      </w:r>
    </w:p>
    <w:p w14:paraId="49C15325" w14:textId="77777777" w:rsidR="00D05117" w:rsidRDefault="00D05117">
      <w:pPr>
        <w:rPr>
          <w:highlight w:val="yellow"/>
        </w:rPr>
      </w:pPr>
    </w:p>
    <w:p w14:paraId="189F859D" w14:textId="77777777" w:rsidR="005C690B" w:rsidRDefault="005C690B">
      <w:pPr>
        <w:rPr>
          <w:highlight w:val="yellow"/>
        </w:rPr>
      </w:pPr>
    </w:p>
    <w:tbl>
      <w:tblPr>
        <w:tblW w:type="dxa" w:w="9751"/>
        <w:tblLayout w:type="fixed"/>
        <w:tblLook w:firstColumn="0" w:firstRow="0" w:lastColumn="0" w:lastRow="0" w:noHBand="0" w:noVBand="1" w:val="0400"/>
      </w:tblPr>
      <w:tblGrid>
        <w:gridCol w:w="7200"/>
        <w:gridCol w:w="2551"/>
      </w:tblGrid>
      <w:tr w14:paraId="30E80923" w14:textId="77777777" w:rsidR="006338D0" w:rsidRPr="00D23B04" w:rsidTr="000C0371">
        <w:tc>
          <w:tcPr>
            <w:tcW w:type="dxa" w:w="9751"/>
            <w:gridSpan w:val="2"/>
            <w:tcBorders>
              <w:left w:color="000000" w:space="0" w:sz="24" w:val="single"/>
            </w:tcBorders>
          </w:tcPr>
          <w:p w14:paraId="3AD5A357" w14:textId="77777777" w:rsidP="000C0371" w:rsidR="006338D0" w:rsidRDefault="006338D0" w:rsidRPr="00D23B04">
            <w:pPr>
              <w:rPr>
                <w:rFonts w:ascii="Georgia" w:hAnsi="Georgia"/>
                <w:b/>
                <w:bCs/>
                <w:i/>
                <w:iCs/>
                <w:sz w:val="22"/>
                <w:szCs w:val="22"/>
              </w:rPr>
            </w:pPr>
            <w:r w:rsidRPr="00D23B04">
              <w:rPr>
                <w:rFonts w:ascii="Georgia" w:hAnsi="Georgia"/>
                <w:b/>
                <w:bCs/>
                <w:i/>
                <w:iCs/>
                <w:sz w:val="22"/>
                <w:szCs w:val="22"/>
              </w:rPr>
              <w:t>Histoire économique et sociale de la France, XIX</w:t>
            </w:r>
            <w:r w:rsidRPr="00D23B04">
              <w:rPr>
                <w:rFonts w:ascii="Georgia" w:hAnsi="Georgia"/>
                <w:b/>
                <w:bCs/>
                <w:i/>
                <w:iCs/>
                <w:sz w:val="22"/>
                <w:szCs w:val="22"/>
                <w:vertAlign w:val="superscript"/>
              </w:rPr>
              <w:t>e</w:t>
            </w:r>
            <w:r w:rsidRPr="00D23B04">
              <w:rPr>
                <w:rFonts w:ascii="Georgia" w:hAnsi="Georgia"/>
                <w:b/>
                <w:bCs/>
                <w:i/>
                <w:iCs/>
                <w:sz w:val="22"/>
                <w:szCs w:val="22"/>
              </w:rPr>
              <w:t xml:space="preserve"> – XX</w:t>
            </w:r>
            <w:r w:rsidRPr="00D23B04">
              <w:rPr>
                <w:rFonts w:ascii="Georgia" w:hAnsi="Georgia"/>
                <w:b/>
                <w:bCs/>
                <w:i/>
                <w:iCs/>
                <w:sz w:val="22"/>
                <w:szCs w:val="22"/>
                <w:vertAlign w:val="superscript"/>
              </w:rPr>
              <w:t>e</w:t>
            </w:r>
            <w:r w:rsidRPr="00D23B04">
              <w:rPr>
                <w:rFonts w:ascii="Georgia" w:hAnsi="Georgia"/>
                <w:b/>
                <w:bCs/>
                <w:i/>
                <w:iCs/>
                <w:sz w:val="22"/>
                <w:szCs w:val="22"/>
              </w:rPr>
              <w:t> s.</w:t>
            </w:r>
          </w:p>
        </w:tc>
      </w:tr>
      <w:tr w14:paraId="497870FD" w14:textId="77777777" w:rsidR="006338D0" w:rsidRPr="00D23B04" w:rsidTr="000C0371">
        <w:tc>
          <w:tcPr>
            <w:tcW w:type="dxa" w:w="7200"/>
            <w:tcBorders>
              <w:left w:color="000000" w:space="0" w:sz="24" w:val="single"/>
            </w:tcBorders>
          </w:tcPr>
          <w:p w14:paraId="50B356F6" w14:textId="77777777" w:rsidP="000C0371" w:rsidR="006338D0" w:rsidRDefault="006338D0" w:rsidRPr="00D23B04">
            <w:pPr>
              <w:pStyle w:val="LO-normal"/>
              <w:widowControl w:val="0"/>
              <w:jc w:val="both"/>
              <w:rPr>
                <w:rFonts w:ascii="Georgia" w:cs="Georgia" w:eastAsia="Georgia" w:hAnsi="Georgia"/>
                <w:color w:val="000000"/>
                <w:sz w:val="22"/>
                <w:szCs w:val="22"/>
              </w:rPr>
            </w:pPr>
            <w:r w:rsidRPr="00D23B04">
              <w:rPr>
                <w:rFonts w:ascii="Georgia" w:cs="Georgia" w:eastAsia="Georgia" w:hAnsi="Georgia"/>
                <w:color w:val="000000"/>
                <w:sz w:val="22"/>
                <w:szCs w:val="22"/>
              </w:rPr>
              <w:t xml:space="preserve">Jean-Luc </w:t>
            </w:r>
            <w:r w:rsidRPr="00D23B04">
              <w:rPr>
                <w:rFonts w:ascii="Georgia" w:cs="Georgia" w:eastAsia="Georgia" w:hAnsi="Georgia"/>
                <w:smallCaps/>
                <w:color w:val="000000"/>
                <w:sz w:val="22"/>
                <w:szCs w:val="22"/>
              </w:rPr>
              <w:t>Mastin</w:t>
            </w:r>
            <w:r w:rsidRPr="00D23B04">
              <w:rPr>
                <w:rFonts w:ascii="Georgia" w:cs="Georgia" w:eastAsia="Georgia" w:hAnsi="Georgia"/>
                <w:color w:val="000000"/>
                <w:sz w:val="22"/>
                <w:szCs w:val="22"/>
              </w:rPr>
              <w:t xml:space="preserve"> </w:t>
            </w:r>
          </w:p>
        </w:tc>
        <w:tc>
          <w:tcPr>
            <w:tcW w:type="dxa" w:w="2551"/>
          </w:tcPr>
          <w:p w14:paraId="0B1BEDA4" w14:textId="77777777" w:rsidP="000C0371" w:rsidR="006338D0" w:rsidRDefault="006338D0" w:rsidRPr="00D23B04">
            <w:pPr>
              <w:pStyle w:val="LO-normal"/>
              <w:widowControl w:val="0"/>
              <w:spacing w:after="20" w:before="20"/>
              <w:rPr>
                <w:rFonts w:ascii="Georgia" w:hAnsi="Georgia"/>
                <w:b/>
                <w:smallCaps/>
                <w:sz w:val="22"/>
                <w:szCs w:val="22"/>
              </w:rPr>
            </w:pPr>
          </w:p>
        </w:tc>
      </w:tr>
      <w:tr w14:paraId="0D7AD9B4" w14:textId="77777777" w:rsidR="006338D0" w:rsidRPr="00D23B04" w:rsidTr="000C0371">
        <w:tc>
          <w:tcPr>
            <w:tcW w:type="dxa" w:w="7200"/>
            <w:tcBorders>
              <w:left w:color="000000" w:space="0" w:sz="24" w:val="single"/>
            </w:tcBorders>
          </w:tcPr>
          <w:p w14:paraId="2C936D88" w14:textId="77777777" w:rsidP="000C0371" w:rsidR="006338D0" w:rsidRDefault="006338D0" w:rsidRPr="00D23B04">
            <w:pPr>
              <w:pStyle w:val="LO-normal"/>
              <w:widowControl w:val="0"/>
              <w:jc w:val="both"/>
              <w:rPr>
                <w:rFonts w:ascii="Georgia" w:cs="Georgia" w:eastAsia="Georgia" w:hAnsi="Georgia"/>
                <w:color w:val="000000"/>
                <w:sz w:val="22"/>
                <w:szCs w:val="22"/>
              </w:rPr>
            </w:pPr>
            <w:r w:rsidRPr="00D23B04">
              <w:rPr>
                <w:rFonts w:ascii="Georgia" w:cs="Georgia" w:eastAsia="Georgia" w:hAnsi="Georgia"/>
                <w:color w:val="000000"/>
                <w:sz w:val="22"/>
                <w:szCs w:val="22"/>
              </w:rPr>
              <w:t xml:space="preserve">Lundi </w:t>
            </w:r>
            <w:r>
              <w:rPr>
                <w:rFonts w:ascii="Georgia" w:cs="Georgia" w:eastAsia="Georgia" w:hAnsi="Georgia"/>
                <w:color w:val="000000"/>
                <w:sz w:val="22"/>
                <w:szCs w:val="22"/>
              </w:rPr>
              <w:t>12h-15h</w:t>
            </w:r>
            <w:r w:rsidRPr="00D23B04">
              <w:rPr>
                <w:rFonts w:ascii="Georgia" w:cs="Georgia" w:eastAsia="Georgia" w:hAnsi="Georgia"/>
                <w:color w:val="000000"/>
                <w:sz w:val="22"/>
                <w:szCs w:val="22"/>
              </w:rPr>
              <w:t xml:space="preserve"> et jeudi </w:t>
            </w:r>
            <w:r>
              <w:rPr>
                <w:rFonts w:ascii="Georgia" w:cs="Georgia" w:eastAsia="Georgia" w:hAnsi="Georgia"/>
                <w:color w:val="000000"/>
                <w:sz w:val="22"/>
                <w:szCs w:val="22"/>
              </w:rPr>
              <w:t>12h-15h</w:t>
            </w:r>
          </w:p>
        </w:tc>
        <w:tc>
          <w:tcPr>
            <w:tcW w:type="dxa" w:w="2551"/>
          </w:tcPr>
          <w:p w14:paraId="2EDDC928" w14:textId="77777777" w:rsidP="000C0371" w:rsidR="006338D0" w:rsidRDefault="006338D0" w:rsidRPr="00D23B04">
            <w:pPr>
              <w:pStyle w:val="LO-normal"/>
              <w:widowControl w:val="0"/>
              <w:jc w:val="both"/>
              <w:rPr>
                <w:rFonts w:ascii="Georgia" w:cs="Georgia" w:eastAsia="Georgia" w:hAnsi="Georgia"/>
                <w:color w:val="000000"/>
                <w:sz w:val="22"/>
                <w:szCs w:val="22"/>
              </w:rPr>
            </w:pPr>
            <w:r w:rsidRPr="00D23B04">
              <w:rPr>
                <w:rFonts w:ascii="Georgia" w:cs="Georgia" w:eastAsia="Georgia" w:hAnsi="Georgia"/>
                <w:color w:val="000000"/>
                <w:sz w:val="22"/>
                <w:szCs w:val="22"/>
              </w:rPr>
              <w:t>Histoire contemporaine</w:t>
            </w:r>
          </w:p>
        </w:tc>
      </w:tr>
    </w:tbl>
    <w:p w14:paraId="3CFE7D85" w14:textId="77777777" w:rsidP="006338D0" w:rsidR="006338D0" w:rsidRDefault="006338D0" w:rsidRPr="00D23B04">
      <w:pPr>
        <w:jc w:val="both"/>
        <w:rPr>
          <w:rFonts w:ascii="Georgia" w:hAnsi="Georgia"/>
          <w:sz w:val="22"/>
          <w:szCs w:val="22"/>
        </w:rPr>
      </w:pPr>
    </w:p>
    <w:p w14:paraId="0A223AD3" w14:textId="77777777" w:rsidP="006338D0" w:rsidR="006338D0" w:rsidRDefault="006338D0" w:rsidRPr="00D23B04">
      <w:pPr>
        <w:jc w:val="both"/>
        <w:rPr>
          <w:rFonts w:ascii="Georgia" w:hAnsi="Georgia"/>
          <w:sz w:val="22"/>
          <w:szCs w:val="22"/>
        </w:rPr>
      </w:pPr>
      <w:r w:rsidRPr="00D23B04">
        <w:rPr>
          <w:rFonts w:ascii="Georgia" w:hAnsi="Georgia"/>
          <w:sz w:val="22"/>
          <w:szCs w:val="22"/>
        </w:rPr>
        <w:t>Ce cours de méthodologie du commentaire de documents historiques prend appui sur une présentation générale des transformations économiques et sociales en France durant un siècle et demi (années 1830 – années 1980). On sera sensible à l’emboîtement des temporalités : 1. la longue durée de l’industrialisation (recul du monde paysan ; urbanisation ; affirmation de la classe ouvrière, de la bourgeoisie, des classes moyennes, du salariat ; développement du capitalisme libéral…) et des prémices de la société « post-industrielle » ; 2. le temps conjoncturel des cycles économiques : les phases de croissance (notamment la « Belle Époque » et les « Trente Glorieuses ») et les phases de dépression (notamment les années 1930 et la « stagflation » des années 1970-1980) ont accéléré les mutations ;  3. le temps court des deux guerres mondiales, ruptures majeures qui ont marqué l’intervention croissante de l’État.</w:t>
      </w:r>
    </w:p>
    <w:p w14:paraId="5E376C85" w14:textId="77777777" w:rsidP="006338D0" w:rsidR="006338D0" w:rsidRDefault="006338D0" w:rsidRPr="00D23B04">
      <w:pPr>
        <w:jc w:val="both"/>
        <w:rPr>
          <w:rFonts w:ascii="Georgia" w:hAnsi="Georgia"/>
          <w:sz w:val="22"/>
          <w:szCs w:val="22"/>
        </w:rPr>
      </w:pPr>
    </w:p>
    <w:p w14:paraId="0F4B092E" w14:textId="77777777" w:rsidP="006338D0" w:rsidR="006338D0" w:rsidRDefault="006338D0" w:rsidRPr="00D23B04">
      <w:pPr>
        <w:ind w:left="709"/>
        <w:jc w:val="both"/>
        <w:rPr>
          <w:rFonts w:ascii="Georgia" w:hAnsi="Georgia"/>
          <w:sz w:val="22"/>
          <w:szCs w:val="22"/>
        </w:rPr>
      </w:pPr>
      <w:r w:rsidRPr="00D23B04">
        <w:rPr>
          <w:rFonts w:ascii="Georgia" w:hAnsi="Georgia"/>
          <w:sz w:val="22"/>
          <w:szCs w:val="22"/>
          <w:lang w:bidi="fr-FR"/>
        </w:rPr>
        <w:t xml:space="preserve">F. </w:t>
      </w:r>
      <w:r w:rsidRPr="00D23B04">
        <w:rPr>
          <w:rFonts w:ascii="Georgia" w:hAnsi="Georgia"/>
          <w:smallCaps/>
          <w:sz w:val="22"/>
          <w:szCs w:val="22"/>
          <w:lang w:bidi="fr-FR"/>
        </w:rPr>
        <w:t>Grenard</w:t>
      </w:r>
      <w:r w:rsidRPr="00D23B04">
        <w:rPr>
          <w:rFonts w:ascii="Georgia" w:hAnsi="Georgia"/>
          <w:sz w:val="22"/>
          <w:szCs w:val="22"/>
          <w:lang w:bidi="fr-FR"/>
        </w:rPr>
        <w:t xml:space="preserve">, </w:t>
      </w:r>
      <w:r w:rsidRPr="00D23B04">
        <w:rPr>
          <w:rFonts w:ascii="Georgia" w:hAnsi="Georgia"/>
          <w:i/>
          <w:iCs/>
          <w:sz w:val="22"/>
          <w:szCs w:val="22"/>
          <w:lang w:bidi="fr-FR"/>
        </w:rPr>
        <w:t>Histoire économique et sociale de la France de 1850 à nos jours,</w:t>
      </w:r>
      <w:r w:rsidRPr="00D23B04">
        <w:rPr>
          <w:rFonts w:ascii="Georgia" w:hAnsi="Georgia"/>
          <w:sz w:val="22"/>
          <w:szCs w:val="22"/>
          <w:lang w:bidi="fr-FR"/>
        </w:rPr>
        <w:t xml:space="preserve"> Paris, Ellipses, 2003 [</w:t>
      </w:r>
      <w:r w:rsidRPr="00D23B04">
        <w:rPr>
          <w:rFonts w:ascii="Georgia" w:hAnsi="Georgia"/>
          <w:sz w:val="22"/>
          <w:szCs w:val="22"/>
          <w:u w:val="single"/>
          <w:lang w:bidi="fr-FR"/>
        </w:rPr>
        <w:t>manuel à lire obligatoirement</w:t>
      </w:r>
      <w:r w:rsidRPr="00D23B04">
        <w:rPr>
          <w:rFonts w:ascii="Georgia" w:hAnsi="Georgia"/>
          <w:sz w:val="22"/>
          <w:szCs w:val="22"/>
          <w:lang w:bidi="fr-FR"/>
        </w:rPr>
        <w:t> ; attention, il est rare mais il est à la BU]</w:t>
      </w:r>
      <w:r w:rsidRPr="00D23B04">
        <w:rPr>
          <w:rFonts w:ascii="Georgia" w:hAnsi="Georgia"/>
          <w:sz w:val="22"/>
          <w:szCs w:val="22"/>
        </w:rPr>
        <w:t>.</w:t>
      </w:r>
    </w:p>
    <w:p w14:paraId="4CABDB8A" w14:textId="77777777" w:rsidP="006338D0" w:rsidR="006338D0" w:rsidRDefault="006338D0" w:rsidRPr="00D23B04">
      <w:pPr>
        <w:ind w:left="709"/>
        <w:jc w:val="both"/>
        <w:rPr>
          <w:rFonts w:ascii="Georgia" w:hAnsi="Georgia"/>
          <w:sz w:val="22"/>
          <w:szCs w:val="22"/>
        </w:rPr>
      </w:pPr>
      <w:r w:rsidRPr="00D23B04">
        <w:rPr>
          <w:rFonts w:ascii="Georgia" w:hAnsi="Georgia"/>
          <w:sz w:val="22"/>
          <w:szCs w:val="22"/>
          <w:lang w:bidi="fr-FR"/>
        </w:rPr>
        <w:t xml:space="preserve">J.C. </w:t>
      </w:r>
      <w:r w:rsidRPr="00D23B04">
        <w:rPr>
          <w:rFonts w:ascii="Georgia" w:hAnsi="Georgia"/>
          <w:smallCaps/>
          <w:sz w:val="22"/>
          <w:szCs w:val="22"/>
          <w:lang w:bidi="fr-FR"/>
        </w:rPr>
        <w:t>Asselain</w:t>
      </w:r>
      <w:r w:rsidRPr="00D23B04">
        <w:rPr>
          <w:rFonts w:ascii="Georgia" w:hAnsi="Georgia"/>
          <w:sz w:val="22"/>
          <w:szCs w:val="22"/>
          <w:lang w:bidi="fr-FR"/>
        </w:rPr>
        <w:t xml:space="preserve">, </w:t>
      </w:r>
      <w:r w:rsidRPr="00D23B04">
        <w:rPr>
          <w:rFonts w:ascii="Georgia" w:hAnsi="Georgia"/>
          <w:i/>
          <w:sz w:val="22"/>
          <w:szCs w:val="22"/>
          <w:lang w:bidi="fr-FR"/>
        </w:rPr>
        <w:t xml:space="preserve">Histoire économique de la France du </w:t>
      </w:r>
      <w:r w:rsidRPr="00D23B04">
        <w:rPr>
          <w:rFonts w:ascii="Georgia" w:hAnsi="Georgia"/>
          <w:i/>
          <w:smallCaps/>
          <w:sz w:val="22"/>
          <w:szCs w:val="22"/>
          <w:lang w:bidi="fr-FR"/>
        </w:rPr>
        <w:t>xviii</w:t>
      </w:r>
      <w:r w:rsidRPr="00D23B04">
        <w:rPr>
          <w:rFonts w:ascii="Georgia" w:hAnsi="Georgia"/>
          <w:i/>
          <w:sz w:val="22"/>
          <w:szCs w:val="22"/>
          <w:vertAlign w:val="superscript"/>
          <w:lang w:bidi="fr-FR"/>
        </w:rPr>
        <w:t>e</w:t>
      </w:r>
      <w:r w:rsidRPr="00D23B04">
        <w:rPr>
          <w:rFonts w:ascii="Georgia" w:hAnsi="Georgia"/>
          <w:i/>
          <w:sz w:val="22"/>
          <w:szCs w:val="22"/>
          <w:lang w:bidi="fr-FR"/>
        </w:rPr>
        <w:t xml:space="preserve"> s. à nos jours</w:t>
      </w:r>
      <w:r w:rsidRPr="00D23B04">
        <w:rPr>
          <w:rFonts w:ascii="Georgia" w:hAnsi="Georgia"/>
          <w:sz w:val="22"/>
          <w:szCs w:val="22"/>
          <w:lang w:bidi="fr-FR"/>
        </w:rPr>
        <w:t xml:space="preserve">, vol. 1. </w:t>
      </w:r>
      <w:r w:rsidRPr="00D23B04">
        <w:rPr>
          <w:rFonts w:ascii="Georgia" w:hAnsi="Georgia"/>
          <w:i/>
          <w:sz w:val="22"/>
          <w:szCs w:val="22"/>
          <w:lang w:bidi="fr-FR"/>
        </w:rPr>
        <w:t>De l’Ancien Régime à la Première Guerre mondiale</w:t>
      </w:r>
      <w:r w:rsidRPr="00D23B04">
        <w:rPr>
          <w:rFonts w:ascii="Georgia" w:hAnsi="Georgia"/>
          <w:sz w:val="22"/>
          <w:szCs w:val="22"/>
          <w:lang w:bidi="fr-FR"/>
        </w:rPr>
        <w:t xml:space="preserve">, vol. 2. </w:t>
      </w:r>
      <w:r w:rsidRPr="00D23B04">
        <w:rPr>
          <w:rFonts w:ascii="Georgia" w:hAnsi="Georgia"/>
          <w:i/>
          <w:sz w:val="22"/>
          <w:szCs w:val="22"/>
          <w:lang w:bidi="fr-FR"/>
        </w:rPr>
        <w:t>De 1919 à la fin des années 1970</w:t>
      </w:r>
      <w:r w:rsidRPr="00D23B04">
        <w:rPr>
          <w:rFonts w:ascii="Georgia" w:hAnsi="Georgia"/>
          <w:sz w:val="22"/>
          <w:szCs w:val="22"/>
          <w:lang w:bidi="fr-FR"/>
        </w:rPr>
        <w:t>, Paris, Seuil, 1984</w:t>
      </w:r>
    </w:p>
    <w:p w14:paraId="78120EF4" w14:textId="77777777" w:rsidP="006338D0" w:rsidR="006338D0" w:rsidRDefault="006338D0" w:rsidRPr="00D23B04">
      <w:pPr>
        <w:ind w:left="709"/>
        <w:jc w:val="both"/>
        <w:rPr>
          <w:rFonts w:ascii="Georgia" w:hAnsi="Georgia"/>
          <w:sz w:val="22"/>
          <w:szCs w:val="22"/>
          <w:lang w:bidi="fr-FR"/>
        </w:rPr>
      </w:pPr>
      <w:r w:rsidRPr="00D23B04">
        <w:rPr>
          <w:rFonts w:ascii="Georgia" w:hAnsi="Georgia"/>
          <w:sz w:val="22"/>
          <w:szCs w:val="22"/>
          <w:lang w:bidi="fr-FR"/>
        </w:rPr>
        <w:t xml:space="preserve">C. </w:t>
      </w:r>
      <w:r w:rsidRPr="00D23B04">
        <w:rPr>
          <w:rFonts w:ascii="Georgia" w:hAnsi="Georgia"/>
          <w:smallCaps/>
          <w:sz w:val="22"/>
          <w:szCs w:val="22"/>
          <w:lang w:bidi="fr-FR"/>
        </w:rPr>
        <w:t>Charle</w:t>
      </w:r>
      <w:r w:rsidRPr="00D23B04">
        <w:rPr>
          <w:rFonts w:ascii="Georgia" w:hAnsi="Georgia"/>
          <w:sz w:val="22"/>
          <w:szCs w:val="22"/>
          <w:lang w:bidi="fr-FR"/>
        </w:rPr>
        <w:t xml:space="preserve">, </w:t>
      </w:r>
      <w:r w:rsidRPr="00D23B04">
        <w:rPr>
          <w:rFonts w:ascii="Georgia" w:hAnsi="Georgia"/>
          <w:i/>
          <w:sz w:val="22"/>
          <w:szCs w:val="22"/>
          <w:lang w:bidi="fr-FR"/>
        </w:rPr>
        <w:t xml:space="preserve">Histoire sociale de la France au </w:t>
      </w:r>
      <w:r w:rsidRPr="00D23B04">
        <w:rPr>
          <w:rFonts w:ascii="Georgia" w:hAnsi="Georgia"/>
          <w:i/>
          <w:smallCaps/>
          <w:sz w:val="22"/>
          <w:szCs w:val="22"/>
          <w:lang w:bidi="fr-FR"/>
        </w:rPr>
        <w:t>xix</w:t>
      </w:r>
      <w:r w:rsidRPr="00D23B04">
        <w:rPr>
          <w:rFonts w:ascii="Georgia" w:hAnsi="Georgia"/>
          <w:i/>
          <w:sz w:val="22"/>
          <w:szCs w:val="22"/>
          <w:vertAlign w:val="superscript"/>
          <w:lang w:bidi="fr-FR"/>
        </w:rPr>
        <w:t>e</w:t>
      </w:r>
      <w:r w:rsidRPr="00D23B04">
        <w:rPr>
          <w:rFonts w:ascii="Georgia" w:hAnsi="Georgia"/>
          <w:i/>
          <w:sz w:val="22"/>
          <w:szCs w:val="22"/>
          <w:lang w:bidi="fr-FR"/>
        </w:rPr>
        <w:t xml:space="preserve"> siècle</w:t>
      </w:r>
      <w:r w:rsidRPr="00D23B04">
        <w:rPr>
          <w:rFonts w:ascii="Georgia" w:hAnsi="Georgia"/>
          <w:sz w:val="22"/>
          <w:szCs w:val="22"/>
          <w:lang w:bidi="fr-FR"/>
        </w:rPr>
        <w:t>, Paris, Seuil, 1991.</w:t>
      </w:r>
    </w:p>
    <w:p w14:paraId="67D48DF7" w14:textId="77777777" w:rsidP="006338D0" w:rsidR="006338D0" w:rsidRDefault="006338D0" w:rsidRPr="00D23B04">
      <w:pPr>
        <w:ind w:left="709"/>
        <w:jc w:val="both"/>
        <w:rPr>
          <w:rFonts w:ascii="Georgia" w:hAnsi="Georgia"/>
          <w:sz w:val="22"/>
          <w:szCs w:val="22"/>
        </w:rPr>
      </w:pPr>
      <w:r w:rsidRPr="00D23B04">
        <w:rPr>
          <w:rFonts w:ascii="Georgia" w:hAnsi="Georgia"/>
          <w:sz w:val="22"/>
          <w:szCs w:val="22"/>
          <w:lang w:bidi="fr-FR"/>
        </w:rPr>
        <w:t xml:space="preserve">P. </w:t>
      </w:r>
      <w:r w:rsidRPr="00D23B04">
        <w:rPr>
          <w:rFonts w:ascii="Georgia" w:hAnsi="Georgia"/>
          <w:smallCaps/>
          <w:sz w:val="22"/>
          <w:szCs w:val="22"/>
          <w:lang w:bidi="fr-FR"/>
        </w:rPr>
        <w:t>Guillaume</w:t>
      </w:r>
      <w:r w:rsidRPr="00D23B04">
        <w:rPr>
          <w:rFonts w:ascii="Georgia" w:hAnsi="Georgia"/>
          <w:sz w:val="22"/>
          <w:szCs w:val="22"/>
          <w:lang w:bidi="fr-FR"/>
        </w:rPr>
        <w:t xml:space="preserve">, </w:t>
      </w:r>
      <w:r w:rsidRPr="00D23B04">
        <w:rPr>
          <w:rFonts w:ascii="Georgia" w:hAnsi="Georgia"/>
          <w:i/>
          <w:sz w:val="22"/>
          <w:szCs w:val="22"/>
          <w:lang w:bidi="fr-FR"/>
        </w:rPr>
        <w:t xml:space="preserve">Histoire sociale de la France au </w:t>
      </w:r>
      <w:r w:rsidRPr="00D23B04">
        <w:rPr>
          <w:rFonts w:ascii="Georgia" w:hAnsi="Georgia"/>
          <w:i/>
          <w:smallCaps/>
          <w:sz w:val="22"/>
          <w:szCs w:val="22"/>
          <w:lang w:bidi="fr-FR"/>
        </w:rPr>
        <w:t>xx</w:t>
      </w:r>
      <w:r w:rsidRPr="00D23B04">
        <w:rPr>
          <w:rFonts w:ascii="Georgia" w:hAnsi="Georgia"/>
          <w:i/>
          <w:sz w:val="22"/>
          <w:szCs w:val="22"/>
          <w:vertAlign w:val="superscript"/>
          <w:lang w:bidi="fr-FR"/>
        </w:rPr>
        <w:t>e</w:t>
      </w:r>
      <w:r w:rsidRPr="00D23B04">
        <w:rPr>
          <w:rFonts w:ascii="Georgia" w:hAnsi="Georgia"/>
          <w:i/>
          <w:sz w:val="22"/>
          <w:szCs w:val="22"/>
          <w:lang w:bidi="fr-FR"/>
        </w:rPr>
        <w:t xml:space="preserve"> siècle, </w:t>
      </w:r>
      <w:r w:rsidRPr="00D23B04">
        <w:rPr>
          <w:rFonts w:ascii="Georgia" w:hAnsi="Georgia"/>
          <w:sz w:val="22"/>
          <w:szCs w:val="22"/>
          <w:lang w:bidi="fr-FR"/>
        </w:rPr>
        <w:t>Paris, Masson, 1992.</w:t>
      </w:r>
    </w:p>
    <w:p w14:paraId="60572926" w14:textId="77777777" w:rsidR="006338D0" w:rsidRDefault="006338D0">
      <w:pPr>
        <w:rPr>
          <w:highlight w:val="yellow"/>
        </w:rPr>
      </w:pPr>
    </w:p>
    <w:tbl>
      <w:tblPr>
        <w:tblStyle w:val="aff3"/>
        <w:tblW w:type="dxa" w:w="9751"/>
        <w:tblInd w:type="dxa" w:w="0"/>
        <w:tblLayout w:type="fixed"/>
        <w:tblLook w:firstColumn="0" w:firstRow="0" w:lastColumn="0" w:lastRow="0" w:noHBand="0" w:noVBand="1" w:val="0400"/>
      </w:tblPr>
      <w:tblGrid>
        <w:gridCol w:w="7483"/>
        <w:gridCol w:w="2268"/>
      </w:tblGrid>
      <w:tr w14:paraId="4B03A464" w14:textId="77777777" w:rsidR="005F379D" w:rsidTr="000B0697">
        <w:tc>
          <w:tcPr>
            <w:tcW w:type="dxa" w:w="9751"/>
            <w:gridSpan w:val="2"/>
            <w:tcBorders>
              <w:left w:color="000000" w:space="0" w:sz="24" w:val="single"/>
            </w:tcBorders>
          </w:tcPr>
          <w:p w14:paraId="0AD290A4" w14:textId="77777777" w:rsidP="000B0697" w:rsidR="005F379D" w:rsidRDefault="005F379D">
            <w:pPr>
              <w:rPr>
                <w:rFonts w:ascii="Georgia" w:cs="Georgia" w:eastAsia="Georgia" w:hAnsi="Georgia"/>
                <w:b/>
                <w:bCs/>
                <w:sz w:val="22"/>
                <w:szCs w:val="22"/>
              </w:rPr>
            </w:pPr>
            <w:r>
              <w:rPr>
                <w:rFonts w:ascii="Georgia" w:cs="Georgia" w:eastAsia="Georgia" w:hAnsi="Georgia"/>
                <w:b/>
                <w:bCs/>
                <w:i/>
                <w:iCs/>
                <w:sz w:val="22"/>
                <w:szCs w:val="22"/>
              </w:rPr>
              <w:t>Histoire grecque (titre</w:t>
            </w:r>
            <w:r w:rsidR="00D547A1">
              <w:rPr>
                <w:rFonts w:ascii="Georgia" w:cs="Georgia" w:eastAsia="Georgia" w:hAnsi="Georgia"/>
                <w:b/>
                <w:bCs/>
                <w:i/>
                <w:iCs/>
                <w:sz w:val="22"/>
                <w:szCs w:val="22"/>
              </w:rPr>
              <w:t xml:space="preserve"> provisoire</w:t>
            </w:r>
            <w:r>
              <w:rPr>
                <w:rFonts w:ascii="Georgia" w:cs="Georgia" w:eastAsia="Georgia" w:hAnsi="Georgia"/>
                <w:b/>
                <w:bCs/>
                <w:i/>
                <w:iCs/>
                <w:sz w:val="22"/>
                <w:szCs w:val="22"/>
              </w:rPr>
              <w:t>)</w:t>
            </w:r>
          </w:p>
        </w:tc>
      </w:tr>
      <w:tr w14:paraId="0EDBE2F8" w14:textId="77777777" w:rsidR="005F379D" w:rsidTr="000B0697">
        <w:tc>
          <w:tcPr>
            <w:tcW w:type="dxa" w:w="7483"/>
            <w:tcBorders>
              <w:left w:color="000000" w:space="0" w:sz="24" w:val="single"/>
            </w:tcBorders>
          </w:tcPr>
          <w:p w14:paraId="65C66EBC" w14:textId="77777777" w:rsidP="000B0697" w:rsidR="005F379D" w:rsidRDefault="005F379D">
            <w:pPr>
              <w:widowControl w:val="0"/>
              <w:pBdr>
                <w:top w:val="nil"/>
                <w:left w:val="nil"/>
                <w:bottom w:val="nil"/>
                <w:right w:val="nil"/>
                <w:between w:val="nil"/>
              </w:pBdr>
              <w:jc w:val="both"/>
              <w:rPr>
                <w:rFonts w:ascii="Georgia" w:cs="Georgia" w:eastAsia="Georgia" w:hAnsi="Georgia"/>
                <w:color w:val="000000"/>
                <w:sz w:val="22"/>
                <w:szCs w:val="22"/>
              </w:rPr>
            </w:pPr>
          </w:p>
        </w:tc>
        <w:tc>
          <w:tcPr>
            <w:tcW w:type="dxa" w:w="2268"/>
          </w:tcPr>
          <w:p w14:paraId="08931D68" w14:textId="77777777" w:rsidP="000B0697" w:rsidR="005F379D" w:rsidRDefault="005F379D">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12BF1FDF" w14:textId="77777777" w:rsidR="005F379D" w:rsidTr="000B0697">
        <w:tc>
          <w:tcPr>
            <w:tcW w:type="dxa" w:w="7483"/>
            <w:tcBorders>
              <w:left w:color="000000" w:space="0" w:sz="24" w:val="single"/>
            </w:tcBorders>
          </w:tcPr>
          <w:p w14:paraId="249F02D0" w14:textId="77777777" w:rsidP="000B0697" w:rsidR="005F379D" w:rsidRDefault="005F379D">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15h-18h et mardi 15h-18h</w:t>
            </w:r>
          </w:p>
          <w:p w14:paraId="033B9A51" w14:textId="77777777" w:rsidP="000B0697" w:rsidR="005F379D" w:rsidRDefault="005F379D">
            <w:pPr>
              <w:widowControl w:val="0"/>
              <w:pBdr>
                <w:top w:val="nil"/>
                <w:left w:val="nil"/>
                <w:bottom w:val="nil"/>
                <w:right w:val="nil"/>
                <w:between w:val="nil"/>
              </w:pBdr>
              <w:jc w:val="both"/>
              <w:rPr>
                <w:rFonts w:ascii="Georgia" w:cs="Georgia" w:eastAsia="Georgia" w:hAnsi="Georgia"/>
                <w:color w:val="000000"/>
                <w:sz w:val="22"/>
                <w:szCs w:val="22"/>
              </w:rPr>
            </w:pPr>
          </w:p>
        </w:tc>
        <w:tc>
          <w:tcPr>
            <w:tcW w:type="dxa" w:w="2268"/>
          </w:tcPr>
          <w:p w14:paraId="209BC41C" w14:textId="77777777" w:rsidP="000B0697" w:rsidR="005F379D" w:rsidRDefault="005F379D">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lastRenderedPageBreak/>
              <w:t>Histoire ancienne</w:t>
            </w:r>
          </w:p>
        </w:tc>
      </w:tr>
    </w:tbl>
    <w:p w14:paraId="4936733F"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highlight w:val="yellow"/>
        </w:rPr>
      </w:pPr>
    </w:p>
    <w:p w14:paraId="48F00B6E" w14:textId="77777777" w:rsidR="00D05117" w:rsidRDefault="00D05117"/>
    <w:tbl>
      <w:tblPr>
        <w:tblStyle w:val="aff3"/>
        <w:tblW w:type="dxa" w:w="9751"/>
        <w:tblInd w:type="dxa" w:w="0"/>
        <w:tblLayout w:type="fixed"/>
        <w:tblLook w:firstColumn="0" w:firstRow="0" w:lastColumn="0" w:lastRow="0" w:noHBand="0" w:noVBand="1" w:val="0400"/>
      </w:tblPr>
      <w:tblGrid>
        <w:gridCol w:w="7483"/>
        <w:gridCol w:w="2268"/>
      </w:tblGrid>
      <w:tr w14:paraId="04140B1A" w14:textId="77777777" w:rsidR="00D05117">
        <w:tc>
          <w:tcPr>
            <w:tcW w:type="dxa" w:w="9751"/>
            <w:gridSpan w:val="2"/>
            <w:tcBorders>
              <w:left w:color="000000" w:space="0" w:sz="24" w:val="single"/>
            </w:tcBorders>
          </w:tcPr>
          <w:p w14:paraId="3BF3691B" w14:textId="77777777" w:rsidR="00D05117" w:rsidRDefault="00BA5E14">
            <w:pPr>
              <w:rPr>
                <w:rFonts w:ascii="Georgia" w:cs="Georgia" w:eastAsia="Georgia" w:hAnsi="Georgia"/>
                <w:b/>
                <w:bCs/>
                <w:sz w:val="22"/>
                <w:szCs w:val="22"/>
              </w:rPr>
            </w:pPr>
            <w:r>
              <w:rPr>
                <w:rFonts w:ascii="Georgia" w:cs="Georgia" w:eastAsia="Georgia" w:hAnsi="Georgia"/>
                <w:b/>
                <w:bCs/>
                <w:i/>
                <w:iCs/>
                <w:sz w:val="22"/>
                <w:szCs w:val="22"/>
              </w:rPr>
              <w:t>Mondes coloniaux : une histoire connectée (19</w:t>
            </w:r>
            <w:r>
              <w:rPr>
                <w:rFonts w:ascii="Georgia" w:cs="Georgia" w:eastAsia="Georgia" w:hAnsi="Georgia"/>
                <w:b/>
                <w:bCs/>
                <w:i/>
                <w:iCs/>
                <w:sz w:val="22"/>
                <w:szCs w:val="22"/>
                <w:vertAlign w:val="superscript"/>
              </w:rPr>
              <w:t>e</w:t>
            </w:r>
            <w:r>
              <w:rPr>
                <w:rFonts w:ascii="Georgia" w:cs="Georgia" w:eastAsia="Georgia" w:hAnsi="Georgia"/>
                <w:b/>
                <w:bCs/>
                <w:i/>
                <w:iCs/>
                <w:sz w:val="22"/>
                <w:szCs w:val="22"/>
              </w:rPr>
              <w:t>-20</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w:t>
            </w:r>
          </w:p>
        </w:tc>
      </w:tr>
      <w:tr w14:paraId="357F020F" w14:textId="77777777" w:rsidR="00D05117">
        <w:tc>
          <w:tcPr>
            <w:tcW w:type="dxa" w:w="7483"/>
            <w:tcBorders>
              <w:left w:color="000000" w:space="0" w:sz="24" w:val="single"/>
            </w:tcBorders>
          </w:tcPr>
          <w:p w14:paraId="0FFA933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Sara L</w:t>
            </w:r>
            <w:r>
              <w:rPr>
                <w:rFonts w:ascii="Georgia" w:cs="Georgia" w:eastAsia="Georgia" w:hAnsi="Georgia"/>
                <w:smallCaps/>
                <w:color w:val="000000"/>
                <w:sz w:val="22"/>
                <w:szCs w:val="22"/>
              </w:rPr>
              <w:t>egrandjacques</w:t>
            </w:r>
          </w:p>
        </w:tc>
        <w:tc>
          <w:tcPr>
            <w:tcW w:type="dxa" w:w="2268"/>
          </w:tcPr>
          <w:p w14:paraId="1AEDF28E"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0A3C54A4" w14:textId="77777777" w:rsidR="00D05117">
        <w:tc>
          <w:tcPr>
            <w:tcW w:type="dxa" w:w="7483"/>
            <w:tcBorders>
              <w:left w:color="000000" w:space="0" w:sz="24" w:val="single"/>
            </w:tcBorders>
          </w:tcPr>
          <w:p w14:paraId="647ED66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9h-12h et mercredi 15h-18h</w:t>
            </w:r>
          </w:p>
          <w:p w14:paraId="70F54A1F"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c>
          <w:tcPr>
            <w:tcW w:type="dxa" w:w="2268"/>
          </w:tcPr>
          <w:p w14:paraId="0D29736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contemporaine</w:t>
            </w:r>
          </w:p>
        </w:tc>
      </w:tr>
    </w:tbl>
    <w:p w14:paraId="4787C97B" w14:textId="77777777" w:rsidR="00D05117" w:rsidRDefault="00D05117">
      <w:pPr>
        <w:rPr>
          <w:rFonts w:ascii="Georgia" w:cs="Georgia" w:eastAsia="Georgia" w:hAnsi="Georgia"/>
          <w:sz w:val="22"/>
          <w:szCs w:val="22"/>
        </w:rPr>
      </w:pPr>
    </w:p>
    <w:p w14:paraId="3F494C79"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7A07A129"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 cours propose de saisir l’histoire des mondes coloniaux et de leurs populations aux 19</w:t>
      </w:r>
      <w:r>
        <w:rPr>
          <w:rFonts w:ascii="Georgia" w:cs="Georgia" w:eastAsia="Georgia" w:hAnsi="Georgia"/>
          <w:sz w:val="22"/>
          <w:szCs w:val="22"/>
          <w:vertAlign w:val="superscript"/>
        </w:rPr>
        <w:t>e</w:t>
      </w:r>
      <w:r>
        <w:rPr>
          <w:rFonts w:ascii="Georgia" w:cs="Georgia" w:eastAsia="Georgia" w:hAnsi="Georgia"/>
          <w:sz w:val="22"/>
          <w:szCs w:val="22"/>
        </w:rPr>
        <w:t xml:space="preserve"> et 20</w:t>
      </w:r>
      <w:r>
        <w:rPr>
          <w:rFonts w:ascii="Georgia" w:cs="Georgia" w:eastAsia="Georgia" w:hAnsi="Georgia"/>
          <w:sz w:val="22"/>
          <w:szCs w:val="22"/>
          <w:vertAlign w:val="superscript"/>
        </w:rPr>
        <w:t>e</w:t>
      </w:r>
      <w:r>
        <w:rPr>
          <w:rFonts w:ascii="Georgia" w:cs="Georgia" w:eastAsia="Georgia" w:hAnsi="Georgia"/>
          <w:sz w:val="22"/>
          <w:szCs w:val="22"/>
        </w:rPr>
        <w:t xml:space="preserve"> siècles à travers les multiples circulations – de personnes mais aussi de biens et d’idées – qui les façonnent. Il reviendra à la fois sur l’affirmation des empires coloniaux à l’époque contemporaine, en explorant les modalités et les conséquences des conquêtes, et sur les oppositions et accommodements qui les accompagnent. Le cours visera à apprendre le commentaire historique à partir de textes et documents portant sur les sociétés coloniales européennes et extra-européennes (États-Unis, Japon) à l’âge des empires. </w:t>
      </w:r>
    </w:p>
    <w:p w14:paraId="11BE8E9E" w14:textId="77777777" w:rsidR="00D05117" w:rsidRDefault="00D05117">
      <w:pPr>
        <w:rPr>
          <w:rFonts w:ascii="Georgia" w:cs="Georgia" w:eastAsia="Georgia" w:hAnsi="Georgia"/>
          <w:sz w:val="22"/>
          <w:szCs w:val="22"/>
        </w:rPr>
      </w:pPr>
    </w:p>
    <w:p w14:paraId="56720C74"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Bibliographie du cours</w:t>
      </w:r>
    </w:p>
    <w:p w14:paraId="70549BCC"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 xml:space="preserve">BLANC Guillaume, </w:t>
      </w:r>
      <w:r>
        <w:rPr>
          <w:rFonts w:ascii="Georgia" w:cs="Georgia" w:eastAsia="Georgia" w:hAnsi="Georgia"/>
          <w:i/>
          <w:iCs/>
          <w:sz w:val="22"/>
          <w:szCs w:val="22"/>
        </w:rPr>
        <w:t>Décolonisations. Histoires situées d’Afrique et d’Asie</w:t>
      </w:r>
      <w:r>
        <w:rPr>
          <w:rFonts w:ascii="Georgia" w:cs="Georgia" w:eastAsia="Georgia" w:hAnsi="Georgia"/>
          <w:sz w:val="22"/>
          <w:szCs w:val="22"/>
        </w:rPr>
        <w:t xml:space="preserve"> (</w:t>
      </w:r>
      <w:r>
        <w:rPr>
          <w:rFonts w:ascii="Georgia" w:cs="Georgia" w:eastAsia="Georgia" w:hAnsi="Georgia"/>
          <w:smallCaps/>
          <w:sz w:val="22"/>
          <w:szCs w:val="22"/>
        </w:rPr>
        <w:t>xix</w:t>
      </w:r>
      <w:r>
        <w:rPr>
          <w:rFonts w:ascii="Georgia" w:cs="Georgia" w:eastAsia="Georgia" w:hAnsi="Georgia"/>
          <w:sz w:val="22"/>
          <w:szCs w:val="22"/>
          <w:vertAlign w:val="superscript"/>
        </w:rPr>
        <w:t>e</w:t>
      </w:r>
      <w:r>
        <w:rPr>
          <w:rFonts w:ascii="Georgia" w:cs="Georgia" w:eastAsia="Georgia" w:hAnsi="Georgia"/>
          <w:sz w:val="22"/>
          <w:szCs w:val="22"/>
        </w:rPr>
        <w:t>-</w:t>
      </w:r>
      <w:r>
        <w:rPr>
          <w:rFonts w:ascii="Georgia" w:cs="Georgia" w:eastAsia="Georgia" w:hAnsi="Georgia"/>
          <w:smallCaps/>
          <w:sz w:val="22"/>
          <w:szCs w:val="22"/>
        </w:rPr>
        <w:t>xxi</w:t>
      </w:r>
      <w:r>
        <w:rPr>
          <w:rFonts w:ascii="Georgia" w:cs="Georgia" w:eastAsia="Georgia" w:hAnsi="Georgia"/>
          <w:sz w:val="22"/>
          <w:szCs w:val="22"/>
          <w:vertAlign w:val="superscript"/>
        </w:rPr>
        <w:t>e</w:t>
      </w:r>
      <w:r>
        <w:rPr>
          <w:rFonts w:ascii="Georgia" w:cs="Georgia" w:eastAsia="Georgia" w:hAnsi="Georgia"/>
          <w:sz w:val="22"/>
          <w:szCs w:val="22"/>
        </w:rPr>
        <w:t xml:space="preserve"> siècle), Paris, Points, 2022. </w:t>
      </w:r>
    </w:p>
    <w:p w14:paraId="78E9E342" w14:textId="77777777" w:rsidR="00D05117" w:rsidRDefault="00205FC5" w:rsidRPr="001B4E6B">
      <w:pPr>
        <w:ind w:left="709"/>
        <w:jc w:val="both"/>
        <w:rPr>
          <w:rFonts w:ascii="Georgia" w:cs="Georgia" w:eastAsia="Georgia" w:hAnsi="Georgia"/>
          <w:sz w:val="22"/>
          <w:szCs w:val="22"/>
        </w:rPr>
      </w:pPr>
      <w:sdt>
        <w:sdtPr>
          <w:rPr>
            <w:rFonts w:ascii="Georgia" w:hAnsi="Georgia"/>
          </w:rPr>
          <w:tag w:val="goog_rdk_6"/>
          <w:id w:val="-1425868626"/>
        </w:sdtPr>
        <w:sdtEndPr/>
        <w:sdtContent>
          <w:r w:rsidR="00BA5E14" w:rsidRPr="00654A31">
            <w:rPr>
              <w:rFonts w:ascii="Georgia" w:cs="Cardo" w:eastAsia="Cardo" w:hAnsi="Georgia"/>
              <w:sz w:val="22"/>
              <w:szCs w:val="22"/>
            </w:rPr>
            <w:t>KLEIN Jean-Franc</w:t>
          </w:r>
          <w:r w:rsidR="00BA5E14" w:rsidRPr="00654A31">
            <w:rPr>
              <w:rFonts w:eastAsia="Cardo"/>
              <w:sz w:val="22"/>
              <w:szCs w:val="22"/>
            </w:rPr>
            <w:t>̧</w:t>
          </w:r>
          <w:r w:rsidR="00BA5E14" w:rsidRPr="00654A31">
            <w:rPr>
              <w:rFonts w:ascii="Georgia" w:cs="Cardo" w:eastAsia="Cardo" w:hAnsi="Georgia"/>
              <w:sz w:val="22"/>
              <w:szCs w:val="22"/>
            </w:rPr>
            <w:t xml:space="preserve">ois, SINGARAVELOU Pierre, DE SUREMAIN Marie-Albane, </w:t>
          </w:r>
        </w:sdtContent>
      </w:sdt>
      <w:r w:rsidR="00BA5E14" w:rsidRPr="001B4E6B">
        <w:rPr>
          <w:rFonts w:ascii="Georgia" w:cs="Georgia" w:eastAsia="Georgia" w:hAnsi="Georgia"/>
          <w:i/>
          <w:iCs/>
          <w:sz w:val="22"/>
          <w:szCs w:val="22"/>
        </w:rPr>
        <w:t xml:space="preserve">Atlas des empires coloniaux </w:t>
      </w:r>
      <w:r w:rsidR="00BA5E14" w:rsidRPr="001B4E6B">
        <w:rPr>
          <w:rFonts w:ascii="Georgia" w:cs="Georgia" w:eastAsia="Georgia" w:hAnsi="Georgia"/>
          <w:smallCaps/>
          <w:sz w:val="22"/>
          <w:szCs w:val="22"/>
        </w:rPr>
        <w:t>xix</w:t>
      </w:r>
      <w:r w:rsidR="00BA5E14" w:rsidRPr="001B4E6B">
        <w:rPr>
          <w:rFonts w:ascii="Georgia" w:cs="Georgia" w:eastAsia="Georgia" w:hAnsi="Georgia"/>
          <w:sz w:val="22"/>
          <w:szCs w:val="22"/>
          <w:vertAlign w:val="superscript"/>
        </w:rPr>
        <w:t>e</w:t>
      </w:r>
      <w:r w:rsidR="00BA5E14" w:rsidRPr="001B4E6B">
        <w:rPr>
          <w:rFonts w:ascii="Georgia" w:cs="Georgia" w:eastAsia="Georgia" w:hAnsi="Georgia"/>
          <w:i/>
          <w:iCs/>
          <w:sz w:val="22"/>
          <w:szCs w:val="22"/>
        </w:rPr>
        <w:t>-</w:t>
      </w:r>
      <w:r w:rsidR="00BA5E14" w:rsidRPr="001B4E6B">
        <w:rPr>
          <w:rFonts w:ascii="Georgia" w:cs="Georgia" w:eastAsia="Georgia" w:hAnsi="Georgia"/>
          <w:smallCaps/>
          <w:sz w:val="22"/>
          <w:szCs w:val="22"/>
        </w:rPr>
        <w:t>xx</w:t>
      </w:r>
      <w:r w:rsidR="00BA5E14" w:rsidRPr="001B4E6B">
        <w:rPr>
          <w:rFonts w:ascii="Georgia" w:cs="Georgia" w:eastAsia="Georgia" w:hAnsi="Georgia"/>
          <w:sz w:val="22"/>
          <w:szCs w:val="22"/>
          <w:vertAlign w:val="superscript"/>
        </w:rPr>
        <w:t>e</w:t>
      </w:r>
      <w:r w:rsidR="00BA5E14" w:rsidRPr="001B4E6B">
        <w:rPr>
          <w:rFonts w:ascii="Georgia" w:cs="Georgia" w:eastAsia="Georgia" w:hAnsi="Georgia"/>
          <w:i/>
          <w:iCs/>
          <w:sz w:val="36"/>
          <w:szCs w:val="36"/>
          <w:vertAlign w:val="superscript"/>
        </w:rPr>
        <w:t xml:space="preserve"> </w:t>
      </w:r>
      <w:sdt>
        <w:sdtPr>
          <w:rPr>
            <w:rFonts w:ascii="Georgia" w:hAnsi="Georgia"/>
          </w:rPr>
          <w:tag w:val="goog_rdk_7"/>
          <w:id w:val="1570726748"/>
        </w:sdtPr>
        <w:sdtEndPr/>
        <w:sdtContent>
          <w:r w:rsidR="00BA5E14" w:rsidRPr="00654A31">
            <w:rPr>
              <w:rFonts w:ascii="Georgia" w:cs="Cardo" w:eastAsia="Cardo" w:hAnsi="Georgia"/>
              <w:i/>
              <w:iCs/>
              <w:sz w:val="22"/>
              <w:szCs w:val="22"/>
            </w:rPr>
            <w:t xml:space="preserve">siècles, </w:t>
          </w:r>
        </w:sdtContent>
      </w:sdt>
      <w:sdt>
        <w:sdtPr>
          <w:rPr>
            <w:rFonts w:ascii="Georgia" w:hAnsi="Georgia"/>
          </w:rPr>
          <w:tag w:val="goog_rdk_8"/>
          <w:id w:val="1003280294"/>
        </w:sdtPr>
        <w:sdtEndPr/>
        <w:sdtContent>
          <w:r w:rsidR="00BA5E14" w:rsidRPr="00654A31">
            <w:rPr>
              <w:rFonts w:ascii="Georgia" w:cs="Cardo" w:eastAsia="Cardo" w:hAnsi="Georgia"/>
              <w:sz w:val="22"/>
              <w:szCs w:val="22"/>
            </w:rPr>
            <w:t xml:space="preserve">Paris, éditions Autrement, 2012. </w:t>
          </w:r>
        </w:sdtContent>
      </w:sdt>
    </w:p>
    <w:p w14:paraId="3FC04872" w14:textId="77777777" w:rsidR="00D05117" w:rsidRDefault="00BA5E14">
      <w:pPr>
        <w:ind w:firstLine="709"/>
        <w:jc w:val="both"/>
        <w:rPr>
          <w:rFonts w:ascii="Georgia" w:cs="Georgia" w:eastAsia="Georgia" w:hAnsi="Georgia"/>
          <w:sz w:val="22"/>
          <w:szCs w:val="22"/>
        </w:rPr>
      </w:pPr>
      <w:r>
        <w:rPr>
          <w:rFonts w:ascii="Georgia" w:cs="Georgia" w:eastAsia="Georgia" w:hAnsi="Georgia"/>
          <w:sz w:val="22"/>
          <w:szCs w:val="22"/>
        </w:rPr>
        <w:t xml:space="preserve">SINGARAVÉLOU Pierre (dir.), </w:t>
      </w:r>
      <w:r>
        <w:rPr>
          <w:rFonts w:ascii="Georgia" w:cs="Georgia" w:eastAsia="Georgia" w:hAnsi="Georgia"/>
          <w:i/>
          <w:iCs/>
          <w:sz w:val="22"/>
          <w:szCs w:val="22"/>
        </w:rPr>
        <w:t>Les empires coloniaux, xixe-xxe siècle</w:t>
      </w:r>
      <w:r>
        <w:rPr>
          <w:rFonts w:ascii="Georgia" w:cs="Georgia" w:eastAsia="Georgia" w:hAnsi="Georgia"/>
          <w:sz w:val="22"/>
          <w:szCs w:val="22"/>
        </w:rPr>
        <w:t>, Paris, Points, 2013.</w:t>
      </w:r>
    </w:p>
    <w:p w14:paraId="4EA825CA" w14:textId="77777777" w:rsidR="00D05117" w:rsidRDefault="00BA5E14">
      <w:pPr>
        <w:pBdr>
          <w:top w:val="nil"/>
          <w:left w:val="nil"/>
          <w:bottom w:val="nil"/>
          <w:right w:val="nil"/>
          <w:between w:val="nil"/>
        </w:pBdr>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SURUN Isabelle (dir.), </w:t>
      </w:r>
      <w:r>
        <w:rPr>
          <w:rFonts w:ascii="Georgia" w:cs="Georgia" w:eastAsia="Georgia" w:hAnsi="Georgia"/>
          <w:i/>
          <w:iCs/>
          <w:color w:val="000000"/>
          <w:sz w:val="22"/>
          <w:szCs w:val="22"/>
        </w:rPr>
        <w:t xml:space="preserve">Les sociétés coloniales à l'âge des Empires. 1850-1960, </w:t>
      </w:r>
      <w:r>
        <w:rPr>
          <w:rFonts w:ascii="Georgia" w:cs="Georgia" w:eastAsia="Georgia" w:hAnsi="Georgia"/>
          <w:color w:val="000000"/>
          <w:sz w:val="22"/>
          <w:szCs w:val="22"/>
        </w:rPr>
        <w:t>Paris, Atlande, 2012.</w:t>
      </w:r>
    </w:p>
    <w:p w14:paraId="23BE913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0D50AB2" w14:textId="77777777" w:rsidR="00D05117" w:rsidRDefault="00BA5E14">
      <w:pPr>
        <w:pBdr>
          <w:top w:val="nil"/>
          <w:left w:val="nil"/>
          <w:bottom w:val="nil"/>
          <w:right w:val="nil"/>
          <w:between w:val="nil"/>
        </w:pBdr>
        <w:spacing w:after="120" w:before="120"/>
        <w:ind w:firstLine="720"/>
        <w:jc w:val="both"/>
        <w:rPr>
          <w:rFonts w:ascii="Georgia" w:cs="Georgia" w:eastAsia="Georgia" w:hAnsi="Georgia"/>
          <w:b/>
          <w:bCs/>
          <w:i/>
          <w:iCs/>
          <w:color w:val="000000"/>
        </w:rPr>
      </w:pPr>
      <w:r>
        <w:rPr>
          <w:rFonts w:ascii="Georgia" w:cs="Georgia" w:eastAsia="Georgia" w:hAnsi="Georgia"/>
          <w:b/>
          <w:bCs/>
          <w:i/>
          <w:iCs/>
          <w:color w:val="000000"/>
        </w:rPr>
        <w:t>§ Histoire du monde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p>
    <w:p w14:paraId="68083F34" w14:textId="77777777" w:rsidR="00D05117" w:rsidRDefault="00D05117">
      <w:pPr>
        <w:pBdr>
          <w:top w:val="nil"/>
          <w:left w:val="nil"/>
          <w:bottom w:val="nil"/>
          <w:right w:val="nil"/>
          <w:between w:val="nil"/>
        </w:pBdr>
        <w:rPr>
          <w:rFonts w:ascii="Georgia" w:cs="Georgia" w:eastAsia="Georgia" w:hAnsi="Georgia"/>
          <w:color w:val="000000"/>
        </w:rPr>
      </w:pPr>
    </w:p>
    <w:tbl>
      <w:tblPr>
        <w:tblStyle w:val="aff4"/>
        <w:tblW w:type="dxa" w:w="9751"/>
        <w:tblInd w:type="dxa" w:w="0"/>
        <w:tblLayout w:type="fixed"/>
        <w:tblLook w:firstColumn="0" w:firstRow="0" w:lastColumn="0" w:lastRow="0" w:noHBand="0" w:noVBand="1" w:val="0400"/>
      </w:tblPr>
      <w:tblGrid>
        <w:gridCol w:w="7483"/>
        <w:gridCol w:w="2268"/>
      </w:tblGrid>
      <w:tr w14:paraId="4CB9EC08" w14:textId="77777777" w:rsidR="00D05117">
        <w:tc>
          <w:tcPr>
            <w:tcW w:type="dxa" w:w="9751"/>
            <w:gridSpan w:val="2"/>
            <w:tcBorders>
              <w:left w:color="000000" w:space="0" w:sz="24" w:val="single"/>
            </w:tcBorders>
          </w:tcPr>
          <w:p w14:paraId="1F6DA75A" w14:textId="77777777" w:rsidR="00D05117" w:rsidRDefault="00BA5E14">
            <w:pPr>
              <w:rPr>
                <w:rFonts w:ascii="Georgia" w:cs="Georgia" w:eastAsia="Georgia" w:hAnsi="Georgia"/>
                <w:b/>
                <w:bCs/>
                <w:i/>
                <w:iCs/>
              </w:rPr>
            </w:pPr>
            <w:r>
              <w:rPr>
                <w:rFonts w:ascii="Georgia" w:cs="Georgia" w:eastAsia="Georgia" w:hAnsi="Georgia"/>
                <w:b/>
                <w:bCs/>
                <w:i/>
                <w:iCs/>
              </w:rPr>
              <w:t>L’Europe et le monde à l’époque moderne (XV</w:t>
            </w:r>
            <w:r>
              <w:rPr>
                <w:rFonts w:ascii="Georgia" w:cs="Georgia" w:eastAsia="Georgia" w:hAnsi="Georgia"/>
                <w:b/>
                <w:bCs/>
                <w:i/>
                <w:iCs/>
                <w:vertAlign w:val="superscript"/>
              </w:rPr>
              <w:t>e</w:t>
            </w:r>
            <w:r>
              <w:rPr>
                <w:rFonts w:ascii="Georgia" w:cs="Georgia" w:eastAsia="Georgia" w:hAnsi="Georgia"/>
                <w:b/>
                <w:bCs/>
                <w:i/>
                <w:iCs/>
              </w:rPr>
              <w:t>-XVIII</w:t>
            </w:r>
            <w:r>
              <w:rPr>
                <w:rFonts w:ascii="Georgia" w:cs="Georgia" w:eastAsia="Georgia" w:hAnsi="Georgia"/>
                <w:b/>
                <w:bCs/>
                <w:i/>
                <w:iCs/>
                <w:vertAlign w:val="superscript"/>
              </w:rPr>
              <w:t>e</w:t>
            </w:r>
            <w:r>
              <w:rPr>
                <w:rFonts w:ascii="Georgia" w:cs="Georgia" w:eastAsia="Georgia" w:hAnsi="Georgia"/>
                <w:b/>
                <w:bCs/>
                <w:i/>
                <w:iCs/>
              </w:rPr>
              <w:t xml:space="preserve"> siècles)</w:t>
            </w:r>
          </w:p>
        </w:tc>
      </w:tr>
      <w:tr w14:paraId="7A1C3BA4" w14:textId="77777777" w:rsidR="00D05117">
        <w:tc>
          <w:tcPr>
            <w:tcW w:type="dxa" w:w="7483"/>
            <w:tcBorders>
              <w:left w:color="000000" w:space="0" w:sz="24" w:val="single"/>
            </w:tcBorders>
          </w:tcPr>
          <w:p w14:paraId="13A0BB90" w14:textId="77777777" w:rsidR="00D05117" w:rsidRDefault="00BA5E14">
            <w:pPr>
              <w:widowControl w:val="0"/>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color w:val="000000"/>
                <w:sz w:val="22"/>
                <w:szCs w:val="22"/>
              </w:rPr>
              <w:t xml:space="preserve">François </w:t>
            </w:r>
            <w:r>
              <w:rPr>
                <w:rFonts w:ascii="Georgia" w:cs="Georgia" w:eastAsia="Georgia" w:hAnsi="Georgia"/>
                <w:smallCaps/>
                <w:color w:val="000000"/>
                <w:sz w:val="22"/>
                <w:szCs w:val="22"/>
              </w:rPr>
              <w:t>Lavie</w:t>
            </w:r>
          </w:p>
          <w:p w14:paraId="18482FD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9h-12h</w:t>
            </w:r>
          </w:p>
        </w:tc>
        <w:tc>
          <w:tcPr>
            <w:tcW w:type="dxa" w:w="2268"/>
          </w:tcPr>
          <w:p w14:paraId="245F6115"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bl>
    <w:p w14:paraId="2828FAB1" w14:textId="77777777" w:rsidR="00D05117" w:rsidRDefault="00D05117">
      <w:pPr>
        <w:pBdr>
          <w:top w:val="nil"/>
          <w:left w:val="nil"/>
          <w:bottom w:val="nil"/>
          <w:right w:val="nil"/>
          <w:between w:val="nil"/>
        </w:pBdr>
        <w:rPr>
          <w:rFonts w:ascii="Georgia" w:cs="Georgia" w:eastAsia="Georgia" w:hAnsi="Georgia"/>
          <w:color w:val="000000"/>
          <w:sz w:val="22"/>
          <w:szCs w:val="22"/>
        </w:rPr>
      </w:pPr>
    </w:p>
    <w:p w14:paraId="4726125F"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1A9B9796" w14:textId="77777777" w:rsidR="00D05117" w:rsidRDefault="00BA5E14">
      <w:pPr>
        <w:jc w:val="both"/>
      </w:pPr>
      <w:r>
        <w:rPr>
          <w:rFonts w:ascii="Georgia" w:cs="Georgia" w:eastAsia="Georgia" w:hAnsi="Georgia"/>
          <w:color w:val="000000"/>
          <w:sz w:val="22"/>
          <w:szCs w:val="22"/>
        </w:rPr>
        <w:t>Le cours explorera les dynamiques de l’expansion européenne entre le XVe et le XVIIIe siècle, des premières explorations portugaises sur le littoral africain aux révolutions atlantiques. Cette période marque un changement d’échelle, ou « décloisonnement du monde », sous l’effet des explorations et des conquêtes européennes. Elle correspond aussi à une « première mondialisation » caractérisée par la mise en relation des « quatre parties du monde » (Europe, Afrique, Amérique et Asie) et par l’essor des circulations de personnes, de marchandises, de croyances et de savoirs. Toutefois, la rencontre entre les Européens et le reste du monde est aussi faite de violence et d’oppression, de prédation, de catastrophes démographiques et écologiques dont les effets sont encore sensibles aujourd’hui. </w:t>
      </w:r>
    </w:p>
    <w:p w14:paraId="5E131D7F" w14:textId="77777777" w:rsidR="00D05117" w:rsidRDefault="00D05117"/>
    <w:p w14:paraId="1E5F8055" w14:textId="77777777" w:rsidR="00D05117" w:rsidRDefault="00BA5E14">
      <w:pP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Romain Bertrand (dir.), </w:t>
      </w:r>
      <w:r>
        <w:rPr>
          <w:rFonts w:ascii="Georgia" w:cs="Georgia" w:eastAsia="Georgia" w:hAnsi="Georgia"/>
          <w:i/>
          <w:iCs/>
          <w:color w:val="000000"/>
          <w:sz w:val="22"/>
          <w:szCs w:val="22"/>
        </w:rPr>
        <w:t>L’Exploration du monde, une autre histoire des grandes découvertes</w:t>
      </w:r>
      <w:r>
        <w:rPr>
          <w:rFonts w:ascii="Georgia" w:cs="Georgia" w:eastAsia="Georgia" w:hAnsi="Georgia"/>
          <w:color w:val="000000"/>
          <w:sz w:val="22"/>
          <w:szCs w:val="22"/>
        </w:rPr>
        <w:t>, Paris, Le Seuil, 2019. </w:t>
      </w:r>
    </w:p>
    <w:p w14:paraId="50CB05A2" w14:textId="77777777" w:rsidR="00D05117" w:rsidRDefault="00BA5E14">
      <w:pP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Timothy Brook, </w:t>
      </w:r>
      <w:r>
        <w:rPr>
          <w:rFonts w:ascii="Georgia" w:cs="Georgia" w:eastAsia="Georgia" w:hAnsi="Georgia"/>
          <w:i/>
          <w:iCs/>
          <w:color w:val="000000"/>
          <w:sz w:val="22"/>
          <w:szCs w:val="22"/>
        </w:rPr>
        <w:t>Le chapeau de Vermeer. Le XVIIe siècle à l’aube de la mondialisation</w:t>
      </w:r>
      <w:r>
        <w:rPr>
          <w:rFonts w:ascii="Georgia" w:cs="Georgia" w:eastAsia="Georgia" w:hAnsi="Georgia"/>
          <w:color w:val="000000"/>
          <w:sz w:val="22"/>
          <w:szCs w:val="22"/>
        </w:rPr>
        <w:t>, Paris, Payot, 2010. </w:t>
      </w:r>
    </w:p>
    <w:p w14:paraId="17A40001" w14:textId="77777777" w:rsidR="00D05117" w:rsidRDefault="00BA5E14">
      <w:pPr>
        <w:spacing w:after="200"/>
        <w:ind w:left="720"/>
        <w:jc w:val="both"/>
        <w:rPr>
          <w:rFonts w:ascii="Georgia" w:cs="Georgia" w:eastAsia="Georgia" w:hAnsi="Georgia"/>
        </w:rPr>
      </w:pPr>
      <w:r>
        <w:rPr>
          <w:rFonts w:ascii="Georgia" w:cs="Georgia" w:eastAsia="Georgia" w:hAnsi="Georgia"/>
          <w:color w:val="000000"/>
          <w:sz w:val="22"/>
          <w:szCs w:val="22"/>
        </w:rPr>
        <w:t xml:space="preserve">Serge Gruzinski, </w:t>
      </w:r>
      <w:r>
        <w:rPr>
          <w:rFonts w:ascii="Georgia" w:cs="Georgia" w:eastAsia="Georgia" w:hAnsi="Georgia"/>
          <w:i/>
          <w:iCs/>
          <w:color w:val="000000"/>
          <w:sz w:val="22"/>
          <w:szCs w:val="22"/>
        </w:rPr>
        <w:t>Les Quatre parties du monde : histoire d’une mondialisation</w:t>
      </w:r>
      <w:r>
        <w:rPr>
          <w:rFonts w:ascii="Georgia" w:cs="Georgia" w:eastAsia="Georgia" w:hAnsi="Georgia"/>
          <w:color w:val="000000"/>
          <w:sz w:val="22"/>
          <w:szCs w:val="22"/>
        </w:rPr>
        <w:t xml:space="preserve">, Paris, Éditions de La Martinière, 2004. </w:t>
      </w:r>
    </w:p>
    <w:p w14:paraId="09A0EC46" w14:textId="77777777" w:rsidR="00D05117" w:rsidRDefault="00D05117">
      <w:pPr>
        <w:rPr>
          <w:rFonts w:ascii="Georgia" w:cs="Georgia" w:eastAsia="Georgia" w:hAnsi="Georgia"/>
        </w:rPr>
      </w:pPr>
    </w:p>
    <w:tbl>
      <w:tblPr>
        <w:tblStyle w:val="aff5"/>
        <w:tblW w:type="dxa" w:w="9751"/>
        <w:tblInd w:type="dxa" w:w="0"/>
        <w:tblLayout w:type="fixed"/>
        <w:tblLook w:firstColumn="0" w:firstRow="0" w:lastColumn="0" w:lastRow="0" w:noHBand="0" w:noVBand="1" w:val="0400"/>
      </w:tblPr>
      <w:tblGrid>
        <w:gridCol w:w="7483"/>
        <w:gridCol w:w="2268"/>
      </w:tblGrid>
      <w:tr w14:paraId="580612C9" w14:textId="77777777" w:rsidR="00D05117">
        <w:tc>
          <w:tcPr>
            <w:tcW w:type="dxa" w:w="9751"/>
            <w:gridSpan w:val="2"/>
            <w:tcBorders>
              <w:left w:color="000000" w:space="0" w:sz="24" w:val="single"/>
            </w:tcBorders>
          </w:tcPr>
          <w:p w14:paraId="7D94FEF6"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 xml:space="preserve">Le fait religieux aux </w:t>
            </w:r>
            <w:r>
              <w:rPr>
                <w:rFonts w:ascii="Georgia" w:cs="Georgia" w:eastAsia="Georgia" w:hAnsi="Georgia"/>
                <w:b/>
                <w:bCs/>
                <w:i/>
                <w:iCs/>
                <w:smallCaps/>
                <w:sz w:val="22"/>
                <w:szCs w:val="22"/>
              </w:rPr>
              <w:t>xv</w:t>
            </w:r>
            <w:r>
              <w:rPr>
                <w:rFonts w:ascii="Georgia" w:cs="Georgia" w:eastAsia="Georgia" w:hAnsi="Georgia"/>
                <w:b/>
                <w:bCs/>
                <w:i/>
                <w:iCs/>
                <w:sz w:val="22"/>
                <w:szCs w:val="22"/>
                <w:vertAlign w:val="superscript"/>
              </w:rPr>
              <w:t>e</w:t>
            </w:r>
            <w:r>
              <w:rPr>
                <w:rFonts w:ascii="Georgia" w:cs="Georgia" w:eastAsia="Georgia" w:hAnsi="Georgia"/>
                <w:b/>
                <w:bCs/>
                <w:i/>
                <w:iCs/>
                <w:sz w:val="22"/>
                <w:szCs w:val="22"/>
              </w:rPr>
              <w:t>-</w:t>
            </w:r>
            <w:r>
              <w:rPr>
                <w:rFonts w:ascii="Georgia" w:cs="Georgia" w:eastAsia="Georgia" w:hAnsi="Georgia"/>
                <w:b/>
                <w:bCs/>
                <w:i/>
                <w:iCs/>
                <w:smallCaps/>
                <w:sz w:val="22"/>
                <w:szCs w:val="22"/>
              </w:rPr>
              <w:t>xviii</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siècles : islam, judaïsme</w:t>
            </w:r>
          </w:p>
        </w:tc>
      </w:tr>
      <w:tr w14:paraId="177CB42F" w14:textId="77777777" w:rsidR="00D05117" w:rsidRPr="00914533">
        <w:trPr>
          <w:trHeight w:val="100"/>
        </w:trPr>
        <w:tc>
          <w:tcPr>
            <w:tcW w:type="dxa" w:w="7483"/>
            <w:tcBorders>
              <w:left w:color="000000" w:space="0" w:sz="24" w:val="single"/>
            </w:tcBorders>
          </w:tcPr>
          <w:p w14:paraId="7C0B86C0" w14:textId="77777777" w:rsidR="00D05117" w:rsidRDefault="00BA5E14" w:rsidRPr="000A15B2">
            <w:pPr>
              <w:widowControl w:val="0"/>
              <w:jc w:val="both"/>
              <w:rPr>
                <w:rFonts w:ascii="Georgia" w:cs="Georgia" w:eastAsia="Georgia" w:hAnsi="Georgia"/>
                <w:smallCaps/>
                <w:sz w:val="22"/>
                <w:szCs w:val="22"/>
                <w:lang w:val="en-US"/>
              </w:rPr>
            </w:pPr>
            <w:r w:rsidRPr="000A15B2">
              <w:rPr>
                <w:rFonts w:ascii="Georgia" w:cs="Georgia" w:eastAsia="Georgia" w:hAnsi="Georgia"/>
                <w:sz w:val="22"/>
                <w:szCs w:val="22"/>
                <w:lang w:val="en-US"/>
              </w:rPr>
              <w:t xml:space="preserve">Benjamin </w:t>
            </w:r>
            <w:r w:rsidRPr="000A15B2">
              <w:rPr>
                <w:rFonts w:ascii="Georgia" w:cs="Georgia" w:eastAsia="Georgia" w:hAnsi="Georgia"/>
                <w:smallCaps/>
                <w:sz w:val="22"/>
                <w:szCs w:val="22"/>
                <w:lang w:val="en-US"/>
              </w:rPr>
              <w:t>Lellouch</w:t>
            </w:r>
          </w:p>
          <w:p w14:paraId="613D7CDE" w14:textId="77777777" w:rsidR="00D05117" w:rsidRDefault="00BA5E14" w:rsidRPr="000A15B2">
            <w:pPr>
              <w:widowControl w:val="0"/>
              <w:jc w:val="both"/>
              <w:rPr>
                <w:rFonts w:ascii="Georgia" w:cs="Georgia" w:eastAsia="Georgia" w:hAnsi="Georgia"/>
                <w:sz w:val="22"/>
                <w:szCs w:val="22"/>
                <w:lang w:val="en-US"/>
              </w:rPr>
            </w:pPr>
            <w:r w:rsidRPr="000A15B2">
              <w:rPr>
                <w:rFonts w:ascii="Georgia" w:cs="Georgia" w:eastAsia="Georgia" w:hAnsi="Georgia"/>
                <w:sz w:val="22"/>
                <w:szCs w:val="22"/>
                <w:lang w:val="en-US"/>
              </w:rPr>
              <w:t>Mardi 12h-15h</w:t>
            </w:r>
          </w:p>
        </w:tc>
        <w:tc>
          <w:tcPr>
            <w:tcW w:type="dxa" w:w="2268"/>
          </w:tcPr>
          <w:p w14:paraId="0EEC3A13" w14:textId="77777777" w:rsidR="00D05117" w:rsidRDefault="00D05117" w:rsidRPr="000A15B2">
            <w:pPr>
              <w:widowControl w:val="0"/>
              <w:spacing w:after="20" w:before="20"/>
              <w:rPr>
                <w:rFonts w:ascii="Georgia" w:cs="Georgia" w:eastAsia="Georgia" w:hAnsi="Georgia"/>
                <w:b/>
                <w:bCs/>
                <w:smallCaps/>
                <w:sz w:val="22"/>
                <w:szCs w:val="22"/>
                <w:lang w:val="en-US"/>
              </w:rPr>
            </w:pPr>
          </w:p>
        </w:tc>
      </w:tr>
    </w:tbl>
    <w:p w14:paraId="26193B47" w14:textId="77777777" w:rsidR="00D05117" w:rsidRDefault="00D05117" w:rsidRPr="000A15B2">
      <w:pPr>
        <w:rPr>
          <w:lang w:val="en-US"/>
        </w:rPr>
      </w:pPr>
    </w:p>
    <w:p w14:paraId="3103E238" w14:textId="77777777" w:rsidR="00D05117" w:rsidRDefault="00BA5E14">
      <w:pPr>
        <w:jc w:val="both"/>
        <w:rPr>
          <w:rFonts w:ascii="Georgia" w:cs="Georgia" w:eastAsia="Georgia" w:hAnsi="Georgia"/>
          <w:sz w:val="22"/>
          <w:szCs w:val="22"/>
        </w:rPr>
      </w:pPr>
      <w:r>
        <w:rPr>
          <w:rFonts w:ascii="Georgia" w:cs="Georgia" w:eastAsia="Georgia" w:hAnsi="Georgia"/>
          <w:sz w:val="22"/>
          <w:szCs w:val="22"/>
        </w:rPr>
        <w:lastRenderedPageBreak/>
        <w:t xml:space="preserve">Au carrefour entre histoire et histoire des religions, ce cours a pour objectif de donner des connaissances de base sur le judaïsme et l’islam. On présentera les fondements scripturaires de ces religions (Bible juive, Talmud, Coran, hadith, etc.) et les principaux points de l’observance religieuse ; on soulignera l’importance de la notion de Loi ; on examinera enfin les évolutions des </w:t>
      </w:r>
      <w:r>
        <w:rPr>
          <w:rFonts w:ascii="Georgia" w:cs="Georgia" w:eastAsia="Georgia" w:hAnsi="Georgia"/>
          <w:smallCaps/>
          <w:sz w:val="22"/>
          <w:szCs w:val="22"/>
        </w:rPr>
        <w:t>xv</w:t>
      </w:r>
      <w:r>
        <w:rPr>
          <w:rFonts w:ascii="Georgia" w:cs="Georgia" w:eastAsia="Georgia" w:hAnsi="Georgia"/>
          <w:sz w:val="22"/>
          <w:szCs w:val="22"/>
          <w:vertAlign w:val="superscript"/>
        </w:rPr>
        <w:t>e</w:t>
      </w:r>
      <w:r>
        <w:rPr>
          <w:rFonts w:ascii="Georgia" w:cs="Georgia" w:eastAsia="Georgia" w:hAnsi="Georgia"/>
          <w:sz w:val="22"/>
          <w:szCs w:val="22"/>
        </w:rPr>
        <w:t>-</w:t>
      </w:r>
      <w:r>
        <w:rPr>
          <w:rFonts w:ascii="Georgia" w:cs="Georgia" w:eastAsia="Georgia" w:hAnsi="Georgia"/>
          <w:smallCaps/>
          <w:sz w:val="22"/>
          <w:szCs w:val="22"/>
        </w:rPr>
        <w:t>xviii</w:t>
      </w:r>
      <w:r>
        <w:rPr>
          <w:rFonts w:ascii="Georgia" w:cs="Georgia" w:eastAsia="Georgia" w:hAnsi="Georgia"/>
          <w:sz w:val="22"/>
          <w:szCs w:val="22"/>
          <w:vertAlign w:val="superscript"/>
        </w:rPr>
        <w:t>e</w:t>
      </w:r>
      <w:r>
        <w:rPr>
          <w:rFonts w:ascii="Georgia" w:cs="Georgia" w:eastAsia="Georgia" w:hAnsi="Georgia"/>
          <w:b/>
          <w:bCs/>
          <w:i/>
          <w:iCs/>
          <w:sz w:val="22"/>
          <w:szCs w:val="22"/>
        </w:rPr>
        <w:t xml:space="preserve"> </w:t>
      </w:r>
      <w:r>
        <w:rPr>
          <w:rFonts w:ascii="Georgia" w:cs="Georgia" w:eastAsia="Georgia" w:hAnsi="Georgia"/>
          <w:sz w:val="22"/>
          <w:szCs w:val="22"/>
        </w:rPr>
        <w:t>siècles. Six séances seront consacrées à l’islam, et six au judaïsme.</w:t>
      </w:r>
    </w:p>
    <w:p w14:paraId="7D0A467F"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 </w:t>
      </w:r>
    </w:p>
    <w:p w14:paraId="0E3F7345"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Lectures :</w:t>
      </w:r>
    </w:p>
    <w:p w14:paraId="3335DEBB"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M. A. A</w:t>
      </w:r>
      <w:r>
        <w:rPr>
          <w:rFonts w:ascii="Georgia" w:cs="Georgia" w:eastAsia="Georgia" w:hAnsi="Georgia"/>
          <w:smallCaps/>
          <w:sz w:val="22"/>
          <w:szCs w:val="22"/>
        </w:rPr>
        <w:t>mir-</w:t>
      </w:r>
      <w:r>
        <w:rPr>
          <w:rFonts w:ascii="Georgia" w:cs="Georgia" w:eastAsia="Georgia" w:hAnsi="Georgia"/>
          <w:sz w:val="22"/>
          <w:szCs w:val="22"/>
        </w:rPr>
        <w:t>M</w:t>
      </w:r>
      <w:r>
        <w:rPr>
          <w:rFonts w:ascii="Georgia" w:cs="Georgia" w:eastAsia="Georgia" w:hAnsi="Georgia"/>
          <w:smallCaps/>
          <w:sz w:val="22"/>
          <w:szCs w:val="22"/>
        </w:rPr>
        <w:t xml:space="preserve">oezzi </w:t>
      </w:r>
      <w:r>
        <w:rPr>
          <w:rFonts w:ascii="Georgia" w:cs="Georgia" w:eastAsia="Georgia" w:hAnsi="Georgia"/>
          <w:sz w:val="22"/>
          <w:szCs w:val="22"/>
        </w:rPr>
        <w:t>et P. L</w:t>
      </w:r>
      <w:r>
        <w:rPr>
          <w:rFonts w:ascii="Georgia" w:cs="Georgia" w:eastAsia="Georgia" w:hAnsi="Georgia"/>
          <w:smallCaps/>
          <w:sz w:val="22"/>
          <w:szCs w:val="22"/>
        </w:rPr>
        <w:t>ory</w:t>
      </w:r>
      <w:r>
        <w:rPr>
          <w:rFonts w:ascii="Georgia" w:cs="Georgia" w:eastAsia="Georgia" w:hAnsi="Georgia"/>
          <w:sz w:val="22"/>
          <w:szCs w:val="22"/>
        </w:rPr>
        <w:t xml:space="preserve">, </w:t>
      </w:r>
      <w:r>
        <w:rPr>
          <w:rFonts w:ascii="Georgia" w:cs="Georgia" w:eastAsia="Georgia" w:hAnsi="Georgia"/>
          <w:i/>
          <w:iCs/>
          <w:sz w:val="22"/>
          <w:szCs w:val="22"/>
        </w:rPr>
        <w:t xml:space="preserve">Petite histoire de l’islam, </w:t>
      </w:r>
      <w:r>
        <w:rPr>
          <w:rFonts w:ascii="Georgia" w:cs="Georgia" w:eastAsia="Georgia" w:hAnsi="Georgia"/>
          <w:sz w:val="22"/>
          <w:szCs w:val="22"/>
        </w:rPr>
        <w:t>Librio, 2007.</w:t>
      </w:r>
    </w:p>
    <w:p w14:paraId="34AE7C68"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S. F</w:t>
      </w:r>
      <w:r>
        <w:rPr>
          <w:rFonts w:ascii="Georgia" w:cs="Georgia" w:eastAsia="Georgia" w:hAnsi="Georgia"/>
          <w:smallCaps/>
          <w:sz w:val="22"/>
          <w:szCs w:val="22"/>
        </w:rPr>
        <w:t>ellous</w:t>
      </w:r>
      <w:r>
        <w:rPr>
          <w:rFonts w:ascii="Georgia" w:cs="Georgia" w:eastAsia="Georgia" w:hAnsi="Georgia"/>
          <w:sz w:val="22"/>
          <w:szCs w:val="22"/>
        </w:rPr>
        <w:t xml:space="preserve">, </w:t>
      </w:r>
      <w:r>
        <w:rPr>
          <w:rFonts w:ascii="Georgia" w:cs="Georgia" w:eastAsia="Georgia" w:hAnsi="Georgia"/>
          <w:i/>
          <w:iCs/>
          <w:sz w:val="22"/>
          <w:szCs w:val="22"/>
        </w:rPr>
        <w:t xml:space="preserve">Histoire du judaïsme, </w:t>
      </w:r>
      <w:r>
        <w:rPr>
          <w:rFonts w:ascii="Georgia" w:cs="Georgia" w:eastAsia="Georgia" w:hAnsi="Georgia"/>
          <w:sz w:val="22"/>
          <w:szCs w:val="22"/>
        </w:rPr>
        <w:t>La Documentation française, 2008.</w:t>
      </w:r>
    </w:p>
    <w:p w14:paraId="24E77EC5" w14:textId="77777777" w:rsidR="00D05117" w:rsidRDefault="00D05117">
      <w:pPr>
        <w:pBdr>
          <w:top w:val="nil"/>
          <w:left w:val="nil"/>
          <w:bottom w:val="nil"/>
          <w:right w:val="nil"/>
          <w:between w:val="nil"/>
        </w:pBdr>
        <w:rPr>
          <w:rFonts w:ascii="Georgia" w:cs="Georgia" w:eastAsia="Georgia" w:hAnsi="Georgia"/>
        </w:rPr>
      </w:pPr>
    </w:p>
    <w:tbl>
      <w:tblPr>
        <w:tblStyle w:val="aff6"/>
        <w:tblW w:type="dxa" w:w="4792"/>
        <w:tblInd w:type="dxa" w:w="0"/>
        <w:tblLayout w:type="fixed"/>
        <w:tblLook w:firstColumn="0" w:firstRow="0" w:lastColumn="0" w:lastRow="0" w:noHBand="0" w:noVBand="1" w:val="0400"/>
      </w:tblPr>
      <w:tblGrid>
        <w:gridCol w:w="4542"/>
        <w:gridCol w:w="250"/>
      </w:tblGrid>
      <w:tr w14:paraId="25D08A02" w14:textId="77777777" w:rsidR="00D05117">
        <w:tc>
          <w:tcPr>
            <w:tcW w:type="dxa" w:w="4556"/>
            <w:tcBorders>
              <w:left w:color="000000" w:space="0" w:sz="24" w:val="single"/>
            </w:tcBorders>
            <w:tcMar>
              <w:top w:type="dxa" w:w="0"/>
              <w:left w:type="dxa" w:w="115"/>
              <w:bottom w:type="dxa" w:w="0"/>
              <w:right w:type="dxa" w:w="115"/>
            </w:tcMar>
          </w:tcPr>
          <w:p w14:paraId="5FF70F00"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xml:space="preserve">Mondes portugais, XVe – XXIe siècles </w:t>
            </w:r>
          </w:p>
          <w:p w14:paraId="24075F20" w14:textId="77777777" w:rsidR="00D05117" w:rsidRDefault="00BA5E14">
            <w:pPr>
              <w:pBdr>
                <w:top w:val="nil"/>
                <w:left w:val="nil"/>
                <w:bottom w:val="nil"/>
                <w:right w:val="nil"/>
                <w:between w:val="nil"/>
              </w:pBdr>
              <w:jc w:val="both"/>
              <w:rPr>
                <w:color w:val="000000"/>
              </w:rPr>
            </w:pPr>
            <w:r>
              <w:rPr>
                <w:rFonts w:ascii="Georgia" w:cs="Georgia" w:eastAsia="Georgia" w:hAnsi="Georgia"/>
                <w:color w:val="000000"/>
                <w:sz w:val="22"/>
                <w:szCs w:val="22"/>
              </w:rPr>
              <w:t xml:space="preserve">Armelle </w:t>
            </w:r>
            <w:r>
              <w:rPr>
                <w:rFonts w:ascii="Georgia" w:cs="Georgia" w:eastAsia="Georgia" w:hAnsi="Georgia"/>
                <w:smallCaps/>
                <w:color w:val="000000"/>
                <w:sz w:val="22"/>
                <w:szCs w:val="22"/>
              </w:rPr>
              <w:t>Enders</w:t>
            </w:r>
          </w:p>
        </w:tc>
        <w:tc>
          <w:tcPr>
            <w:tcW w:type="dxa" w:w="236"/>
            <w:tcMar>
              <w:top w:type="dxa" w:w="0"/>
              <w:left w:type="dxa" w:w="115"/>
              <w:bottom w:type="dxa" w:w="0"/>
              <w:right w:type="dxa" w:w="115"/>
            </w:tcMar>
          </w:tcPr>
          <w:p w14:paraId="49D90639" w14:textId="77777777" w:rsidR="00D05117" w:rsidRDefault="00D05117"/>
        </w:tc>
      </w:tr>
      <w:tr w14:paraId="6725C138" w14:textId="77777777" w:rsidR="00D05117">
        <w:tc>
          <w:tcPr>
            <w:tcW w:type="dxa" w:w="4556"/>
            <w:tcBorders>
              <w:left w:color="000000" w:space="0" w:sz="24" w:val="single"/>
            </w:tcBorders>
            <w:tcMar>
              <w:top w:type="dxa" w:w="0"/>
              <w:left w:type="dxa" w:w="115"/>
              <w:bottom w:type="dxa" w:w="0"/>
              <w:right w:type="dxa" w:w="115"/>
            </w:tcMar>
          </w:tcPr>
          <w:p w14:paraId="4C4B2546" w14:textId="77777777" w:rsidR="00D05117" w:rsidRDefault="00BA5E14">
            <w:pPr>
              <w:pBdr>
                <w:top w:val="nil"/>
                <w:left w:val="nil"/>
                <w:bottom w:val="nil"/>
                <w:right w:val="nil"/>
                <w:between w:val="nil"/>
              </w:pBdr>
              <w:jc w:val="both"/>
              <w:rPr>
                <w:color w:val="000000"/>
              </w:rPr>
            </w:pPr>
            <w:r>
              <w:rPr>
                <w:rFonts w:ascii="Georgia" w:cs="Georgia" w:eastAsia="Georgia" w:hAnsi="Georgia"/>
                <w:color w:val="000000"/>
                <w:sz w:val="22"/>
                <w:szCs w:val="22"/>
              </w:rPr>
              <w:t>Lundi 18h-21h</w:t>
            </w:r>
          </w:p>
        </w:tc>
        <w:tc>
          <w:tcPr>
            <w:tcW w:type="dxa" w:w="236"/>
            <w:tcMar>
              <w:top w:type="dxa" w:w="0"/>
              <w:left w:type="dxa" w:w="115"/>
              <w:bottom w:type="dxa" w:w="0"/>
              <w:right w:type="dxa" w:w="115"/>
            </w:tcMar>
          </w:tcPr>
          <w:p w14:paraId="79E1D142" w14:textId="77777777" w:rsidR="00D05117" w:rsidRDefault="00D05117"/>
        </w:tc>
      </w:tr>
    </w:tbl>
    <w:p w14:paraId="2E725F15" w14:textId="77777777" w:rsidR="00D05117" w:rsidRDefault="00D05117">
      <w:pPr>
        <w:rPr>
          <w:rFonts w:ascii="Georgia" w:cs="Georgia" w:eastAsia="Georgia" w:hAnsi="Georgia"/>
          <w:sz w:val="22"/>
          <w:szCs w:val="22"/>
        </w:rPr>
      </w:pPr>
    </w:p>
    <w:p w14:paraId="74B66505"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144E5A18"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Dans le processus de mondialisation, le Portugal occupe une place à part. Ce pays européen, faiblement peuplé, a joué un rôle de premier plan sur la scène internationale depuis la prise de Ceuta sur le continent africain en 1415 jusqu'à l'indépendance de ses grandes possessions, comme le Brésil en 1822, l'Angola, le Mozambique ou le Cap-Vert en 1975. L'influence et la domination portugaise se sont exercées sous diverses formes de la côte marocaine au Japon, de l'océan Indien à l'Amazonie. Les navigateurs portugais ont fait voyager les savoirs, les plantes, les mots et surtout des millions d'êtres humains réduits en esclavage ou au travail forcé. Étudier dans la longue durée les territoires et les sociétés entrés dans l'orbite portugaise, c'est passer en revue les grands thèmes de l'histoire globale —l'histoire impériale et coloniale, l'histoire des savoirs, de l'esclavage, de la colonisation, des migrations, des relations internationales – et croiser plusieurs thèmes des programmes scolaires pour les étudiants qui se destinent au professorat.</w:t>
      </w:r>
    </w:p>
    <w:p w14:paraId="1CE3062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C6F4820" w14:textId="77777777" w:rsidP="00B474DF" w:rsidR="00D05117" w:rsidRDefault="00B474DF">
      <w:pPr>
        <w:pBdr>
          <w:top w:val="nil"/>
          <w:left w:val="nil"/>
          <w:bottom w:val="nil"/>
          <w:right w:val="nil"/>
          <w:between w:val="nil"/>
        </w:pBdr>
        <w:spacing w:after="120" w:before="120"/>
        <w:ind w:firstLine="720"/>
        <w:jc w:val="both"/>
        <w:rPr>
          <w:rFonts w:ascii="Georgia" w:cs="Georgia" w:eastAsia="Georgia" w:hAnsi="Georgia"/>
          <w:b/>
          <w:bCs/>
          <w:i/>
          <w:iCs/>
          <w:color w:val="000000"/>
        </w:rPr>
      </w:pPr>
      <w:r>
        <w:rPr>
          <w:rFonts w:ascii="Georgia" w:cs="Georgia" w:eastAsia="Georgia" w:hAnsi="Georgia"/>
          <w:b/>
          <w:bCs/>
          <w:i/>
          <w:iCs/>
          <w:color w:val="000000"/>
        </w:rPr>
        <w:t xml:space="preserve">§ </w:t>
      </w:r>
      <w:r w:rsidR="00BA5E14">
        <w:rPr>
          <w:rFonts w:ascii="Georgia" w:cs="Georgia" w:eastAsia="Georgia" w:hAnsi="Georgia"/>
          <w:b/>
          <w:bCs/>
          <w:i/>
          <w:iCs/>
          <w:color w:val="000000"/>
        </w:rPr>
        <w:t xml:space="preserve">Histoire des arts, des sciences et des techniques </w:t>
      </w:r>
    </w:p>
    <w:p w14:paraId="642EE48A" w14:textId="77777777" w:rsidP="00B474DF" w:rsidR="00F732B0" w:rsidRDefault="00F732B0">
      <w:pPr>
        <w:pBdr>
          <w:top w:val="nil"/>
          <w:left w:val="nil"/>
          <w:bottom w:val="nil"/>
          <w:right w:val="nil"/>
          <w:between w:val="nil"/>
        </w:pBdr>
        <w:spacing w:after="120" w:before="120"/>
        <w:ind w:firstLine="720"/>
        <w:jc w:val="both"/>
        <w:rPr>
          <w:rFonts w:ascii="Georgia" w:cs="Georgia" w:eastAsia="Georgia" w:hAnsi="Georgia"/>
          <w:b/>
          <w:bCs/>
          <w:i/>
          <w:iCs/>
          <w:color w:val="000000"/>
        </w:rPr>
      </w:pPr>
    </w:p>
    <w:tbl>
      <w:tblPr>
        <w:tblStyle w:val="aff6"/>
        <w:tblW w:type="dxa" w:w="5640"/>
        <w:tblInd w:type="dxa" w:w="0"/>
        <w:tblLayout w:type="fixed"/>
        <w:tblLook w:firstColumn="0" w:firstRow="0" w:lastColumn="0" w:lastRow="0" w:noHBand="0" w:noVBand="1" w:val="0400"/>
      </w:tblPr>
      <w:tblGrid>
        <w:gridCol w:w="5215"/>
        <w:gridCol w:w="425"/>
      </w:tblGrid>
      <w:tr w14:paraId="4081B574" w14:textId="77777777" w:rsidR="009D0F54" w:rsidTr="009D0F54">
        <w:trPr>
          <w:gridAfter w:val="1"/>
          <w:wAfter w:type="dxa" w:w="425"/>
        </w:trPr>
        <w:tc>
          <w:tcPr>
            <w:tcW w:type="dxa" w:w="5215"/>
            <w:tcBorders>
              <w:left w:color="000000" w:space="0" w:sz="24" w:val="single"/>
            </w:tcBorders>
            <w:tcMar>
              <w:top w:type="dxa" w:w="0"/>
              <w:left w:type="dxa" w:w="115"/>
              <w:bottom w:type="dxa" w:w="0"/>
              <w:right w:type="dxa" w:w="115"/>
            </w:tcMar>
          </w:tcPr>
          <w:p w14:paraId="76027811" w14:textId="77777777" w:rsidP="000B0697" w:rsidR="009D0F54" w:rsidRDefault="009D0F54" w:rsidRPr="009D0F54">
            <w:pPr>
              <w:pBdr>
                <w:top w:val="nil"/>
                <w:left w:val="nil"/>
                <w:bottom w:val="nil"/>
                <w:right w:val="nil"/>
                <w:between w:val="nil"/>
              </w:pBdr>
              <w:jc w:val="both"/>
              <w:rPr>
                <w:rFonts w:ascii="Georgia" w:cs="Georgia" w:eastAsia="Georgia" w:hAnsi="Georgia"/>
                <w:bCs/>
                <w:i/>
                <w:iCs/>
                <w:color w:val="000000"/>
                <w:sz w:val="22"/>
                <w:szCs w:val="22"/>
              </w:rPr>
            </w:pPr>
            <w:r w:rsidRPr="009D0F54">
              <w:rPr>
                <w:rFonts w:ascii="Georgia" w:cs="Georgia" w:eastAsia="Georgia" w:hAnsi="Georgia"/>
                <w:bCs/>
                <w:i/>
                <w:iCs/>
                <w:color w:val="000000"/>
                <w:sz w:val="22"/>
                <w:szCs w:val="22"/>
              </w:rPr>
              <w:t>Histoire des arts, des sciences et des techniques</w:t>
            </w:r>
          </w:p>
          <w:p w14:paraId="57C520A1" w14:textId="77777777" w:rsidP="000B0697" w:rsidR="009D0F54" w:rsidRDefault="009D0F54" w:rsidRPr="00F732B0">
            <w:pPr>
              <w:pBdr>
                <w:top w:val="nil"/>
                <w:left w:val="nil"/>
                <w:bottom w:val="nil"/>
                <w:right w:val="nil"/>
                <w:between w:val="nil"/>
              </w:pBdr>
              <w:jc w:val="both"/>
              <w:rPr>
                <w:rFonts w:ascii="Georgia" w:cs="Georgia" w:eastAsia="Georgia" w:hAnsi="Georgia"/>
                <w:color w:val="000000"/>
                <w:sz w:val="22"/>
                <w:szCs w:val="22"/>
              </w:rPr>
            </w:pPr>
            <w:r w:rsidRPr="00F732B0">
              <w:rPr>
                <w:rFonts w:ascii="Georgia" w:cs="Georgia" w:eastAsia="Georgia" w:hAnsi="Georgia"/>
                <w:color w:val="000000"/>
                <w:sz w:val="22"/>
                <w:szCs w:val="22"/>
              </w:rPr>
              <w:t xml:space="preserve">Emmanuelle </w:t>
            </w:r>
            <w:r w:rsidRPr="00F732B0">
              <w:rPr>
                <w:rFonts w:ascii="Georgia" w:cs="Georgia" w:eastAsia="Georgia" w:hAnsi="Georgia"/>
                <w:smallCaps/>
                <w:color w:val="000000"/>
                <w:sz w:val="22"/>
                <w:szCs w:val="22"/>
              </w:rPr>
              <w:t>Sibeud</w:t>
            </w:r>
            <w:r w:rsidRPr="00F732B0">
              <w:rPr>
                <w:rFonts w:ascii="Georgia" w:cs="Georgia" w:eastAsia="Georgia" w:hAnsi="Georgia"/>
                <w:color w:val="000000"/>
                <w:sz w:val="22"/>
                <w:szCs w:val="22"/>
              </w:rPr>
              <w:t xml:space="preserve"> et Caroline </w:t>
            </w:r>
            <w:r w:rsidRPr="00F732B0">
              <w:rPr>
                <w:rFonts w:ascii="Georgia" w:cs="Georgia" w:eastAsia="Georgia" w:hAnsi="Georgia"/>
                <w:smallCaps/>
                <w:color w:val="000000"/>
                <w:sz w:val="22"/>
                <w:szCs w:val="22"/>
              </w:rPr>
              <w:t>Ehrhardt</w:t>
            </w:r>
          </w:p>
        </w:tc>
      </w:tr>
      <w:tr w14:paraId="266C48A5" w14:textId="77777777" w:rsidR="00F732B0" w:rsidTr="009D0F54">
        <w:tc>
          <w:tcPr>
            <w:tcW w:type="dxa" w:w="5215"/>
            <w:tcBorders>
              <w:left w:color="000000" w:space="0" w:sz="24" w:val="single"/>
            </w:tcBorders>
            <w:tcMar>
              <w:top w:type="dxa" w:w="0"/>
              <w:left w:type="dxa" w:w="115"/>
              <w:bottom w:type="dxa" w:w="0"/>
              <w:right w:type="dxa" w:w="115"/>
            </w:tcMar>
          </w:tcPr>
          <w:p w14:paraId="4B1AEB5F" w14:textId="77777777" w:rsidP="000B0697" w:rsidR="00F732B0" w:rsidRDefault="00F732B0" w:rsidRPr="00F732B0">
            <w:pPr>
              <w:pBdr>
                <w:top w:val="nil"/>
                <w:left w:val="nil"/>
                <w:bottom w:val="nil"/>
                <w:right w:val="nil"/>
                <w:between w:val="nil"/>
              </w:pBdr>
              <w:jc w:val="both"/>
              <w:rPr>
                <w:rFonts w:ascii="Georgia" w:cs="Georgia" w:eastAsia="Georgia" w:hAnsi="Georgia"/>
                <w:color w:val="000000"/>
                <w:sz w:val="22"/>
                <w:szCs w:val="22"/>
              </w:rPr>
            </w:pPr>
            <w:r w:rsidRPr="00F732B0">
              <w:rPr>
                <w:rFonts w:ascii="Georgia" w:cs="Georgia" w:eastAsia="Georgia" w:hAnsi="Georgia"/>
                <w:color w:val="000000"/>
                <w:sz w:val="22"/>
                <w:szCs w:val="22"/>
              </w:rPr>
              <w:t>Mardi 18h-21h et vendredi 9h-12h</w:t>
            </w:r>
          </w:p>
        </w:tc>
        <w:tc>
          <w:tcPr>
            <w:tcW w:type="dxa" w:w="425"/>
            <w:tcMar>
              <w:top w:type="dxa" w:w="0"/>
              <w:left w:type="dxa" w:w="115"/>
              <w:bottom w:type="dxa" w:w="0"/>
              <w:right w:type="dxa" w:w="115"/>
            </w:tcMar>
          </w:tcPr>
          <w:p w14:paraId="62C4793F" w14:textId="77777777" w:rsidP="000B0697" w:rsidR="00F732B0" w:rsidRDefault="00F732B0"/>
        </w:tc>
      </w:tr>
    </w:tbl>
    <w:p w14:paraId="232BA4D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C6020E7" w14:textId="77777777" w:rsidP="00F732B0" w:rsidR="00F732B0" w:rsidRDefault="00F732B0" w:rsidRPr="00F732B0">
      <w:pPr>
        <w:pStyle w:val="Corps"/>
        <w:jc w:val="both"/>
        <w:rPr>
          <w:rStyle w:val="Aucun"/>
          <w:rFonts w:ascii="Georgia" w:cs="Century Gothic" w:eastAsia="Century Gothic" w:hAnsi="Georgia"/>
          <w:color w:val="auto"/>
          <w:sz w:val="22"/>
          <w:szCs w:val="22"/>
        </w:rPr>
      </w:pPr>
      <w:r w:rsidRPr="00F732B0">
        <w:rPr>
          <w:rStyle w:val="Aucun"/>
          <w:rFonts w:ascii="Georgia" w:hAnsi="Georgia"/>
          <w:color w:val="auto"/>
          <w:sz w:val="22"/>
          <w:szCs w:val="22"/>
        </w:rPr>
        <w:t>Comment les sociétés humaines se sont-elles représenté le monde dans lequel elles vivent ? Ce cours propose de répondre à cette question en examinant la construction des sciences, des techniques et des formes de représentation du monde qui en découlent. Son objectif est ainsi de s’interroger sur la manière dont les sciences se développent et de réfléchir à leur rôle dans les sociétés modernes et contemporaines.</w:t>
      </w:r>
    </w:p>
    <w:p w14:paraId="6EDB125C" w14:textId="18C368E8" w:rsidP="00F732B0" w:rsidR="00F732B0" w:rsidRDefault="00F732B0" w:rsidRPr="00F732B0">
      <w:pPr>
        <w:pStyle w:val="Corps"/>
        <w:jc w:val="both"/>
        <w:rPr>
          <w:rStyle w:val="Aucun"/>
          <w:rFonts w:ascii="Georgia" w:cs="Century Gothic" w:eastAsia="Century Gothic" w:hAnsi="Georgia"/>
          <w:color w:val="auto"/>
          <w:sz w:val="22"/>
          <w:szCs w:val="22"/>
        </w:rPr>
      </w:pPr>
      <w:r w:rsidRPr="00F732B0">
        <w:rPr>
          <w:rStyle w:val="Aucun"/>
          <w:rFonts w:ascii="Georgia" w:hAnsi="Georgia"/>
          <w:color w:val="auto"/>
          <w:sz w:val="22"/>
          <w:szCs w:val="22"/>
        </w:rPr>
        <w:t>Il offrira des mises en perspective globale en rappelant la diversité des savoirs et des représentations dans le temps et dans l’espace. Il se concentrera ensuite sur la période moderne depuis le XVIe siècle et sur les sociétés occidentales, en invitant les é</w:t>
      </w:r>
      <w:r w:rsidRPr="00F732B0">
        <w:rPr>
          <w:rStyle w:val="Aucun"/>
          <w:rFonts w:ascii="Georgia" w:hAnsi="Georgia"/>
          <w:color w:val="auto"/>
          <w:sz w:val="22"/>
          <w:szCs w:val="22"/>
          <w:lang w:val="it-IT"/>
        </w:rPr>
        <w:t xml:space="preserve">tudiantes </w:t>
      </w:r>
      <w:r w:rsidRPr="00F732B0">
        <w:rPr>
          <w:rStyle w:val="Aucun"/>
          <w:rFonts w:ascii="Georgia" w:hAnsi="Georgia"/>
          <w:color w:val="auto"/>
          <w:sz w:val="22"/>
          <w:szCs w:val="22"/>
        </w:rPr>
        <w:t xml:space="preserve">à consolider leur culture générale et à </w:t>
      </w:r>
      <w:r w:rsidRPr="00F732B0">
        <w:rPr>
          <w:rStyle w:val="Aucun"/>
          <w:rFonts w:ascii="Georgia" w:hAnsi="Georgia"/>
          <w:color w:val="auto"/>
          <w:sz w:val="22"/>
          <w:szCs w:val="22"/>
          <w:lang w:val="it-IT"/>
        </w:rPr>
        <w:t>acqu</w:t>
      </w:r>
      <w:r w:rsidRPr="00F732B0">
        <w:rPr>
          <w:rStyle w:val="Aucun"/>
          <w:rFonts w:ascii="Georgia" w:hAnsi="Georgia"/>
          <w:color w:val="auto"/>
          <w:sz w:val="22"/>
          <w:szCs w:val="22"/>
        </w:rPr>
        <w:t xml:space="preserve">érir une distance critique par rapport à toutes les formes de savoir et de représentation : qu’est-ce que la méthode scientifique ? </w:t>
      </w:r>
      <w:r w:rsidR="001B4E6B">
        <w:rPr>
          <w:rStyle w:val="Aucun"/>
          <w:rFonts w:ascii="Georgia" w:hAnsi="Georgia"/>
          <w:color w:val="auto"/>
          <w:sz w:val="22"/>
          <w:szCs w:val="22"/>
        </w:rPr>
        <w:t>Q</w:t>
      </w:r>
      <w:r w:rsidRPr="00F732B0">
        <w:rPr>
          <w:rStyle w:val="Aucun"/>
          <w:rFonts w:ascii="Georgia" w:hAnsi="Georgia"/>
          <w:color w:val="auto"/>
          <w:sz w:val="22"/>
          <w:szCs w:val="22"/>
        </w:rPr>
        <w:t xml:space="preserve">uel est le rôle de l’expérience ? </w:t>
      </w:r>
      <w:r w:rsidR="001B4E6B">
        <w:rPr>
          <w:rStyle w:val="Aucun"/>
          <w:rFonts w:ascii="Georgia" w:hAnsi="Georgia"/>
          <w:color w:val="auto"/>
          <w:sz w:val="22"/>
          <w:szCs w:val="22"/>
        </w:rPr>
        <w:t>C</w:t>
      </w:r>
      <w:r w:rsidRPr="00F732B0">
        <w:rPr>
          <w:rStyle w:val="Aucun"/>
          <w:rFonts w:ascii="Georgia" w:hAnsi="Georgia"/>
          <w:color w:val="auto"/>
          <w:sz w:val="22"/>
          <w:szCs w:val="22"/>
        </w:rPr>
        <w:t xml:space="preserve">omment un nouveau résultat est-il accepté et diffusé ? </w:t>
      </w:r>
      <w:r w:rsidR="001B4E6B">
        <w:rPr>
          <w:rStyle w:val="Aucun"/>
          <w:rFonts w:ascii="Georgia" w:hAnsi="Georgia"/>
          <w:color w:val="auto"/>
          <w:sz w:val="22"/>
          <w:szCs w:val="22"/>
        </w:rPr>
        <w:t>Q</w:t>
      </w:r>
      <w:r w:rsidRPr="00F732B0">
        <w:rPr>
          <w:rStyle w:val="Aucun"/>
          <w:rFonts w:ascii="Georgia" w:hAnsi="Georgia"/>
          <w:color w:val="auto"/>
          <w:sz w:val="22"/>
          <w:szCs w:val="22"/>
        </w:rPr>
        <w:t xml:space="preserve">uelles sont les institutions sur lesquelles repose la pratique de la science ? </w:t>
      </w:r>
      <w:r w:rsidR="001B4E6B">
        <w:rPr>
          <w:rStyle w:val="Aucun"/>
          <w:rFonts w:ascii="Georgia" w:hAnsi="Georgia"/>
          <w:color w:val="auto"/>
          <w:sz w:val="22"/>
          <w:szCs w:val="22"/>
        </w:rPr>
        <w:t>Q</w:t>
      </w:r>
      <w:r w:rsidRPr="00F732B0">
        <w:rPr>
          <w:rStyle w:val="Aucun"/>
          <w:rFonts w:ascii="Georgia" w:hAnsi="Georgia"/>
          <w:color w:val="auto"/>
          <w:sz w:val="22"/>
          <w:szCs w:val="22"/>
        </w:rPr>
        <w:t>uel est son rôle dans la société</w:t>
      </w:r>
      <w:r w:rsidR="001B4E6B">
        <w:rPr>
          <w:rStyle w:val="Aucun"/>
          <w:rFonts w:ascii="Georgia" w:hAnsi="Georgia"/>
          <w:color w:val="auto"/>
          <w:sz w:val="22"/>
          <w:szCs w:val="22"/>
        </w:rPr>
        <w:t xml:space="preserve"> </w:t>
      </w:r>
      <w:r w:rsidRPr="00F732B0">
        <w:rPr>
          <w:rStyle w:val="Aucun"/>
          <w:rFonts w:ascii="Georgia" w:hAnsi="Georgia"/>
          <w:color w:val="auto"/>
          <w:sz w:val="22"/>
          <w:szCs w:val="22"/>
        </w:rPr>
        <w:t>?</w:t>
      </w:r>
    </w:p>
    <w:p w14:paraId="655C4875" w14:textId="77777777" w:rsidP="00F732B0" w:rsidR="00F732B0" w:rsidRDefault="00F732B0" w:rsidRPr="00F732B0">
      <w:pPr>
        <w:pStyle w:val="Corps"/>
        <w:jc w:val="both"/>
        <w:rPr>
          <w:rStyle w:val="Aucun"/>
          <w:rFonts w:ascii="Georgia" w:cs="Century Gothic" w:eastAsia="Century Gothic" w:hAnsi="Georgia"/>
          <w:color w:val="auto"/>
          <w:sz w:val="22"/>
          <w:szCs w:val="22"/>
        </w:rPr>
      </w:pPr>
    </w:p>
    <w:p w14:paraId="2054A638" w14:textId="77777777" w:rsidP="00F732B0" w:rsidR="00F732B0" w:rsidRDefault="00F732B0" w:rsidRPr="00F732B0">
      <w:pPr>
        <w:pStyle w:val="Corps"/>
        <w:jc w:val="both"/>
        <w:rPr>
          <w:rStyle w:val="Aucun"/>
          <w:rFonts w:ascii="Georgia" w:cs="Century Gothic" w:eastAsia="Century Gothic" w:hAnsi="Georgia"/>
          <w:color w:val="auto"/>
          <w:sz w:val="22"/>
          <w:szCs w:val="22"/>
        </w:rPr>
      </w:pPr>
      <w:r w:rsidRPr="00F732B0">
        <w:rPr>
          <w:rStyle w:val="Aucun"/>
          <w:rFonts w:ascii="Georgia" w:hAnsi="Georgia"/>
          <w:color w:val="auto"/>
          <w:sz w:val="22"/>
          <w:szCs w:val="22"/>
        </w:rPr>
        <w:t>L’évaluation du cours reposera sur les éléments présentés en cours et sur la lecture chaque semaine de brefs articles.</w:t>
      </w:r>
    </w:p>
    <w:p w14:paraId="6A797387" w14:textId="77777777" w:rsidP="00F732B0" w:rsidR="00F732B0" w:rsidRDefault="00F732B0" w:rsidRPr="00F732B0">
      <w:pPr>
        <w:pStyle w:val="Corps"/>
        <w:jc w:val="both"/>
        <w:rPr>
          <w:rFonts w:ascii="Georgia" w:hAnsi="Georgia"/>
          <w:color w:val="auto"/>
          <w:sz w:val="22"/>
          <w:szCs w:val="22"/>
        </w:rPr>
      </w:pPr>
    </w:p>
    <w:p w14:paraId="5052034B" w14:textId="77777777" w:rsidP="009D0F54" w:rsidR="00F732B0" w:rsidRDefault="00F732B0" w:rsidRPr="00F732B0">
      <w:pPr>
        <w:pStyle w:val="Paragraphedeliste"/>
        <w:keepNext w:val="0"/>
        <w:keepLines w:val="0"/>
        <w:pBdr>
          <w:top w:val="nil"/>
          <w:left w:val="nil"/>
          <w:bottom w:val="nil"/>
          <w:right w:val="nil"/>
          <w:between w:val="nil"/>
          <w:bar w:val="nil"/>
        </w:pBdr>
        <w:spacing w:after="0" w:line="240" w:lineRule="auto"/>
        <w:ind w:firstLine="0"/>
        <w:contextualSpacing w:val="0"/>
      </w:pPr>
      <w:r w:rsidRPr="00F732B0">
        <w:t xml:space="preserve">Dominique Pestre (dir.), </w:t>
      </w:r>
      <w:r w:rsidRPr="00F732B0">
        <w:rPr>
          <w:rStyle w:val="Aucun"/>
          <w:i/>
          <w:iCs/>
        </w:rPr>
        <w:t xml:space="preserve">Histoire des sciences et des savoirs, </w:t>
      </w:r>
      <w:r w:rsidRPr="00F732B0">
        <w:t>Paris, Le Seuil, 2015, 3 volumes.</w:t>
      </w:r>
    </w:p>
    <w:p w14:paraId="75553ABF" w14:textId="77777777" w:rsidP="009D0F54" w:rsidR="00F732B0" w:rsidRDefault="00F732B0" w:rsidRPr="00F732B0">
      <w:pPr>
        <w:pStyle w:val="Paragraphedeliste"/>
        <w:keepNext w:val="0"/>
        <w:keepLines w:val="0"/>
        <w:pBdr>
          <w:top w:val="nil"/>
          <w:left w:val="nil"/>
          <w:bottom w:val="nil"/>
          <w:right w:val="nil"/>
          <w:between w:val="nil"/>
          <w:bar w:val="nil"/>
        </w:pBdr>
        <w:spacing w:after="0" w:line="240" w:lineRule="auto"/>
        <w:ind w:firstLine="0"/>
        <w:contextualSpacing w:val="0"/>
      </w:pPr>
      <w:r w:rsidRPr="00F732B0">
        <w:t xml:space="preserve">Michel Serres (dir.), </w:t>
      </w:r>
      <w:r w:rsidRPr="00F732B0">
        <w:rPr>
          <w:rStyle w:val="Aucun"/>
          <w:i/>
          <w:iCs/>
        </w:rPr>
        <w:t>Éléments d'histoire des sciences</w:t>
      </w:r>
      <w:r w:rsidRPr="00F732B0">
        <w:t>, Larousse, Paris, 1989.</w:t>
      </w:r>
    </w:p>
    <w:p w14:paraId="61BB9DCE" w14:textId="77777777" w:rsidP="009D0F54" w:rsidR="00F732B0" w:rsidRDefault="009D0F54" w:rsidRPr="00F732B0">
      <w:pPr>
        <w:pStyle w:val="Paragraphedeliste"/>
        <w:keepNext w:val="0"/>
        <w:keepLines w:val="0"/>
        <w:pBdr>
          <w:top w:val="nil"/>
          <w:left w:val="nil"/>
          <w:bottom w:val="nil"/>
          <w:right w:val="nil"/>
          <w:between w:val="nil"/>
          <w:bar w:val="nil"/>
        </w:pBdr>
        <w:spacing w:after="0" w:line="240" w:lineRule="auto"/>
        <w:ind w:firstLine="0"/>
        <w:contextualSpacing w:val="0"/>
      </w:pPr>
      <w:r>
        <w:t>S</w:t>
      </w:r>
      <w:r w:rsidR="00F732B0" w:rsidRPr="00F732B0">
        <w:t xml:space="preserve">teven Shapin, </w:t>
      </w:r>
      <w:r w:rsidR="00F732B0" w:rsidRPr="00F732B0">
        <w:rPr>
          <w:rStyle w:val="Aucun"/>
          <w:i/>
          <w:iCs/>
        </w:rPr>
        <w:t>La révolution scientifique</w:t>
      </w:r>
      <w:r w:rsidR="00F732B0" w:rsidRPr="00F732B0">
        <w:t>, Paris, Flammarion, 1998.</w:t>
      </w:r>
    </w:p>
    <w:p w14:paraId="75A1E1BE" w14:textId="77777777" w:rsidP="009D0F54" w:rsidR="00F732B0" w:rsidRDefault="00F732B0" w:rsidRPr="00F732B0">
      <w:pPr>
        <w:pStyle w:val="Paragraphedeliste"/>
        <w:keepNext w:val="0"/>
        <w:keepLines w:val="0"/>
        <w:pBdr>
          <w:top w:val="nil"/>
          <w:left w:val="nil"/>
          <w:bottom w:val="nil"/>
          <w:right w:val="nil"/>
          <w:between w:val="nil"/>
          <w:bar w:val="nil"/>
        </w:pBdr>
        <w:spacing w:after="0" w:line="240" w:lineRule="auto"/>
        <w:ind w:firstLine="0"/>
        <w:contextualSpacing w:val="0"/>
      </w:pPr>
      <w:r w:rsidRPr="00F732B0">
        <w:rPr>
          <w:rStyle w:val="Aucun"/>
        </w:rPr>
        <w:t xml:space="preserve">Stéphane Van Damme, </w:t>
      </w:r>
      <w:r w:rsidRPr="00F732B0">
        <w:rPr>
          <w:rStyle w:val="Aucun"/>
          <w:i/>
          <w:iCs/>
        </w:rPr>
        <w:t>Sciences en société, de la Renaissance à nos jours</w:t>
      </w:r>
      <w:r w:rsidRPr="00F732B0">
        <w:rPr>
          <w:rStyle w:val="Aucun"/>
        </w:rPr>
        <w:t xml:space="preserve">, Paris, La Documentation photographique, </w:t>
      </w:r>
      <w:r w:rsidRPr="00F732B0">
        <w:t>2017</w:t>
      </w:r>
      <w:r w:rsidRPr="00F732B0">
        <w:rPr>
          <w:color w:val="FF2600"/>
        </w:rPr>
        <w:t>.</w:t>
      </w:r>
    </w:p>
    <w:p w14:paraId="5E5E242B" w14:textId="77777777" w:rsidR="00B474DF" w:rsidRDefault="00B474DF" w:rsidRPr="00F732B0">
      <w:pPr>
        <w:pBdr>
          <w:top w:val="nil"/>
          <w:left w:val="nil"/>
          <w:bottom w:val="nil"/>
          <w:right w:val="nil"/>
          <w:between w:val="nil"/>
        </w:pBdr>
        <w:jc w:val="both"/>
        <w:rPr>
          <w:rFonts w:ascii="Georgia" w:cs="Georgia" w:eastAsia="Georgia" w:hAnsi="Georgia"/>
          <w:b/>
          <w:bCs/>
          <w:i/>
          <w:iCs/>
          <w:color w:val="000000"/>
          <w:lang w:val="fr-FR"/>
        </w:rPr>
      </w:pPr>
    </w:p>
    <w:p w14:paraId="5C9E600F" w14:textId="77777777" w:rsidP="00B474DF" w:rsidR="00D05117" w:rsidRDefault="00B474DF">
      <w:pPr>
        <w:pBdr>
          <w:top w:val="nil"/>
          <w:left w:val="nil"/>
          <w:bottom w:val="nil"/>
          <w:right w:val="nil"/>
          <w:between w:val="nil"/>
        </w:pBdr>
        <w:ind w:firstLine="720"/>
        <w:jc w:val="both"/>
        <w:rPr>
          <w:rFonts w:ascii="Georgia" w:cs="Georgia" w:eastAsia="Georgia" w:hAnsi="Georgia"/>
          <w:b/>
          <w:bCs/>
          <w:i/>
          <w:iCs/>
          <w:color w:val="000000"/>
        </w:rPr>
      </w:pPr>
      <w:r>
        <w:rPr>
          <w:rFonts w:ascii="Georgia" w:cs="Georgia" w:eastAsia="Georgia" w:hAnsi="Georgia"/>
          <w:b/>
          <w:bCs/>
          <w:i/>
          <w:iCs/>
          <w:color w:val="000000"/>
        </w:rPr>
        <w:t xml:space="preserve">§ </w:t>
      </w:r>
      <w:r w:rsidR="00BA5E14">
        <w:rPr>
          <w:rFonts w:ascii="Georgia" w:cs="Georgia" w:eastAsia="Georgia" w:hAnsi="Georgia"/>
          <w:b/>
          <w:bCs/>
          <w:i/>
          <w:iCs/>
          <w:color w:val="000000"/>
        </w:rPr>
        <w:t>Outils numériques pour l’histoire (2</w:t>
      </w:r>
      <w:r w:rsidR="00BA5E14">
        <w:rPr>
          <w:rFonts w:ascii="Georgia" w:cs="Georgia" w:eastAsia="Georgia" w:hAnsi="Georgia"/>
          <w:b/>
          <w:bCs/>
          <w:i/>
          <w:iCs/>
          <w:color w:val="000000"/>
          <w:vertAlign w:val="superscript"/>
        </w:rPr>
        <w:t>e</w:t>
      </w:r>
      <w:r w:rsidR="00BA5E14">
        <w:rPr>
          <w:rFonts w:ascii="Georgia" w:cs="Georgia" w:eastAsia="Georgia" w:hAnsi="Georgia"/>
          <w:b/>
          <w:bCs/>
          <w:i/>
          <w:iCs/>
          <w:color w:val="000000"/>
        </w:rPr>
        <w:t xml:space="preserve"> semestre)</w:t>
      </w:r>
    </w:p>
    <w:p w14:paraId="42D8028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7"/>
        <w:tblW w:type="dxa" w:w="10188"/>
        <w:tblInd w:type="dxa" w:w="0"/>
        <w:tblLayout w:type="fixed"/>
        <w:tblLook w:firstColumn="0" w:firstRow="0" w:lastColumn="0" w:lastRow="0" w:noHBand="0" w:noVBand="1" w:val="0400"/>
      </w:tblPr>
      <w:tblGrid>
        <w:gridCol w:w="10188"/>
      </w:tblGrid>
      <w:tr w14:paraId="307DCA87" w14:textId="77777777" w:rsidR="00D05117">
        <w:tc>
          <w:tcPr>
            <w:tcW w:type="dxa" w:w="10188"/>
            <w:tcBorders>
              <w:left w:color="000000" w:space="0" w:sz="24" w:val="single"/>
            </w:tcBorders>
          </w:tcPr>
          <w:p w14:paraId="73E4EDA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Groupe 1 et </w:t>
            </w:r>
            <w:r>
              <w:rPr>
                <w:rFonts w:ascii="Georgia" w:cs="Georgia" w:eastAsia="Georgia" w:hAnsi="Georgia"/>
                <w:sz w:val="22"/>
                <w:szCs w:val="22"/>
              </w:rPr>
              <w:t>2</w:t>
            </w:r>
            <w:r>
              <w:rPr>
                <w:rFonts w:ascii="Georgia" w:cs="Georgia" w:eastAsia="Georgia" w:hAnsi="Georgia"/>
                <w:color w:val="000000"/>
                <w:sz w:val="22"/>
                <w:szCs w:val="22"/>
              </w:rPr>
              <w:t xml:space="preserve"> – Carole</w:t>
            </w:r>
            <w:r>
              <w:rPr>
                <w:rFonts w:ascii="Georgia" w:cs="Georgia" w:eastAsia="Georgia" w:hAnsi="Georgia"/>
                <w:smallCaps/>
                <w:color w:val="000000"/>
                <w:sz w:val="22"/>
                <w:szCs w:val="22"/>
              </w:rPr>
              <w:t xml:space="preserve"> Mabboux,</w:t>
            </w:r>
            <w:r>
              <w:rPr>
                <w:rFonts w:ascii="Georgia" w:cs="Georgia" w:eastAsia="Georgia" w:hAnsi="Georgia"/>
                <w:color w:val="000000"/>
                <w:sz w:val="22"/>
                <w:szCs w:val="22"/>
              </w:rPr>
              <w:t xml:space="preserve"> mercredi 9h-12h</w:t>
            </w:r>
          </w:p>
        </w:tc>
      </w:tr>
      <w:tr w14:paraId="057B1481" w14:textId="77777777" w:rsidR="00D05117">
        <w:trPr>
          <w:trHeight w:val="219"/>
        </w:trPr>
        <w:tc>
          <w:tcPr>
            <w:tcW w:type="dxa" w:w="10188"/>
            <w:tcBorders>
              <w:left w:color="000000" w:space="0" w:sz="24" w:val="single"/>
            </w:tcBorders>
          </w:tcPr>
          <w:p w14:paraId="64CF72FC" w14:textId="77777777" w:rsidR="00D05117" w:rsidRDefault="00BA5E14">
            <w:pPr>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color w:val="000000"/>
                <w:sz w:val="22"/>
                <w:szCs w:val="22"/>
              </w:rPr>
              <w:t xml:space="preserve">Groupe </w:t>
            </w:r>
            <w:r>
              <w:rPr>
                <w:rFonts w:ascii="Georgia" w:cs="Georgia" w:eastAsia="Georgia" w:hAnsi="Georgia"/>
                <w:sz w:val="22"/>
                <w:szCs w:val="22"/>
              </w:rPr>
              <w:t>3 et 4</w:t>
            </w:r>
            <w:r>
              <w:rPr>
                <w:rFonts w:ascii="Georgia" w:cs="Georgia" w:eastAsia="Georgia" w:hAnsi="Georgia"/>
                <w:color w:val="000000"/>
                <w:sz w:val="22"/>
                <w:szCs w:val="22"/>
              </w:rPr>
              <w:t xml:space="preserve"> – Maxime</w:t>
            </w:r>
            <w:r>
              <w:rPr>
                <w:rFonts w:ascii="Georgia" w:cs="Georgia" w:eastAsia="Georgia" w:hAnsi="Georgia"/>
                <w:smallCaps/>
                <w:color w:val="000000"/>
                <w:sz w:val="22"/>
                <w:szCs w:val="22"/>
              </w:rPr>
              <w:t xml:space="preserve"> L’héritier,</w:t>
            </w:r>
            <w:r>
              <w:rPr>
                <w:rFonts w:ascii="Georgia" w:cs="Georgia" w:eastAsia="Georgia" w:hAnsi="Georgia"/>
                <w:color w:val="000000"/>
                <w:sz w:val="22"/>
                <w:szCs w:val="22"/>
              </w:rPr>
              <w:t xml:space="preserve"> vendredi 12h-15h</w:t>
            </w:r>
          </w:p>
        </w:tc>
      </w:tr>
    </w:tbl>
    <w:p w14:paraId="5DCE3C01" w14:textId="77777777" w:rsidR="00D05117" w:rsidRDefault="00D05117">
      <w:pPr>
        <w:jc w:val="both"/>
        <w:rPr>
          <w:rFonts w:ascii="Georgia" w:cs="Georgia" w:eastAsia="Georgia" w:hAnsi="Georgia"/>
          <w:smallCaps/>
          <w:sz w:val="22"/>
          <w:szCs w:val="22"/>
        </w:rPr>
      </w:pPr>
    </w:p>
    <w:p w14:paraId="4BE0D378" w14:textId="77777777" w:rsidR="00D05117" w:rsidRDefault="00BA5E14">
      <w:pPr>
        <w:jc w:val="both"/>
        <w:rPr>
          <w:rFonts w:ascii="Georgia" w:cs="Georgia" w:eastAsia="Georgia" w:hAnsi="Georgia"/>
          <w:smallCaps/>
          <w:sz w:val="22"/>
          <w:szCs w:val="22"/>
        </w:rPr>
      </w:pPr>
      <w:r>
        <w:rPr>
          <w:rFonts w:ascii="Georgia" w:cs="Georgia" w:eastAsia="Georgia" w:hAnsi="Georgia"/>
          <w:smallCaps/>
          <w:sz w:val="22"/>
          <w:szCs w:val="22"/>
        </w:rPr>
        <w:t>R</w:t>
      </w:r>
      <w:r>
        <w:rPr>
          <w:rFonts w:ascii="Georgia" w:cs="Georgia" w:eastAsia="Georgia" w:hAnsi="Georgia"/>
          <w:sz w:val="22"/>
          <w:szCs w:val="22"/>
        </w:rPr>
        <w:t>édiger un mémoire, analyser des données sérielles, présenter une recherche à l’oral : la pratique historienne mobilise aujourd’hui un ensemble d’outils numériques qu’il est indispensable de maîtriser. Ce cours propose une initiation pratique aux logiciels de traitement de texte (Word), de présentation (PowerPoint) et de tableur (Excel), à partir d’exercices directement puisés dans les études d’histoire. Trois séances seront par ailleurs consacrées aux usages de l’intelligence artificielle dans le travail historique : on y interrogera les possibilités et les limites de ces outils, ainsi que les enjeux déontologiques qu'ils soulèvent pour la recherche et la rédaction.</w:t>
      </w:r>
    </w:p>
    <w:p w14:paraId="0B1D8C05" w14:textId="77777777" w:rsidP="00B474DF" w:rsidR="00D05117" w:rsidRDefault="00BA5E14" w:rsidRPr="00B474DF">
      <w:pPr>
        <w:ind w:left="720"/>
        <w:jc w:val="both"/>
        <w:rPr>
          <w:rFonts w:ascii="Georgia" w:hAnsi="Georgia"/>
          <w:b/>
          <w:sz w:val="32"/>
          <w:szCs w:val="32"/>
        </w:rPr>
      </w:pPr>
      <w:r>
        <w:br w:type="page"/>
      </w:r>
    </w:p>
    <w:p w14:paraId="0791651A" w14:textId="77777777" w:rsidP="00B474DF" w:rsidR="00B474DF" w:rsidRDefault="00B474DF" w:rsidRPr="00B474DF">
      <w:pPr>
        <w:pStyle w:val="Titre4"/>
        <w:rPr>
          <w:sz w:val="36"/>
          <w:szCs w:val="36"/>
        </w:rPr>
      </w:pPr>
      <w:bookmarkStart w:id="29" w:name="_Ref235794190"/>
      <w:r w:rsidRPr="00B474DF">
        <w:rPr>
          <w:sz w:val="36"/>
          <w:szCs w:val="36"/>
        </w:rPr>
        <w:lastRenderedPageBreak/>
        <w:t>Horaire des cours de première année</w:t>
      </w:r>
      <w:bookmarkEnd w:id="29"/>
    </w:p>
    <w:p w14:paraId="6FE03C48" w14:textId="77777777" w:rsidR="00D05117" w:rsidRDefault="00BA5E14">
      <w:pPr>
        <w:pStyle w:val="Titre4"/>
      </w:pPr>
      <w:r>
        <w:t>Premier semestre (S1)</w:t>
      </w:r>
    </w:p>
    <w:p w14:paraId="08758BF2" w14:textId="77777777" w:rsidP="0037533C" w:rsidR="0037533C" w:rsidRDefault="0037533C" w:rsidRPr="0037533C">
      <w:pPr>
        <w:rPr>
          <w:rFonts w:ascii="Georgia" w:hAnsi="Georgia"/>
          <w:b/>
        </w:rPr>
      </w:pPr>
      <w:r w:rsidRPr="0037533C">
        <w:rPr>
          <w:rFonts w:ascii="Georgia" w:hAnsi="Georgia"/>
          <w:b/>
        </w:rPr>
        <w:t>Les salles seront affichées devant le secrétariat d’histoire.</w:t>
      </w:r>
    </w:p>
    <w:p w14:paraId="20868B12" w14:textId="77777777" w:rsidR="00D05117" w:rsidRDefault="00D05117">
      <w:pPr>
        <w:pBdr>
          <w:top w:val="nil"/>
          <w:left w:val="nil"/>
          <w:bottom w:val="nil"/>
          <w:right w:val="nil"/>
          <w:between w:val="nil"/>
        </w:pBdr>
        <w:jc w:val="both"/>
        <w:rPr>
          <w:rFonts w:ascii="Georgia" w:cs="Georgia" w:eastAsia="Georgia" w:hAnsi="Georgia"/>
          <w:b/>
          <w:bCs/>
          <w:smallCaps/>
          <w:color w:val="000000"/>
        </w:rPr>
      </w:pPr>
    </w:p>
    <w:tbl>
      <w:tblPr>
        <w:tblStyle w:val="aff8"/>
        <w:tblW w:type="dxa" w:w="10038"/>
        <w:tblInd w:type="dxa" w:w="-289"/>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0" w:firstRow="0" w:lastColumn="0" w:lastRow="0" w:noHBand="0" w:noVBand="1" w:val="0400"/>
      </w:tblPr>
      <w:tblGrid>
        <w:gridCol w:w="839"/>
        <w:gridCol w:w="1713"/>
        <w:gridCol w:w="1843"/>
        <w:gridCol w:w="1843"/>
        <w:gridCol w:w="2410"/>
        <w:gridCol w:w="1390"/>
      </w:tblGrid>
      <w:tr w14:paraId="26672E63" w14:textId="77777777" w:rsidR="00D05117" w:rsidTr="000C0371">
        <w:trPr>
          <w:trHeight w:val="499"/>
        </w:trPr>
        <w:tc>
          <w:tcPr>
            <w:tcW w:type="dxa" w:w="839"/>
            <w:tcBorders>
              <w:bottom w:color="000000" w:space="0" w:sz="18" w:val="single"/>
            </w:tcBorders>
            <w:shd w:color="auto" w:fill="auto" w:val="clear"/>
            <w:vAlign w:val="center"/>
          </w:tcPr>
          <w:p w14:paraId="6492084E" w14:textId="77777777" w:rsidR="00D05117" w:rsidRDefault="00BA5E14">
            <w:pPr>
              <w:ind w:left="-108"/>
              <w:jc w:val="center"/>
              <w:rPr>
                <w:b/>
                <w:bCs/>
                <w:smallCaps/>
                <w:sz w:val="18"/>
                <w:szCs w:val="18"/>
              </w:rPr>
            </w:pPr>
            <w:r>
              <w:rPr>
                <w:b/>
                <w:bCs/>
                <w:smallCaps/>
                <w:sz w:val="32"/>
                <w:szCs w:val="32"/>
              </w:rPr>
              <w:t>S1</w:t>
            </w:r>
          </w:p>
        </w:tc>
        <w:tc>
          <w:tcPr>
            <w:tcW w:type="dxa" w:w="1713"/>
            <w:tcBorders>
              <w:bottom w:color="000000" w:space="0" w:sz="18" w:val="single"/>
            </w:tcBorders>
            <w:shd w:color="auto" w:fill="auto" w:val="clear"/>
            <w:vAlign w:val="center"/>
          </w:tcPr>
          <w:p w14:paraId="51557F36" w14:textId="77777777" w:rsidR="00D05117" w:rsidRDefault="00BA5E14">
            <w:pPr>
              <w:ind w:left="-108"/>
              <w:jc w:val="center"/>
              <w:rPr>
                <w:sz w:val="18"/>
                <w:szCs w:val="18"/>
              </w:rPr>
            </w:pPr>
            <w:r>
              <w:rPr>
                <w:sz w:val="18"/>
                <w:szCs w:val="18"/>
              </w:rPr>
              <w:t>LUNDI</w:t>
            </w:r>
          </w:p>
        </w:tc>
        <w:tc>
          <w:tcPr>
            <w:tcW w:type="dxa" w:w="1843"/>
            <w:tcBorders>
              <w:bottom w:color="000000" w:space="0" w:sz="18" w:val="single"/>
            </w:tcBorders>
            <w:shd w:color="auto" w:fill="auto" w:val="clear"/>
            <w:vAlign w:val="center"/>
          </w:tcPr>
          <w:p w14:paraId="57FE2384" w14:textId="77777777" w:rsidR="00D05117" w:rsidRDefault="00BA5E14">
            <w:pPr>
              <w:ind w:left="-108"/>
              <w:jc w:val="center"/>
              <w:rPr>
                <w:sz w:val="18"/>
                <w:szCs w:val="18"/>
              </w:rPr>
            </w:pPr>
            <w:r>
              <w:rPr>
                <w:sz w:val="18"/>
                <w:szCs w:val="18"/>
              </w:rPr>
              <w:t>MARDI</w:t>
            </w:r>
          </w:p>
        </w:tc>
        <w:tc>
          <w:tcPr>
            <w:tcW w:type="dxa" w:w="1843"/>
            <w:tcBorders>
              <w:bottom w:color="000000" w:space="0" w:sz="18" w:val="single"/>
            </w:tcBorders>
            <w:shd w:color="auto" w:fill="auto" w:val="clear"/>
            <w:vAlign w:val="center"/>
          </w:tcPr>
          <w:p w14:paraId="4BA5642E" w14:textId="77777777" w:rsidR="00D05117" w:rsidRDefault="00BA5E14">
            <w:pPr>
              <w:ind w:left="-108"/>
              <w:jc w:val="center"/>
              <w:rPr>
                <w:sz w:val="18"/>
                <w:szCs w:val="18"/>
              </w:rPr>
            </w:pPr>
            <w:r>
              <w:rPr>
                <w:sz w:val="18"/>
                <w:szCs w:val="18"/>
              </w:rPr>
              <w:t>MERCREDI</w:t>
            </w:r>
          </w:p>
        </w:tc>
        <w:tc>
          <w:tcPr>
            <w:tcW w:type="dxa" w:w="2410"/>
            <w:tcBorders>
              <w:bottom w:color="000000" w:space="0" w:sz="18" w:val="single"/>
            </w:tcBorders>
            <w:shd w:color="auto" w:fill="auto" w:val="clear"/>
            <w:vAlign w:val="center"/>
          </w:tcPr>
          <w:p w14:paraId="230121C3" w14:textId="77777777" w:rsidR="00D05117" w:rsidRDefault="00BA5E14">
            <w:pPr>
              <w:ind w:left="-108"/>
              <w:jc w:val="center"/>
              <w:rPr>
                <w:sz w:val="18"/>
                <w:szCs w:val="18"/>
              </w:rPr>
            </w:pPr>
            <w:r>
              <w:rPr>
                <w:sz w:val="18"/>
                <w:szCs w:val="18"/>
              </w:rPr>
              <w:t>JEUDI</w:t>
            </w:r>
          </w:p>
        </w:tc>
        <w:tc>
          <w:tcPr>
            <w:tcW w:type="dxa" w:w="1390"/>
            <w:tcBorders>
              <w:bottom w:color="000000" w:space="0" w:sz="18" w:val="single"/>
            </w:tcBorders>
            <w:shd w:color="auto" w:fill="auto" w:val="clear"/>
            <w:vAlign w:val="center"/>
          </w:tcPr>
          <w:p w14:paraId="7D7902A3" w14:textId="77777777" w:rsidR="00D05117" w:rsidRDefault="00BA5E14">
            <w:pPr>
              <w:ind w:left="-108"/>
              <w:jc w:val="center"/>
              <w:rPr>
                <w:sz w:val="18"/>
                <w:szCs w:val="18"/>
              </w:rPr>
            </w:pPr>
            <w:r>
              <w:rPr>
                <w:sz w:val="18"/>
                <w:szCs w:val="18"/>
              </w:rPr>
              <w:t>VENDREDI</w:t>
            </w:r>
          </w:p>
        </w:tc>
      </w:tr>
      <w:tr w14:paraId="3CFB6138" w14:textId="77777777" w:rsidR="00D05117" w:rsidTr="000C0371">
        <w:trPr>
          <w:trHeight w:val="851"/>
        </w:trPr>
        <w:tc>
          <w:tcPr>
            <w:tcW w:type="dxa" w:w="839"/>
            <w:vMerge w:val="restart"/>
            <w:tcBorders>
              <w:top w:color="000000" w:space="0" w:sz="18" w:val="single"/>
            </w:tcBorders>
            <w:shd w:color="auto" w:fill="auto" w:val="clear"/>
            <w:vAlign w:val="center"/>
          </w:tcPr>
          <w:p w14:paraId="5F6B5984" w14:textId="77777777" w:rsidR="00D05117" w:rsidRDefault="00BA5E14">
            <w:pPr>
              <w:ind w:left="-108"/>
              <w:jc w:val="center"/>
              <w:rPr>
                <w:sz w:val="20"/>
                <w:szCs w:val="20"/>
              </w:rPr>
            </w:pPr>
            <w:r>
              <w:rPr>
                <w:sz w:val="20"/>
                <w:szCs w:val="20"/>
              </w:rPr>
              <w:t>9h-12h</w:t>
            </w:r>
          </w:p>
        </w:tc>
        <w:tc>
          <w:tcPr>
            <w:tcW w:type="dxa" w:w="1713"/>
            <w:tcBorders>
              <w:top w:color="000000" w:space="0" w:sz="18" w:val="single"/>
            </w:tcBorders>
            <w:shd w:color="auto" w:fill="BFBFBF" w:val="clear"/>
            <w:vAlign w:val="center"/>
          </w:tcPr>
          <w:p w14:paraId="3455F6B8"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Histoire-anglais</w:t>
            </w:r>
          </w:p>
          <w:p w14:paraId="60E6BB8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 Gomont et B. van Ruymbeke</w:t>
            </w:r>
          </w:p>
        </w:tc>
        <w:tc>
          <w:tcPr>
            <w:tcW w:type="dxa" w:w="1843"/>
            <w:vMerge w:val="restart"/>
            <w:tcBorders>
              <w:top w:color="000000" w:space="0" w:sz="18" w:val="single"/>
            </w:tcBorders>
            <w:shd w:color="auto" w:fill="auto" w:val="clear"/>
            <w:vAlign w:val="center"/>
          </w:tcPr>
          <w:p w14:paraId="0EB5C760" w14:textId="77777777" w:rsidR="00D05117" w:rsidRDefault="00D05117">
            <w:pPr>
              <w:ind w:left="-108"/>
              <w:jc w:val="center"/>
              <w:rPr>
                <w:rFonts w:ascii="Georgia" w:cs="Georgia" w:eastAsia="Georgia" w:hAnsi="Georgia"/>
                <w:sz w:val="20"/>
                <w:szCs w:val="20"/>
              </w:rPr>
            </w:pPr>
          </w:p>
          <w:p w14:paraId="6EAE555C" w14:textId="77777777" w:rsidR="00D05117" w:rsidRDefault="00D05117">
            <w:pPr>
              <w:ind w:left="-108"/>
              <w:jc w:val="center"/>
              <w:rPr>
                <w:rFonts w:ascii="Georgia" w:cs="Georgia" w:eastAsia="Georgia" w:hAnsi="Georgia"/>
                <w:sz w:val="20"/>
                <w:szCs w:val="20"/>
              </w:rPr>
            </w:pPr>
          </w:p>
        </w:tc>
        <w:tc>
          <w:tcPr>
            <w:tcW w:type="dxa" w:w="1843"/>
            <w:vMerge w:val="restart"/>
            <w:tcBorders>
              <w:top w:color="000000" w:space="0" w:sz="18" w:val="single"/>
            </w:tcBorders>
            <w:shd w:color="auto" w:fill="auto" w:val="clear"/>
            <w:vAlign w:val="center"/>
          </w:tcPr>
          <w:p w14:paraId="310DA00F"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2410"/>
            <w:vMerge w:val="restart"/>
            <w:tcBorders>
              <w:top w:color="000000" w:space="0" w:sz="18" w:val="single"/>
            </w:tcBorders>
            <w:shd w:color="auto" w:fill="auto" w:val="clear"/>
            <w:vAlign w:val="center"/>
          </w:tcPr>
          <w:p w14:paraId="72C2402E"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M2E</w:t>
            </w:r>
          </w:p>
          <w:p w14:paraId="212511A9"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S.Pattieu ou M. Poupelin</w:t>
            </w:r>
          </w:p>
          <w:p w14:paraId="2623381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groupes 1 et 3 : 9h-10h30</w:t>
            </w:r>
          </w:p>
          <w:p w14:paraId="302ABC7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groupes 2 et 4 : 10h30-12h</w:t>
            </w:r>
          </w:p>
        </w:tc>
        <w:tc>
          <w:tcPr>
            <w:tcW w:type="dxa" w:w="1390"/>
            <w:vMerge w:val="restart"/>
            <w:tcBorders>
              <w:top w:color="000000" w:space="0" w:sz="18" w:val="single"/>
            </w:tcBorders>
            <w:shd w:color="auto" w:fill="auto" w:val="clear"/>
            <w:vAlign w:val="center"/>
          </w:tcPr>
          <w:p w14:paraId="728C13D7" w14:textId="77777777" w:rsidP="00C82BB3" w:rsidR="00C82BB3" w:rsidRDefault="00C82BB3">
            <w:pPr>
              <w:ind w:left="-108"/>
              <w:jc w:val="center"/>
              <w:rPr>
                <w:rFonts w:ascii="Georgia" w:cs="Georgia" w:eastAsia="Georgia" w:hAnsi="Georgia"/>
                <w:b/>
                <w:bCs/>
                <w:sz w:val="20"/>
                <w:szCs w:val="20"/>
              </w:rPr>
            </w:pPr>
            <w:r>
              <w:rPr>
                <w:rFonts w:ascii="Georgia" w:cs="Georgia" w:eastAsia="Georgia" w:hAnsi="Georgia"/>
                <w:b/>
                <w:bCs/>
                <w:sz w:val="20"/>
                <w:szCs w:val="20"/>
              </w:rPr>
              <w:t>L1 Histoire du monde</w:t>
            </w:r>
          </w:p>
          <w:p w14:paraId="02E20251" w14:textId="77777777" w:rsidP="00C82BB3" w:rsidR="00C82BB3" w:rsidRDefault="00C82BB3">
            <w:pPr>
              <w:ind w:left="-108"/>
              <w:jc w:val="center"/>
              <w:rPr>
                <w:rFonts w:ascii="Georgia" w:cs="Georgia" w:eastAsia="Georgia" w:hAnsi="Georgia"/>
                <w:sz w:val="20"/>
                <w:szCs w:val="20"/>
              </w:rPr>
            </w:pPr>
            <w:r>
              <w:rPr>
                <w:rFonts w:ascii="Georgia" w:cs="Georgia" w:eastAsia="Georgia" w:hAnsi="Georgia"/>
                <w:sz w:val="20"/>
                <w:szCs w:val="20"/>
              </w:rPr>
              <w:t>N. Znagui</w:t>
            </w:r>
          </w:p>
          <w:p w14:paraId="337F7D6C" w14:textId="77777777" w:rsidP="00C82BB3" w:rsidR="00D05117" w:rsidRDefault="00C82BB3">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sz w:val="20"/>
                <w:szCs w:val="20"/>
              </w:rPr>
              <w:t>Europe centrale et médiane</w:t>
            </w:r>
          </w:p>
        </w:tc>
      </w:tr>
      <w:tr w14:paraId="34B6B2BC" w14:textId="77777777" w:rsidR="00D05117" w:rsidTr="000C0371">
        <w:trPr>
          <w:trHeight w:val="851"/>
        </w:trPr>
        <w:tc>
          <w:tcPr>
            <w:tcW w:type="dxa" w:w="839"/>
            <w:vMerge/>
            <w:tcBorders>
              <w:top w:color="000000" w:space="0" w:sz="18" w:val="single"/>
            </w:tcBorders>
            <w:shd w:color="auto" w:fill="auto" w:val="clear"/>
            <w:vAlign w:val="center"/>
          </w:tcPr>
          <w:p w14:paraId="12CD68A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0"/>
                <w:szCs w:val="20"/>
              </w:rPr>
            </w:pPr>
          </w:p>
        </w:tc>
        <w:tc>
          <w:tcPr>
            <w:tcW w:type="dxa" w:w="1713"/>
            <w:shd w:color="auto" w:fill="auto" w:val="clear"/>
            <w:vAlign w:val="center"/>
          </w:tcPr>
          <w:p w14:paraId="6D358BB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Histoire du monde</w:t>
            </w:r>
          </w:p>
          <w:p w14:paraId="3A3CCCC8"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Histoire des Juifs</w:t>
            </w:r>
          </w:p>
          <w:p w14:paraId="4988F996"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Bellusci</w:t>
            </w:r>
          </w:p>
        </w:tc>
        <w:tc>
          <w:tcPr>
            <w:tcW w:type="dxa" w:w="1843"/>
            <w:vMerge/>
            <w:tcBorders>
              <w:top w:color="000000" w:space="0" w:sz="18" w:val="single"/>
            </w:tcBorders>
            <w:shd w:color="auto" w:fill="auto" w:val="clear"/>
            <w:vAlign w:val="center"/>
          </w:tcPr>
          <w:p w14:paraId="26DBBCAC"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0"/>
                <w:szCs w:val="20"/>
              </w:rPr>
            </w:pPr>
          </w:p>
        </w:tc>
        <w:tc>
          <w:tcPr>
            <w:tcW w:type="dxa" w:w="1843"/>
            <w:vMerge/>
            <w:tcBorders>
              <w:top w:color="000000" w:space="0" w:sz="18" w:val="single"/>
            </w:tcBorders>
            <w:shd w:color="auto" w:fill="auto" w:val="clear"/>
            <w:vAlign w:val="center"/>
          </w:tcPr>
          <w:p w14:paraId="56E1C96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0"/>
                <w:szCs w:val="20"/>
              </w:rPr>
            </w:pPr>
          </w:p>
        </w:tc>
        <w:tc>
          <w:tcPr>
            <w:tcW w:type="dxa" w:w="2410"/>
            <w:vMerge/>
            <w:tcBorders>
              <w:top w:color="000000" w:space="0" w:sz="18" w:val="single"/>
            </w:tcBorders>
            <w:shd w:color="auto" w:fill="auto" w:val="clear"/>
            <w:vAlign w:val="center"/>
          </w:tcPr>
          <w:p w14:paraId="2EF87A1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0"/>
                <w:szCs w:val="20"/>
              </w:rPr>
            </w:pPr>
          </w:p>
        </w:tc>
        <w:tc>
          <w:tcPr>
            <w:tcW w:type="dxa" w:w="1390"/>
            <w:vMerge/>
            <w:tcBorders>
              <w:top w:color="000000" w:space="0" w:sz="18" w:val="single"/>
            </w:tcBorders>
            <w:shd w:color="auto" w:fill="auto" w:val="clear"/>
            <w:vAlign w:val="center"/>
          </w:tcPr>
          <w:p w14:paraId="0D709FF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0"/>
                <w:szCs w:val="20"/>
              </w:rPr>
            </w:pPr>
          </w:p>
        </w:tc>
      </w:tr>
      <w:tr w14:paraId="55BC611A" w14:textId="77777777" w:rsidR="00D05117" w:rsidTr="000C0371">
        <w:trPr>
          <w:trHeight w:val="1808"/>
        </w:trPr>
        <w:tc>
          <w:tcPr>
            <w:tcW w:type="dxa" w:w="839"/>
            <w:tcBorders>
              <w:top w:color="000000" w:space="0" w:sz="18" w:val="single"/>
            </w:tcBorders>
            <w:shd w:color="auto" w:fill="auto" w:val="clear"/>
            <w:vAlign w:val="center"/>
          </w:tcPr>
          <w:p w14:paraId="5FF39982" w14:textId="77777777" w:rsidR="00D05117" w:rsidRDefault="00BA5E14">
            <w:pPr>
              <w:ind w:left="-108"/>
              <w:jc w:val="center"/>
              <w:rPr>
                <w:sz w:val="20"/>
                <w:szCs w:val="20"/>
              </w:rPr>
            </w:pPr>
            <w:r>
              <w:rPr>
                <w:sz w:val="20"/>
                <w:szCs w:val="20"/>
              </w:rPr>
              <w:t>12h-15h</w:t>
            </w:r>
          </w:p>
        </w:tc>
        <w:tc>
          <w:tcPr>
            <w:tcW w:type="dxa" w:w="1713"/>
            <w:tcBorders>
              <w:top w:color="000000" w:space="0" w:sz="18" w:val="single"/>
            </w:tcBorders>
            <w:shd w:color="auto" w:fill="BFBFBF" w:val="clear"/>
            <w:vAlign w:val="center"/>
          </w:tcPr>
          <w:p w14:paraId="1F54E772"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L1 Initiation méthodo. </w:t>
            </w:r>
          </w:p>
          <w:p w14:paraId="173FC460" w14:textId="1B9C3EC9"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DC HSP (MA)</w:t>
            </w:r>
          </w:p>
          <w:p w14:paraId="045D670D"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H. Noizet</w:t>
            </w:r>
          </w:p>
          <w:p w14:paraId="0E471ED7"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Paris au Moyen Âge</w:t>
            </w:r>
            <w:r>
              <w:rPr>
                <w:rFonts w:ascii="Georgia" w:cs="Georgia" w:eastAsia="Georgia" w:hAnsi="Georgia"/>
                <w:color w:val="000000"/>
                <w:sz w:val="20"/>
                <w:szCs w:val="20"/>
              </w:rPr>
              <w:t xml:space="preserve"> (1)</w:t>
            </w:r>
          </w:p>
        </w:tc>
        <w:tc>
          <w:tcPr>
            <w:tcW w:type="dxa" w:w="1843"/>
            <w:tcBorders>
              <w:top w:color="000000" w:space="0" w:sz="18" w:val="single"/>
            </w:tcBorders>
            <w:shd w:color="auto" w:fill="auto" w:val="clear"/>
            <w:vAlign w:val="center"/>
          </w:tcPr>
          <w:p w14:paraId="5976CBA9"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Histoire de l’Humanité</w:t>
            </w:r>
          </w:p>
          <w:p w14:paraId="3D6FFD0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J.-C. Balois</w:t>
            </w:r>
          </w:p>
          <w:p w14:paraId="0C4A6E81"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Agricultures et paysanneries</w:t>
            </w:r>
          </w:p>
        </w:tc>
        <w:tc>
          <w:tcPr>
            <w:tcW w:type="dxa" w:w="1843"/>
            <w:tcBorders>
              <w:top w:color="000000" w:space="0" w:sz="18" w:val="single"/>
            </w:tcBorders>
            <w:shd w:color="auto" w:fill="auto" w:val="clear"/>
            <w:vAlign w:val="center"/>
          </w:tcPr>
          <w:p w14:paraId="1E7DFB7E"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 (mod.)</w:t>
            </w:r>
          </w:p>
          <w:p w14:paraId="6225E63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F. Lavie</w:t>
            </w:r>
          </w:p>
          <w:p w14:paraId="62FCC256" w14:textId="77777777" w:rsidR="00D05117" w:rsidRDefault="00BA5E14">
            <w:pPr>
              <w:widowControl w:val="0"/>
              <w:pBdr>
                <w:top w:val="nil"/>
                <w:left w:val="nil"/>
                <w:bottom w:val="nil"/>
                <w:right w:val="nil"/>
                <w:between w:val="nil"/>
              </w:pBdr>
              <w:jc w:val="center"/>
              <w:rPr>
                <w:rFonts w:ascii="Georgia" w:cs="Georgia" w:eastAsia="Georgia" w:hAnsi="Georgia"/>
                <w:strike/>
                <w:color w:val="000000"/>
                <w:sz w:val="20"/>
                <w:szCs w:val="20"/>
              </w:rPr>
            </w:pPr>
            <w:r>
              <w:rPr>
                <w:rFonts w:ascii="Georgia" w:cs="Georgia" w:eastAsia="Georgia" w:hAnsi="Georgia"/>
                <w:i/>
                <w:iCs/>
                <w:color w:val="000000"/>
                <w:sz w:val="20"/>
                <w:szCs w:val="20"/>
              </w:rPr>
              <w:t>De Louis XIV à la Révolution</w:t>
            </w:r>
            <w:r>
              <w:rPr>
                <w:rFonts w:ascii="Georgia" w:cs="Georgia" w:eastAsia="Georgia" w:hAnsi="Georgia"/>
                <w:color w:val="000000"/>
                <w:sz w:val="20"/>
                <w:szCs w:val="20"/>
              </w:rPr>
              <w:t> (1)</w:t>
            </w:r>
          </w:p>
        </w:tc>
        <w:tc>
          <w:tcPr>
            <w:tcW w:type="dxa" w:w="2410"/>
            <w:tcBorders>
              <w:top w:color="000000" w:space="0" w:sz="18" w:val="single"/>
            </w:tcBorders>
            <w:shd w:color="auto" w:fill="auto" w:val="clear"/>
            <w:vAlign w:val="center"/>
          </w:tcPr>
          <w:p w14:paraId="15B84399"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390"/>
            <w:tcBorders>
              <w:top w:color="000000" w:space="0" w:sz="18" w:val="single"/>
            </w:tcBorders>
            <w:shd w:color="auto" w:fill="FFFFFF" w:val="clear"/>
            <w:vAlign w:val="center"/>
          </w:tcPr>
          <w:p w14:paraId="5905FCB4"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r>
      <w:tr w14:paraId="24F120A0" w14:textId="77777777" w:rsidR="00D05117" w:rsidTr="000C0371">
        <w:trPr>
          <w:trHeight w:val="851"/>
        </w:trPr>
        <w:tc>
          <w:tcPr>
            <w:tcW w:type="dxa" w:w="839"/>
            <w:vMerge w:val="restart"/>
            <w:tcBorders>
              <w:top w:color="000000" w:space="0" w:sz="18" w:val="single"/>
              <w:left w:color="000000" w:space="0" w:sz="4" w:val="single"/>
              <w:right w:color="000000" w:space="0" w:sz="4" w:val="single"/>
            </w:tcBorders>
            <w:shd w:color="auto" w:fill="auto" w:val="clear"/>
            <w:vAlign w:val="center"/>
          </w:tcPr>
          <w:p w14:paraId="36E608E0" w14:textId="77777777" w:rsidR="00D05117" w:rsidRDefault="00BA5E14">
            <w:pPr>
              <w:ind w:left="-108"/>
              <w:jc w:val="center"/>
              <w:rPr>
                <w:sz w:val="20"/>
                <w:szCs w:val="20"/>
              </w:rPr>
            </w:pPr>
            <w:r>
              <w:rPr>
                <w:sz w:val="20"/>
                <w:szCs w:val="20"/>
              </w:rPr>
              <w:t>15h-18h</w:t>
            </w:r>
          </w:p>
        </w:tc>
        <w:tc>
          <w:tcPr>
            <w:tcW w:type="dxa" w:w="1713"/>
            <w:tcBorders>
              <w:top w:color="000000" w:space="0" w:sz="18" w:val="single"/>
              <w:left w:color="000000" w:space="0" w:sz="4" w:val="single"/>
              <w:right w:color="000000" w:space="0" w:sz="4" w:val="single"/>
            </w:tcBorders>
            <w:shd w:color="auto" w:fill="BFBFBF" w:val="clear"/>
            <w:vAlign w:val="center"/>
          </w:tcPr>
          <w:p w14:paraId="31EF3877"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 DCHA(MA)</w:t>
            </w:r>
          </w:p>
          <w:p w14:paraId="415604D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 Gomont/C. Mathey</w:t>
            </w:r>
          </w:p>
          <w:p w14:paraId="1C03D318"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(1)</w:t>
            </w:r>
          </w:p>
        </w:tc>
        <w:tc>
          <w:tcPr>
            <w:tcW w:type="dxa" w:w="1843"/>
            <w:tcBorders>
              <w:top w:color="000000" w:space="0" w:sz="18" w:val="single"/>
              <w:left w:color="000000" w:space="0" w:sz="4" w:val="single"/>
              <w:bottom w:color="000000" w:space="0" w:sz="18" w:val="single"/>
              <w:right w:color="000000" w:space="0" w:sz="4" w:val="single"/>
            </w:tcBorders>
            <w:shd w:color="auto" w:fill="BFBFBF" w:val="clear"/>
            <w:vAlign w:val="center"/>
          </w:tcPr>
          <w:p w14:paraId="59C5FB49" w14:textId="4D6D8069"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L1 Initiation méthodo. </w:t>
            </w:r>
            <w:r w:rsidR="000907FD">
              <w:rPr>
                <w:rFonts w:ascii="Georgia" w:cs="Georgia" w:eastAsia="Georgia" w:hAnsi="Georgia"/>
                <w:b/>
                <w:bCs/>
                <w:color w:val="000000"/>
                <w:sz w:val="20"/>
                <w:szCs w:val="20"/>
              </w:rPr>
              <w:t>DC HSP</w:t>
            </w:r>
            <w:r>
              <w:rPr>
                <w:rFonts w:ascii="Georgia" w:cs="Georgia" w:eastAsia="Georgia" w:hAnsi="Georgia"/>
                <w:b/>
                <w:bCs/>
                <w:color w:val="000000"/>
                <w:sz w:val="20"/>
                <w:szCs w:val="20"/>
              </w:rPr>
              <w:t>(MA)</w:t>
            </w:r>
          </w:p>
          <w:p w14:paraId="1B4608D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H. Noizet</w:t>
            </w:r>
          </w:p>
          <w:p w14:paraId="68CF1552" w14:textId="77777777" w:rsidR="00D05117" w:rsidRDefault="00BA5E14">
            <w:pPr>
              <w:ind w:left="-108"/>
              <w:jc w:val="center"/>
              <w:rPr>
                <w:rFonts w:ascii="Georgia" w:cs="Georgia" w:eastAsia="Georgia" w:hAnsi="Georgia"/>
                <w:color w:val="000000"/>
                <w:sz w:val="20"/>
                <w:szCs w:val="20"/>
              </w:rPr>
            </w:pPr>
            <w:r>
              <w:rPr>
                <w:rFonts w:ascii="Georgia" w:cs="Georgia" w:eastAsia="Georgia" w:hAnsi="Georgia"/>
                <w:i/>
                <w:iCs/>
                <w:color w:val="000000"/>
                <w:sz w:val="20"/>
                <w:szCs w:val="20"/>
              </w:rPr>
              <w:t>Paris au Moyen Âge</w:t>
            </w:r>
            <w:r>
              <w:rPr>
                <w:rFonts w:ascii="Georgia" w:cs="Georgia" w:eastAsia="Georgia" w:hAnsi="Georgia"/>
                <w:color w:val="000000"/>
                <w:sz w:val="20"/>
                <w:szCs w:val="20"/>
              </w:rPr>
              <w:t xml:space="preserve"> (2)</w:t>
            </w:r>
          </w:p>
          <w:p w14:paraId="6B71E179"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3"/>
            <w:vMerge w:val="restart"/>
            <w:tcBorders>
              <w:top w:color="000000" w:space="0" w:sz="18" w:val="single"/>
              <w:left w:color="000000" w:space="0" w:sz="4" w:val="single"/>
              <w:right w:color="000000" w:space="0" w:sz="4" w:val="single"/>
            </w:tcBorders>
            <w:shd w:color="auto" w:fill="auto" w:val="clear"/>
            <w:vAlign w:val="center"/>
          </w:tcPr>
          <w:p w14:paraId="0AE3D460" w14:textId="77777777" w:rsidR="00D05117" w:rsidRDefault="00BA5E14">
            <w:pPr>
              <w:ind w:left="-108"/>
              <w:jc w:val="center"/>
              <w:rPr>
                <w:rFonts w:ascii="Georgia" w:cs="Georgia" w:eastAsia="Georgia" w:hAnsi="Georgia"/>
                <w:b/>
                <w:bCs/>
                <w:sz w:val="20"/>
                <w:szCs w:val="20"/>
              </w:rPr>
            </w:pPr>
            <w:r>
              <w:rPr>
                <w:rFonts w:ascii="Georgia" w:cs="Georgia" w:eastAsia="Georgia" w:hAnsi="Georgia"/>
                <w:b/>
                <w:bCs/>
                <w:sz w:val="20"/>
                <w:szCs w:val="20"/>
              </w:rPr>
              <w:t xml:space="preserve">L1 Initiation </w:t>
            </w:r>
          </w:p>
          <w:p w14:paraId="61570C43" w14:textId="77777777" w:rsidR="00D05117" w:rsidRDefault="00BA5E14">
            <w:pPr>
              <w:ind w:left="-108"/>
              <w:jc w:val="center"/>
              <w:rPr>
                <w:rFonts w:ascii="Georgia" w:cs="Georgia" w:eastAsia="Georgia" w:hAnsi="Georgia"/>
                <w:b/>
                <w:bCs/>
                <w:sz w:val="20"/>
                <w:szCs w:val="20"/>
              </w:rPr>
            </w:pPr>
            <w:r>
              <w:rPr>
                <w:rFonts w:ascii="Georgia" w:cs="Georgia" w:eastAsia="Georgia" w:hAnsi="Georgia"/>
                <w:b/>
                <w:bCs/>
                <w:sz w:val="20"/>
                <w:szCs w:val="20"/>
              </w:rPr>
              <w:t>méthodo. (cont)</w:t>
            </w:r>
          </w:p>
          <w:p w14:paraId="637E58AE" w14:textId="77777777" w:rsidR="00D05117" w:rsidRDefault="00BA5E14">
            <w:pPr>
              <w:ind w:left="-108"/>
              <w:jc w:val="center"/>
              <w:rPr>
                <w:rFonts w:ascii="Georgia" w:cs="Georgia" w:eastAsia="Georgia" w:hAnsi="Georgia"/>
                <w:sz w:val="20"/>
                <w:szCs w:val="20"/>
              </w:rPr>
            </w:pPr>
            <w:r>
              <w:rPr>
                <w:rFonts w:ascii="Georgia" w:cs="Georgia" w:eastAsia="Georgia" w:hAnsi="Georgia"/>
                <w:sz w:val="20"/>
                <w:szCs w:val="20"/>
              </w:rPr>
              <w:t xml:space="preserve">Lamarao/Drach </w:t>
            </w:r>
          </w:p>
          <w:p w14:paraId="011CEC19"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sz w:val="20"/>
                <w:szCs w:val="20"/>
              </w:rPr>
              <w:t>Europe révolutions</w:t>
            </w:r>
            <w:r>
              <w:rPr>
                <w:rFonts w:ascii="Georgia" w:cs="Georgia" w:eastAsia="Georgia" w:hAnsi="Georgia"/>
                <w:sz w:val="20"/>
                <w:szCs w:val="20"/>
              </w:rPr>
              <w:t xml:space="preserve"> (2)</w:t>
            </w:r>
          </w:p>
        </w:tc>
        <w:tc>
          <w:tcPr>
            <w:tcW w:type="dxa" w:w="2410"/>
            <w:vMerge w:val="restart"/>
            <w:tcBorders>
              <w:top w:color="000000" w:space="0" w:sz="18" w:val="single"/>
              <w:left w:color="000000" w:space="0" w:sz="4" w:val="single"/>
              <w:right w:color="000000" w:space="0" w:sz="4" w:val="single"/>
            </w:tcBorders>
            <w:shd w:color="auto" w:fill="auto" w:val="clear"/>
            <w:vAlign w:val="center"/>
          </w:tcPr>
          <w:p w14:paraId="4D9A293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 (mod.)</w:t>
            </w:r>
          </w:p>
          <w:p w14:paraId="2E2CDECE"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F. Lavie</w:t>
            </w:r>
          </w:p>
          <w:p w14:paraId="0A6C5B6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De Louis XIV à la Révolution</w:t>
            </w:r>
            <w:r>
              <w:rPr>
                <w:rFonts w:ascii="Georgia" w:cs="Georgia" w:eastAsia="Georgia" w:hAnsi="Georgia"/>
                <w:color w:val="000000"/>
                <w:sz w:val="20"/>
                <w:szCs w:val="20"/>
              </w:rPr>
              <w:t> (2)</w:t>
            </w:r>
          </w:p>
        </w:tc>
        <w:tc>
          <w:tcPr>
            <w:tcW w:type="dxa" w:w="1390"/>
            <w:vMerge w:val="restart"/>
            <w:tcBorders>
              <w:top w:color="000000" w:space="0" w:sz="18" w:val="single"/>
              <w:left w:color="000000" w:space="0" w:sz="4" w:val="single"/>
              <w:right w:color="000000" w:space="0" w:sz="4" w:val="single"/>
            </w:tcBorders>
            <w:shd w:color="auto" w:fill="auto" w:val="clear"/>
            <w:vAlign w:val="center"/>
          </w:tcPr>
          <w:p w14:paraId="79FA6A35" w14:textId="77777777" w:rsidR="00D05117" w:rsidRDefault="00BA5E14">
            <w:pPr>
              <w:ind w:left="-108"/>
              <w:jc w:val="center"/>
              <w:rPr>
                <w:rFonts w:ascii="Georgia" w:cs="Georgia" w:eastAsia="Georgia" w:hAnsi="Georgia"/>
                <w:b/>
                <w:bCs/>
                <w:sz w:val="20"/>
                <w:szCs w:val="20"/>
              </w:rPr>
            </w:pPr>
            <w:r>
              <w:rPr>
                <w:rFonts w:ascii="Georgia" w:cs="Georgia" w:eastAsia="Georgia" w:hAnsi="Georgia"/>
                <w:b/>
                <w:bCs/>
                <w:sz w:val="20"/>
                <w:szCs w:val="20"/>
              </w:rPr>
              <w:t xml:space="preserve">L1 Initiation </w:t>
            </w:r>
          </w:p>
          <w:p w14:paraId="16C96885" w14:textId="77777777" w:rsidR="00D05117" w:rsidRDefault="00BA5E14">
            <w:pPr>
              <w:ind w:left="-108"/>
              <w:jc w:val="center"/>
              <w:rPr>
                <w:rFonts w:ascii="Georgia" w:cs="Georgia" w:eastAsia="Georgia" w:hAnsi="Georgia"/>
                <w:b/>
                <w:bCs/>
                <w:sz w:val="20"/>
                <w:szCs w:val="20"/>
              </w:rPr>
            </w:pPr>
            <w:r>
              <w:rPr>
                <w:rFonts w:ascii="Georgia" w:cs="Georgia" w:eastAsia="Georgia" w:hAnsi="Georgia"/>
                <w:b/>
                <w:bCs/>
                <w:sz w:val="20"/>
                <w:szCs w:val="20"/>
              </w:rPr>
              <w:t>méthodo. (antiq.)</w:t>
            </w:r>
          </w:p>
          <w:p w14:paraId="47BB7422" w14:textId="77777777" w:rsidR="00D05117" w:rsidRDefault="00BA5E14">
            <w:pPr>
              <w:ind w:left="-108"/>
              <w:jc w:val="center"/>
              <w:rPr>
                <w:rFonts w:ascii="Georgia" w:cs="Georgia" w:eastAsia="Georgia" w:hAnsi="Georgia"/>
                <w:sz w:val="20"/>
                <w:szCs w:val="20"/>
              </w:rPr>
            </w:pPr>
            <w:r>
              <w:rPr>
                <w:rFonts w:ascii="Georgia" w:cs="Georgia" w:eastAsia="Georgia" w:hAnsi="Georgia"/>
                <w:sz w:val="20"/>
                <w:szCs w:val="20"/>
              </w:rPr>
              <w:t>C. Saliou</w:t>
            </w:r>
          </w:p>
          <w:p w14:paraId="7D631091" w14:textId="77777777" w:rsidR="00D05117" w:rsidRDefault="00BA5E14">
            <w:pPr>
              <w:ind w:left="-108"/>
              <w:jc w:val="center"/>
              <w:rPr>
                <w:rFonts w:ascii="Georgia" w:cs="Georgia" w:eastAsia="Georgia" w:hAnsi="Georgia"/>
                <w:i/>
                <w:iCs/>
                <w:sz w:val="20"/>
                <w:szCs w:val="20"/>
              </w:rPr>
            </w:pPr>
            <w:r>
              <w:rPr>
                <w:rFonts w:ascii="Georgia" w:cs="Georgia" w:eastAsia="Georgia" w:hAnsi="Georgia"/>
                <w:i/>
                <w:iCs/>
                <w:sz w:val="20"/>
                <w:szCs w:val="20"/>
              </w:rPr>
              <w:t>Le monde romain</w:t>
            </w:r>
          </w:p>
          <w:p w14:paraId="5C7F912C"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sz w:val="20"/>
                <w:szCs w:val="20"/>
              </w:rPr>
              <w:t>(2)</w:t>
            </w:r>
          </w:p>
        </w:tc>
      </w:tr>
      <w:tr w14:paraId="585A8050" w14:textId="77777777" w:rsidR="00C82BB3" w:rsidTr="005D205E">
        <w:trPr>
          <w:trHeight w:val="2399"/>
        </w:trPr>
        <w:tc>
          <w:tcPr>
            <w:tcW w:type="dxa" w:w="839"/>
            <w:vMerge/>
            <w:tcBorders>
              <w:top w:color="000000" w:space="0" w:sz="18" w:val="single"/>
              <w:left w:color="000000" w:space="0" w:sz="4" w:val="single"/>
              <w:right w:color="000000" w:space="0" w:sz="4" w:val="single"/>
            </w:tcBorders>
            <w:shd w:color="auto" w:fill="auto" w:val="clear"/>
            <w:vAlign w:val="center"/>
          </w:tcPr>
          <w:p w14:paraId="517D5338" w14:textId="77777777" w:rsidR="00C82BB3" w:rsidRDefault="00C82BB3">
            <w:pPr>
              <w:widowControl w:val="0"/>
              <w:pBdr>
                <w:top w:val="nil"/>
                <w:left w:val="nil"/>
                <w:bottom w:val="nil"/>
                <w:right w:val="nil"/>
                <w:between w:val="nil"/>
              </w:pBdr>
              <w:spacing w:line="276" w:lineRule="auto"/>
              <w:rPr>
                <w:rFonts w:ascii="Georgia" w:cs="Georgia" w:eastAsia="Georgia" w:hAnsi="Georgia"/>
                <w:i/>
                <w:iCs/>
                <w:color w:val="000000"/>
                <w:sz w:val="20"/>
                <w:szCs w:val="20"/>
              </w:rPr>
            </w:pPr>
          </w:p>
        </w:tc>
        <w:tc>
          <w:tcPr>
            <w:tcW w:type="dxa" w:w="1713"/>
            <w:tcBorders>
              <w:top w:color="000000" w:space="0" w:sz="18" w:val="single"/>
              <w:left w:color="000000" w:space="0" w:sz="4" w:val="single"/>
              <w:right w:color="000000" w:space="0" w:sz="4" w:val="single"/>
            </w:tcBorders>
            <w:shd w:color="auto" w:fill="auto" w:val="clear"/>
            <w:vAlign w:val="center"/>
          </w:tcPr>
          <w:p w14:paraId="4FEE74EB" w14:textId="77777777" w:rsidR="00C82BB3" w:rsidRDefault="00C82BB3">
            <w:pPr>
              <w:ind w:left="-108"/>
              <w:jc w:val="center"/>
              <w:rPr>
                <w:rFonts w:ascii="Georgia" w:cs="Georgia" w:eastAsia="Georgia" w:hAnsi="Georgia"/>
                <w:b/>
                <w:bCs/>
                <w:sz w:val="20"/>
                <w:szCs w:val="20"/>
              </w:rPr>
            </w:pPr>
            <w:r>
              <w:rPr>
                <w:rFonts w:ascii="Georgia" w:cs="Georgia" w:eastAsia="Georgia" w:hAnsi="Georgia"/>
                <w:b/>
                <w:bCs/>
                <w:sz w:val="20"/>
                <w:szCs w:val="20"/>
              </w:rPr>
              <w:t>L1 Initiation</w:t>
            </w:r>
          </w:p>
          <w:p w14:paraId="0A083297" w14:textId="77777777" w:rsidR="00C82BB3" w:rsidRDefault="00C82BB3">
            <w:pPr>
              <w:ind w:left="-108"/>
              <w:jc w:val="center"/>
              <w:rPr>
                <w:rFonts w:ascii="Georgia" w:cs="Georgia" w:eastAsia="Georgia" w:hAnsi="Georgia"/>
                <w:b/>
                <w:bCs/>
                <w:sz w:val="20"/>
                <w:szCs w:val="20"/>
              </w:rPr>
            </w:pPr>
            <w:r>
              <w:rPr>
                <w:rFonts w:ascii="Georgia" w:cs="Georgia" w:eastAsia="Georgia" w:hAnsi="Georgia"/>
                <w:b/>
                <w:bCs/>
                <w:sz w:val="20"/>
                <w:szCs w:val="20"/>
              </w:rPr>
              <w:t>méthodo. (cont)</w:t>
            </w:r>
          </w:p>
          <w:p w14:paraId="77898ED0" w14:textId="77777777" w:rsidR="00C82BB3" w:rsidRDefault="00C82BB3">
            <w:pPr>
              <w:ind w:left="-108"/>
              <w:jc w:val="center"/>
              <w:rPr>
                <w:rFonts w:ascii="Georgia" w:cs="Georgia" w:eastAsia="Georgia" w:hAnsi="Georgia"/>
                <w:sz w:val="20"/>
                <w:szCs w:val="20"/>
              </w:rPr>
            </w:pPr>
            <w:r>
              <w:rPr>
                <w:rFonts w:ascii="Georgia" w:cs="Georgia" w:eastAsia="Georgia" w:hAnsi="Georgia"/>
                <w:sz w:val="20"/>
                <w:szCs w:val="20"/>
              </w:rPr>
              <w:t>Lamarao/Drach</w:t>
            </w:r>
          </w:p>
          <w:p w14:paraId="7338B819" w14:textId="77777777" w:rsidR="00C82BB3" w:rsidRDefault="00C82BB3">
            <w:pPr>
              <w:widowControl w:val="0"/>
              <w:pBdr>
                <w:top w:val="nil"/>
                <w:left w:val="nil"/>
                <w:bottom w:val="nil"/>
                <w:right w:val="nil"/>
                <w:between w:val="nil"/>
              </w:pBdr>
              <w:spacing w:line="276" w:lineRule="auto"/>
              <w:jc w:val="center"/>
              <w:rPr>
                <w:rFonts w:ascii="Georgia" w:cs="Georgia" w:eastAsia="Georgia" w:hAnsi="Georgia"/>
                <w:i/>
                <w:iCs/>
                <w:color w:val="000000"/>
                <w:sz w:val="20"/>
                <w:szCs w:val="20"/>
              </w:rPr>
            </w:pPr>
            <w:r>
              <w:rPr>
                <w:rFonts w:ascii="Georgia" w:cs="Georgia" w:eastAsia="Georgia" w:hAnsi="Georgia"/>
                <w:i/>
                <w:iCs/>
                <w:sz w:val="20"/>
                <w:szCs w:val="20"/>
              </w:rPr>
              <w:t>Europe révolutions</w:t>
            </w:r>
            <w:r>
              <w:rPr>
                <w:rFonts w:ascii="Georgia" w:cs="Georgia" w:eastAsia="Georgia" w:hAnsi="Georgia"/>
                <w:sz w:val="20"/>
                <w:szCs w:val="20"/>
              </w:rPr>
              <w:t xml:space="preserve"> (1)</w:t>
            </w:r>
          </w:p>
        </w:tc>
        <w:tc>
          <w:tcPr>
            <w:tcW w:type="dxa" w:w="1843"/>
            <w:tcBorders>
              <w:top w:color="000000" w:space="0" w:sz="18" w:val="single"/>
              <w:left w:color="000000" w:space="0" w:sz="4" w:val="single"/>
              <w:right w:color="000000" w:space="0" w:sz="4" w:val="single"/>
            </w:tcBorders>
            <w:shd w:color="auto" w:fill="auto" w:val="clear"/>
            <w:vAlign w:val="center"/>
          </w:tcPr>
          <w:p w14:paraId="61FB7EB5" w14:textId="77777777" w:rsidR="00C82BB3" w:rsidRDefault="00C82BB3">
            <w:pPr>
              <w:ind w:left="-108"/>
              <w:jc w:val="center"/>
              <w:rPr>
                <w:rFonts w:ascii="Georgia" w:cs="Georgia" w:eastAsia="Georgia" w:hAnsi="Georgia"/>
                <w:b/>
                <w:bCs/>
                <w:sz w:val="20"/>
                <w:szCs w:val="20"/>
              </w:rPr>
            </w:pPr>
            <w:r>
              <w:rPr>
                <w:rFonts w:ascii="Georgia" w:cs="Georgia" w:eastAsia="Georgia" w:hAnsi="Georgia"/>
                <w:b/>
                <w:bCs/>
                <w:sz w:val="20"/>
                <w:szCs w:val="20"/>
              </w:rPr>
              <w:t xml:space="preserve">L1 Initiation </w:t>
            </w:r>
          </w:p>
          <w:p w14:paraId="0838C7B0" w14:textId="77777777" w:rsidR="00C82BB3" w:rsidRDefault="00C82BB3">
            <w:pPr>
              <w:ind w:left="-108"/>
              <w:jc w:val="center"/>
              <w:rPr>
                <w:rFonts w:ascii="Georgia" w:cs="Georgia" w:eastAsia="Georgia" w:hAnsi="Georgia"/>
                <w:b/>
                <w:bCs/>
                <w:sz w:val="20"/>
                <w:szCs w:val="20"/>
              </w:rPr>
            </w:pPr>
            <w:r>
              <w:rPr>
                <w:rFonts w:ascii="Georgia" w:cs="Georgia" w:eastAsia="Georgia" w:hAnsi="Georgia"/>
                <w:b/>
                <w:bCs/>
                <w:sz w:val="20"/>
                <w:szCs w:val="20"/>
              </w:rPr>
              <w:t>méthodo. (antiq.)</w:t>
            </w:r>
          </w:p>
          <w:p w14:paraId="05516DED" w14:textId="77777777" w:rsidR="00C82BB3" w:rsidRDefault="00C82BB3">
            <w:pPr>
              <w:ind w:left="-108"/>
              <w:jc w:val="center"/>
              <w:rPr>
                <w:rFonts w:ascii="Georgia" w:cs="Georgia" w:eastAsia="Georgia" w:hAnsi="Georgia"/>
                <w:sz w:val="20"/>
                <w:szCs w:val="20"/>
              </w:rPr>
            </w:pPr>
            <w:r>
              <w:rPr>
                <w:rFonts w:ascii="Georgia" w:cs="Georgia" w:eastAsia="Georgia" w:hAnsi="Georgia"/>
                <w:sz w:val="20"/>
                <w:szCs w:val="20"/>
              </w:rPr>
              <w:t>C. Saliou</w:t>
            </w:r>
          </w:p>
          <w:p w14:paraId="1FF2DF69" w14:textId="77777777" w:rsidR="00C82BB3" w:rsidRDefault="00C82BB3">
            <w:pPr>
              <w:ind w:left="-108"/>
              <w:jc w:val="center"/>
              <w:rPr>
                <w:rFonts w:ascii="Georgia" w:cs="Georgia" w:eastAsia="Georgia" w:hAnsi="Georgia"/>
                <w:i/>
                <w:iCs/>
                <w:sz w:val="20"/>
                <w:szCs w:val="20"/>
              </w:rPr>
            </w:pPr>
            <w:r>
              <w:rPr>
                <w:rFonts w:ascii="Georgia" w:cs="Georgia" w:eastAsia="Georgia" w:hAnsi="Georgia"/>
                <w:i/>
                <w:iCs/>
                <w:sz w:val="20"/>
                <w:szCs w:val="20"/>
              </w:rPr>
              <w:t>Le monde romain</w:t>
            </w:r>
          </w:p>
          <w:p w14:paraId="43718F78" w14:textId="77777777" w:rsidR="00C82BB3" w:rsidRDefault="00C82BB3">
            <w:pPr>
              <w:ind w:left="-108"/>
              <w:jc w:val="center"/>
              <w:rPr>
                <w:rFonts w:ascii="Georgia" w:cs="Georgia" w:eastAsia="Georgia" w:hAnsi="Georgia"/>
                <w:sz w:val="20"/>
                <w:szCs w:val="20"/>
              </w:rPr>
            </w:pPr>
            <w:r>
              <w:rPr>
                <w:rFonts w:ascii="Georgia" w:cs="Georgia" w:eastAsia="Georgia" w:hAnsi="Georgia"/>
                <w:sz w:val="20"/>
                <w:szCs w:val="20"/>
              </w:rPr>
              <w:t>(1)</w:t>
            </w:r>
          </w:p>
        </w:tc>
        <w:tc>
          <w:tcPr>
            <w:tcW w:type="dxa" w:w="1843"/>
            <w:vMerge/>
            <w:tcBorders>
              <w:top w:color="000000" w:space="0" w:sz="18" w:val="single"/>
              <w:left w:color="000000" w:space="0" w:sz="4" w:val="single"/>
              <w:right w:color="000000" w:space="0" w:sz="4" w:val="single"/>
            </w:tcBorders>
            <w:shd w:color="auto" w:fill="auto" w:val="clear"/>
            <w:vAlign w:val="center"/>
          </w:tcPr>
          <w:p w14:paraId="7699BDA4" w14:textId="77777777" w:rsidR="00C82BB3" w:rsidRDefault="00C82BB3">
            <w:pPr>
              <w:widowControl w:val="0"/>
              <w:pBdr>
                <w:top w:val="nil"/>
                <w:left w:val="nil"/>
                <w:bottom w:val="nil"/>
                <w:right w:val="nil"/>
                <w:between w:val="nil"/>
              </w:pBdr>
              <w:spacing w:line="276" w:lineRule="auto"/>
              <w:rPr>
                <w:rFonts w:ascii="Georgia" w:cs="Georgia" w:eastAsia="Georgia" w:hAnsi="Georgia"/>
                <w:sz w:val="20"/>
                <w:szCs w:val="20"/>
              </w:rPr>
            </w:pPr>
          </w:p>
        </w:tc>
        <w:tc>
          <w:tcPr>
            <w:tcW w:type="dxa" w:w="2410"/>
            <w:vMerge/>
            <w:tcBorders>
              <w:top w:color="000000" w:space="0" w:sz="18" w:val="single"/>
              <w:left w:color="000000" w:space="0" w:sz="4" w:val="single"/>
              <w:right w:color="000000" w:space="0" w:sz="4" w:val="single"/>
            </w:tcBorders>
            <w:shd w:color="auto" w:fill="auto" w:val="clear"/>
            <w:vAlign w:val="center"/>
          </w:tcPr>
          <w:p w14:paraId="030D2E9F" w14:textId="77777777" w:rsidR="00C82BB3" w:rsidRDefault="00C82BB3">
            <w:pPr>
              <w:widowControl w:val="0"/>
              <w:pBdr>
                <w:top w:val="nil"/>
                <w:left w:val="nil"/>
                <w:bottom w:val="nil"/>
                <w:right w:val="nil"/>
                <w:between w:val="nil"/>
              </w:pBdr>
              <w:spacing w:line="276" w:lineRule="auto"/>
              <w:rPr>
                <w:rFonts w:ascii="Georgia" w:cs="Georgia" w:eastAsia="Georgia" w:hAnsi="Georgia"/>
                <w:sz w:val="20"/>
                <w:szCs w:val="20"/>
              </w:rPr>
            </w:pPr>
          </w:p>
        </w:tc>
        <w:tc>
          <w:tcPr>
            <w:tcW w:type="dxa" w:w="1390"/>
            <w:vMerge/>
            <w:tcBorders>
              <w:top w:color="000000" w:space="0" w:sz="18" w:val="single"/>
              <w:left w:color="000000" w:space="0" w:sz="4" w:val="single"/>
              <w:right w:color="000000" w:space="0" w:sz="4" w:val="single"/>
            </w:tcBorders>
            <w:shd w:color="auto" w:fill="auto" w:val="clear"/>
            <w:vAlign w:val="center"/>
          </w:tcPr>
          <w:p w14:paraId="2BC24EEC" w14:textId="77777777" w:rsidR="00C82BB3" w:rsidRDefault="00C82BB3">
            <w:pPr>
              <w:widowControl w:val="0"/>
              <w:pBdr>
                <w:top w:val="nil"/>
                <w:left w:val="nil"/>
                <w:bottom w:val="nil"/>
                <w:right w:val="nil"/>
                <w:between w:val="nil"/>
              </w:pBdr>
              <w:spacing w:line="276" w:lineRule="auto"/>
              <w:rPr>
                <w:rFonts w:ascii="Georgia" w:cs="Georgia" w:eastAsia="Georgia" w:hAnsi="Georgia"/>
                <w:sz w:val="20"/>
                <w:szCs w:val="20"/>
              </w:rPr>
            </w:pPr>
          </w:p>
        </w:tc>
      </w:tr>
      <w:tr w14:paraId="21C995CD" w14:textId="77777777" w:rsidR="00D05117" w:rsidTr="000C0371">
        <w:trPr>
          <w:trHeight w:val="1458"/>
        </w:trPr>
        <w:tc>
          <w:tcPr>
            <w:tcW w:type="dxa" w:w="839"/>
            <w:vMerge w:val="restart"/>
            <w:tcBorders>
              <w:top w:color="000000" w:space="0" w:sz="18" w:val="single"/>
              <w:left w:color="000000" w:space="0" w:sz="4" w:val="single"/>
              <w:right w:color="000000" w:space="0" w:sz="4" w:val="single"/>
            </w:tcBorders>
            <w:shd w:color="auto" w:fill="auto" w:val="clear"/>
            <w:vAlign w:val="center"/>
          </w:tcPr>
          <w:p w14:paraId="22F95FF8" w14:textId="77777777" w:rsidR="00D05117" w:rsidRDefault="00BA5E14">
            <w:pPr>
              <w:ind w:left="-108"/>
              <w:jc w:val="center"/>
              <w:rPr>
                <w:sz w:val="20"/>
                <w:szCs w:val="20"/>
              </w:rPr>
            </w:pPr>
            <w:r>
              <w:rPr>
                <w:sz w:val="20"/>
                <w:szCs w:val="20"/>
              </w:rPr>
              <w:t>18h-21h</w:t>
            </w:r>
          </w:p>
        </w:tc>
        <w:tc>
          <w:tcPr>
            <w:tcW w:type="dxa" w:w="1713"/>
            <w:vMerge w:val="restart"/>
            <w:tcBorders>
              <w:top w:color="000000" w:space="0" w:sz="18" w:val="single"/>
              <w:left w:color="000000" w:space="0" w:sz="4" w:val="single"/>
              <w:right w:color="000000" w:space="0" w:sz="4" w:val="single"/>
            </w:tcBorders>
            <w:shd w:color="auto" w:fill="auto" w:val="clear"/>
            <w:vAlign w:val="center"/>
          </w:tcPr>
          <w:p w14:paraId="53E37DF1"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Histoire du monde</w:t>
            </w:r>
          </w:p>
          <w:p w14:paraId="59636004"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M. Koudri</w:t>
            </w:r>
          </w:p>
          <w:p w14:paraId="54674EA5" w14:textId="77777777" w:rsidR="00FF4422" w:rsidRDefault="00FF4422" w:rsidRPr="00FF4422">
            <w:pPr>
              <w:widowControl w:val="0"/>
              <w:pBdr>
                <w:top w:val="nil"/>
                <w:left w:val="nil"/>
                <w:bottom w:val="nil"/>
                <w:right w:val="nil"/>
                <w:between w:val="nil"/>
              </w:pBdr>
              <w:jc w:val="center"/>
              <w:rPr>
                <w:rFonts w:ascii="Georgia" w:cs="Georgia" w:eastAsia="Georgia" w:hAnsi="Georgia"/>
                <w:i/>
                <w:color w:val="000000"/>
                <w:sz w:val="20"/>
                <w:szCs w:val="20"/>
              </w:rPr>
            </w:pPr>
            <w:r w:rsidRPr="00FF4422">
              <w:rPr>
                <w:rFonts w:ascii="Georgia" w:cs="Georgia" w:eastAsia="Georgia" w:hAnsi="Georgia"/>
                <w:i/>
                <w:color w:val="000000"/>
                <w:sz w:val="20"/>
                <w:szCs w:val="20"/>
              </w:rPr>
              <w:t>Du Maghreb au monde</w:t>
            </w:r>
          </w:p>
        </w:tc>
        <w:tc>
          <w:tcPr>
            <w:tcW w:type="dxa" w:w="1843"/>
            <w:tcBorders>
              <w:top w:color="000000" w:space="0" w:sz="18" w:val="single"/>
              <w:left w:color="000000" w:space="0" w:sz="4" w:val="single"/>
              <w:bottom w:color="000000" w:space="0" w:sz="18" w:val="single"/>
              <w:right w:color="000000" w:space="0" w:sz="4" w:val="single"/>
            </w:tcBorders>
            <w:shd w:color="auto" w:fill="BFBFBF" w:val="clear"/>
            <w:vAlign w:val="center"/>
          </w:tcPr>
          <w:p w14:paraId="1A40FDF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 DCHA(MA)</w:t>
            </w:r>
          </w:p>
          <w:p w14:paraId="4A5AAC8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 Gomont/C. Mathey</w:t>
            </w:r>
          </w:p>
          <w:p w14:paraId="139A077F" w14:textId="77777777" w:rsidR="00D05117" w:rsidRDefault="00BA5E14">
            <w:pPr>
              <w:ind w:left="-108"/>
              <w:jc w:val="center"/>
              <w:rPr>
                <w:rFonts w:ascii="Georgia" w:cs="Georgia" w:eastAsia="Georgia" w:hAnsi="Georgia"/>
                <w:sz w:val="20"/>
                <w:szCs w:val="20"/>
              </w:rPr>
            </w:pPr>
            <w:r>
              <w:rPr>
                <w:rFonts w:ascii="Georgia" w:cs="Georgia" w:eastAsia="Georgia" w:hAnsi="Georgia"/>
                <w:color w:val="000000"/>
                <w:sz w:val="20"/>
                <w:szCs w:val="20"/>
              </w:rPr>
              <w:t>(2)</w:t>
            </w: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171E530E"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w:t>
            </w:r>
          </w:p>
          <w:p w14:paraId="0164F13E" w14:textId="77777777" w:rsidP="000C0371" w:rsidR="000C0371" w:rsidRDefault="000C0371">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P.-J. Souriac</w:t>
            </w:r>
          </w:p>
          <w:p w14:paraId="188790FF" w14:textId="77777777" w:rsidP="000C0371" w:rsidR="000C0371" w:rsidRDefault="000C0371" w:rsidRPr="000C0371">
            <w:pPr>
              <w:widowControl w:val="0"/>
              <w:pBdr>
                <w:top w:val="nil"/>
                <w:left w:val="nil"/>
                <w:bottom w:val="nil"/>
                <w:right w:val="nil"/>
                <w:between w:val="nil"/>
              </w:pBdr>
              <w:jc w:val="center"/>
              <w:rPr>
                <w:rFonts w:ascii="Georgia" w:cs="Georgia" w:eastAsia="Georgia" w:hAnsi="Georgia"/>
                <w:i/>
                <w:color w:val="000000"/>
                <w:sz w:val="20"/>
                <w:szCs w:val="20"/>
              </w:rPr>
            </w:pPr>
            <w:r w:rsidRPr="000C0371">
              <w:rPr>
                <w:rFonts w:ascii="Georgia" w:cs="Georgia" w:eastAsia="Georgia" w:hAnsi="Georgia"/>
                <w:i/>
                <w:color w:val="000000"/>
                <w:sz w:val="20"/>
                <w:szCs w:val="20"/>
              </w:rPr>
              <w:t>La France de la monarchie absolue</w:t>
            </w:r>
          </w:p>
          <w:p w14:paraId="23D24654" w14:textId="77777777" w:rsidR="00D05117" w:rsidRDefault="000C0371">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 xml:space="preserve"> </w:t>
            </w:r>
            <w:r w:rsidR="00BA5E14">
              <w:rPr>
                <w:rFonts w:ascii="Georgia" w:cs="Georgia" w:eastAsia="Georgia" w:hAnsi="Georgia"/>
                <w:color w:val="000000"/>
                <w:sz w:val="20"/>
                <w:szCs w:val="20"/>
              </w:rPr>
              <w:t>(1)</w:t>
            </w:r>
          </w:p>
        </w:tc>
        <w:tc>
          <w:tcPr>
            <w:tcW w:type="dxa" w:w="2410"/>
            <w:tcBorders>
              <w:top w:color="000000" w:space="0" w:sz="18" w:val="single"/>
              <w:left w:color="000000" w:space="0" w:sz="4" w:val="single"/>
              <w:bottom w:color="000000" w:space="0" w:sz="18" w:val="single"/>
              <w:right w:color="000000" w:space="0" w:sz="4" w:val="single"/>
            </w:tcBorders>
            <w:shd w:color="auto" w:fill="auto" w:val="clear"/>
            <w:vAlign w:val="center"/>
          </w:tcPr>
          <w:p w14:paraId="54E0D2A1"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Histoire du monde</w:t>
            </w:r>
          </w:p>
          <w:p w14:paraId="4FFD3EF8"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Martin</w:t>
            </w:r>
          </w:p>
          <w:p w14:paraId="41659566" w14:textId="77777777" w:rsidR="00D05117" w:rsidRDefault="00BA5E14">
            <w:pPr>
              <w:jc w:val="center"/>
              <w:rPr>
                <w:i/>
                <w:iCs/>
              </w:rPr>
            </w:pPr>
            <w:r>
              <w:rPr>
                <w:i/>
                <w:iCs/>
              </w:rPr>
              <w:t>L’Afrique</w:t>
            </w:r>
          </w:p>
        </w:tc>
        <w:tc>
          <w:tcPr>
            <w:tcW w:type="dxa" w:w="1390"/>
            <w:vMerge w:val="restart"/>
            <w:tcBorders>
              <w:top w:color="000000" w:space="0" w:sz="18" w:val="single"/>
              <w:left w:color="000000" w:space="0" w:sz="4" w:val="single"/>
              <w:right w:color="000000" w:space="0" w:sz="4" w:val="single"/>
            </w:tcBorders>
            <w:shd w:color="auto" w:fill="auto" w:val="clear"/>
            <w:vAlign w:val="center"/>
          </w:tcPr>
          <w:p w14:paraId="712133B5" w14:textId="77777777" w:rsidR="00D05117" w:rsidRDefault="00D05117">
            <w:pPr>
              <w:ind w:left="-108"/>
              <w:jc w:val="center"/>
              <w:rPr>
                <w:rFonts w:ascii="Georgia" w:cs="Georgia" w:eastAsia="Georgia" w:hAnsi="Georgia"/>
                <w:b/>
                <w:bCs/>
                <w:sz w:val="20"/>
                <w:szCs w:val="20"/>
              </w:rPr>
            </w:pPr>
          </w:p>
        </w:tc>
      </w:tr>
      <w:tr w14:paraId="7A32350A" w14:textId="77777777" w:rsidR="00D05117" w:rsidTr="000C0371">
        <w:trPr>
          <w:trHeight w:val="1065"/>
        </w:trPr>
        <w:tc>
          <w:tcPr>
            <w:tcW w:type="dxa" w:w="839"/>
            <w:vMerge/>
            <w:tcBorders>
              <w:top w:color="000000" w:space="0" w:sz="18" w:val="single"/>
              <w:left w:color="000000" w:space="0" w:sz="4" w:val="single"/>
              <w:right w:color="000000" w:space="0" w:sz="4" w:val="single"/>
            </w:tcBorders>
            <w:shd w:color="auto" w:fill="auto" w:val="clear"/>
            <w:vAlign w:val="center"/>
          </w:tcPr>
          <w:p w14:paraId="4D849471" w14:textId="77777777" w:rsidR="00D05117" w:rsidRDefault="00D05117">
            <w:pPr>
              <w:widowControl w:val="0"/>
              <w:pBdr>
                <w:top w:val="nil"/>
                <w:left w:val="nil"/>
                <w:bottom w:val="nil"/>
                <w:right w:val="nil"/>
                <w:between w:val="nil"/>
              </w:pBdr>
              <w:spacing w:line="276" w:lineRule="auto"/>
              <w:rPr>
                <w:rFonts w:ascii="Georgia" w:cs="Georgia" w:eastAsia="Georgia" w:hAnsi="Georgia"/>
                <w:b/>
                <w:bCs/>
                <w:sz w:val="20"/>
                <w:szCs w:val="20"/>
              </w:rPr>
            </w:pPr>
          </w:p>
        </w:tc>
        <w:tc>
          <w:tcPr>
            <w:tcW w:type="dxa" w:w="1713"/>
            <w:vMerge/>
            <w:tcBorders>
              <w:top w:color="000000" w:space="0" w:sz="18" w:val="single"/>
              <w:left w:color="000000" w:space="0" w:sz="4" w:val="single"/>
              <w:right w:color="000000" w:space="0" w:sz="4" w:val="single"/>
            </w:tcBorders>
            <w:shd w:color="auto" w:fill="auto" w:val="clear"/>
            <w:vAlign w:val="center"/>
          </w:tcPr>
          <w:p w14:paraId="723F8B04" w14:textId="77777777" w:rsidR="00D05117" w:rsidRDefault="00D05117">
            <w:pPr>
              <w:widowControl w:val="0"/>
              <w:pBdr>
                <w:top w:val="nil"/>
                <w:left w:val="nil"/>
                <w:bottom w:val="nil"/>
                <w:right w:val="nil"/>
                <w:between w:val="nil"/>
              </w:pBdr>
              <w:spacing w:line="276" w:lineRule="auto"/>
              <w:rPr>
                <w:rFonts w:ascii="Georgia" w:cs="Georgia" w:eastAsia="Georgia" w:hAnsi="Georgia"/>
                <w:b/>
                <w:bCs/>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0AC4FBBD" w14:textId="77777777" w:rsidR="00D05117" w:rsidRDefault="00BA5E14">
            <w:pPr>
              <w:ind w:left="-108"/>
              <w:jc w:val="center"/>
              <w:rPr>
                <w:rFonts w:ascii="Georgia" w:cs="Georgia" w:eastAsia="Georgia" w:hAnsi="Georgia"/>
                <w:b/>
                <w:bCs/>
                <w:sz w:val="20"/>
                <w:szCs w:val="20"/>
              </w:rPr>
            </w:pPr>
            <w:r>
              <w:rPr>
                <w:rFonts w:ascii="Georgia" w:cs="Georgia" w:eastAsia="Georgia" w:hAnsi="Georgia"/>
                <w:b/>
                <w:bCs/>
                <w:sz w:val="20"/>
                <w:szCs w:val="20"/>
              </w:rPr>
              <w:t>L1 M2E DCHSP</w:t>
            </w:r>
          </w:p>
          <w:p w14:paraId="41FA28B3" w14:textId="77777777" w:rsidR="00D05117" w:rsidRDefault="00BA5E14">
            <w:pPr>
              <w:ind w:left="-108"/>
              <w:jc w:val="center"/>
              <w:rPr>
                <w:rFonts w:ascii="Georgia" w:cs="Georgia" w:eastAsia="Georgia" w:hAnsi="Georgia"/>
                <w:sz w:val="20"/>
                <w:szCs w:val="20"/>
              </w:rPr>
            </w:pPr>
            <w:r>
              <w:rPr>
                <w:rFonts w:ascii="Georgia" w:cs="Georgia" w:eastAsia="Georgia" w:hAnsi="Georgia"/>
                <w:sz w:val="20"/>
                <w:szCs w:val="20"/>
              </w:rPr>
              <w:t>S.</w:t>
            </w:r>
            <w:r>
              <w:rPr>
                <w:rFonts w:ascii="Georgia" w:cs="Georgia" w:eastAsia="Georgia" w:hAnsi="Georgia"/>
                <w:b/>
                <w:bCs/>
                <w:sz w:val="20"/>
                <w:szCs w:val="20"/>
              </w:rPr>
              <w:t xml:space="preserve"> </w:t>
            </w:r>
            <w:r>
              <w:rPr>
                <w:rFonts w:ascii="Georgia" w:cs="Georgia" w:eastAsia="Georgia" w:hAnsi="Georgia"/>
                <w:sz w:val="20"/>
                <w:szCs w:val="20"/>
              </w:rPr>
              <w:t>Legrandjacques</w:t>
            </w:r>
          </w:p>
          <w:p w14:paraId="34F826DB" w14:textId="77777777" w:rsidR="00D05117" w:rsidRDefault="00BA5E14">
            <w:pPr>
              <w:ind w:left="-108"/>
              <w:jc w:val="center"/>
              <w:rPr>
                <w:rFonts w:ascii="Georgia" w:cs="Georgia" w:eastAsia="Georgia" w:hAnsi="Georgia"/>
                <w:b/>
                <w:bCs/>
                <w:sz w:val="20"/>
                <w:szCs w:val="20"/>
              </w:rPr>
            </w:pPr>
            <w:r>
              <w:rPr>
                <w:rFonts w:ascii="Georgia" w:cs="Georgia" w:eastAsia="Georgia" w:hAnsi="Georgia"/>
                <w:sz w:val="20"/>
                <w:szCs w:val="20"/>
              </w:rPr>
              <w:t>18h-19h30</w:t>
            </w:r>
          </w:p>
        </w:tc>
        <w:tc>
          <w:tcPr>
            <w:tcW w:type="dxa" w:w="1843"/>
            <w:vMerge w:val="restart"/>
            <w:tcBorders>
              <w:top w:color="000000" w:space="0" w:sz="18" w:val="single"/>
              <w:left w:color="000000" w:space="0" w:sz="4" w:val="single"/>
              <w:right w:color="000000" w:space="0" w:sz="4" w:val="single"/>
            </w:tcBorders>
            <w:shd w:color="auto" w:fill="auto" w:val="clear"/>
            <w:vAlign w:val="center"/>
          </w:tcPr>
          <w:p w14:paraId="2EF77281" w14:textId="77777777" w:rsidR="00D05117" w:rsidRDefault="00D05117">
            <w:pPr>
              <w:widowControl w:val="0"/>
              <w:pBdr>
                <w:top w:val="nil"/>
                <w:left w:val="nil"/>
                <w:bottom w:val="nil"/>
                <w:right w:val="nil"/>
                <w:between w:val="nil"/>
              </w:pBdr>
              <w:jc w:val="center"/>
              <w:rPr>
                <w:rFonts w:ascii="Georgia" w:cs="Georgia" w:eastAsia="Georgia" w:hAnsi="Georgia"/>
                <w:b/>
                <w:bCs/>
                <w:color w:val="000000"/>
                <w:sz w:val="20"/>
                <w:szCs w:val="20"/>
              </w:rPr>
            </w:pPr>
          </w:p>
        </w:tc>
        <w:tc>
          <w:tcPr>
            <w:tcW w:type="dxa" w:w="2410"/>
            <w:tcBorders>
              <w:top w:color="000000" w:space="0" w:sz="18" w:val="single"/>
              <w:left w:color="000000" w:space="0" w:sz="4" w:val="single"/>
              <w:right w:color="000000" w:space="0" w:sz="4" w:val="single"/>
            </w:tcBorders>
            <w:shd w:color="auto" w:fill="auto" w:val="clear"/>
            <w:vAlign w:val="center"/>
          </w:tcPr>
          <w:p w14:paraId="65F09B9F"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Histoire du monde</w:t>
            </w:r>
          </w:p>
          <w:p w14:paraId="5A8F1E04" w14:textId="77777777" w:rsidR="00D05117" w:rsidRDefault="00BA5E14" w:rsidRPr="000C0371">
            <w:pPr>
              <w:widowControl w:val="0"/>
              <w:pBdr>
                <w:top w:val="nil"/>
                <w:left w:val="nil"/>
                <w:bottom w:val="nil"/>
                <w:right w:val="nil"/>
                <w:between w:val="nil"/>
              </w:pBdr>
              <w:jc w:val="center"/>
              <w:rPr>
                <w:rFonts w:ascii="Georgia" w:cs="Georgia" w:eastAsia="Georgia" w:hAnsi="Georgia"/>
                <w:bCs/>
                <w:color w:val="000000"/>
                <w:sz w:val="20"/>
                <w:szCs w:val="20"/>
              </w:rPr>
            </w:pPr>
            <w:r w:rsidRPr="000C0371">
              <w:rPr>
                <w:rFonts w:ascii="Georgia" w:cs="Georgia" w:eastAsia="Georgia" w:hAnsi="Georgia"/>
                <w:bCs/>
                <w:color w:val="000000"/>
                <w:sz w:val="20"/>
                <w:szCs w:val="20"/>
              </w:rPr>
              <w:t>J.-D. Richaud-Mammeri</w:t>
            </w:r>
          </w:p>
          <w:p w14:paraId="3F7F77F0"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Peuples turco-mongoles</w:t>
            </w:r>
          </w:p>
        </w:tc>
        <w:tc>
          <w:tcPr>
            <w:tcW w:type="dxa" w:w="1390"/>
            <w:vMerge/>
            <w:tcBorders>
              <w:top w:color="000000" w:space="0" w:sz="18" w:val="single"/>
              <w:left w:color="000000" w:space="0" w:sz="4" w:val="single"/>
              <w:right w:color="000000" w:space="0" w:sz="4" w:val="single"/>
            </w:tcBorders>
            <w:shd w:color="auto" w:fill="auto" w:val="clear"/>
            <w:vAlign w:val="center"/>
          </w:tcPr>
          <w:p w14:paraId="18290F07" w14:textId="77777777" w:rsidR="00D05117" w:rsidRDefault="00D05117">
            <w:pPr>
              <w:widowControl w:val="0"/>
              <w:pBdr>
                <w:top w:val="nil"/>
                <w:left w:val="nil"/>
                <w:bottom w:val="nil"/>
                <w:right w:val="nil"/>
                <w:between w:val="nil"/>
              </w:pBdr>
              <w:spacing w:line="276" w:lineRule="auto"/>
              <w:rPr>
                <w:rFonts w:ascii="Georgia" w:cs="Georgia" w:eastAsia="Georgia" w:hAnsi="Georgia"/>
                <w:i/>
                <w:iCs/>
                <w:color w:val="000000"/>
                <w:sz w:val="20"/>
                <w:szCs w:val="20"/>
              </w:rPr>
            </w:pPr>
          </w:p>
        </w:tc>
      </w:tr>
      <w:tr w14:paraId="3E6647EA" w14:textId="77777777" w:rsidR="00D05117" w:rsidTr="000C0371">
        <w:trPr>
          <w:trHeight w:val="1234"/>
        </w:trPr>
        <w:tc>
          <w:tcPr>
            <w:tcW w:type="dxa" w:w="839"/>
            <w:vMerge/>
            <w:tcBorders>
              <w:top w:color="000000" w:space="0" w:sz="18" w:val="single"/>
              <w:left w:color="000000" w:space="0" w:sz="4" w:val="single"/>
              <w:right w:color="000000" w:space="0" w:sz="4" w:val="single"/>
            </w:tcBorders>
            <w:shd w:color="auto" w:fill="auto" w:val="clear"/>
            <w:vAlign w:val="center"/>
          </w:tcPr>
          <w:p w14:paraId="7329B4FE" w14:textId="77777777" w:rsidR="00D05117" w:rsidRDefault="00D05117">
            <w:pPr>
              <w:widowControl w:val="0"/>
              <w:pBdr>
                <w:top w:val="nil"/>
                <w:left w:val="nil"/>
                <w:bottom w:val="nil"/>
                <w:right w:val="nil"/>
                <w:between w:val="nil"/>
              </w:pBdr>
              <w:spacing w:line="276" w:lineRule="auto"/>
              <w:rPr>
                <w:rFonts w:ascii="Georgia" w:cs="Georgia" w:eastAsia="Georgia" w:hAnsi="Georgia"/>
                <w:i/>
                <w:iCs/>
                <w:color w:val="000000"/>
                <w:sz w:val="20"/>
                <w:szCs w:val="20"/>
              </w:rPr>
            </w:pPr>
          </w:p>
        </w:tc>
        <w:tc>
          <w:tcPr>
            <w:tcW w:type="dxa" w:w="1713"/>
            <w:vMerge/>
            <w:tcBorders>
              <w:top w:color="000000" w:space="0" w:sz="18" w:val="single"/>
              <w:left w:color="000000" w:space="0" w:sz="4" w:val="single"/>
              <w:right w:color="000000" w:space="0" w:sz="4" w:val="single"/>
            </w:tcBorders>
            <w:shd w:color="auto" w:fill="auto" w:val="clear"/>
            <w:vAlign w:val="center"/>
          </w:tcPr>
          <w:p w14:paraId="221177ED" w14:textId="77777777" w:rsidR="00D05117" w:rsidRDefault="00D05117">
            <w:pPr>
              <w:widowControl w:val="0"/>
              <w:pBdr>
                <w:top w:val="nil"/>
                <w:left w:val="nil"/>
                <w:bottom w:val="nil"/>
                <w:right w:val="nil"/>
                <w:between w:val="nil"/>
              </w:pBdr>
              <w:spacing w:line="276" w:lineRule="auto"/>
              <w:rPr>
                <w:rFonts w:ascii="Georgia" w:cs="Georgia" w:eastAsia="Georgia" w:hAnsi="Georgia"/>
                <w:i/>
                <w:iCs/>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1332781F" w14:textId="77777777" w:rsidR="00D05117" w:rsidRDefault="00BA5E14">
            <w:pPr>
              <w:ind w:left="-108"/>
              <w:jc w:val="center"/>
              <w:rPr>
                <w:rFonts w:ascii="Georgia" w:cs="Georgia" w:eastAsia="Georgia" w:hAnsi="Georgia"/>
                <w:b/>
                <w:bCs/>
                <w:sz w:val="20"/>
                <w:szCs w:val="20"/>
              </w:rPr>
            </w:pPr>
            <w:r>
              <w:rPr>
                <w:rFonts w:ascii="Georgia" w:cs="Georgia" w:eastAsia="Georgia" w:hAnsi="Georgia"/>
                <w:b/>
                <w:bCs/>
                <w:sz w:val="20"/>
                <w:szCs w:val="20"/>
              </w:rPr>
              <w:t>L1 Histoire de l’humanité</w:t>
            </w:r>
          </w:p>
          <w:p w14:paraId="1236F982" w14:textId="77777777" w:rsidR="00D05117" w:rsidRDefault="00BA5E14">
            <w:pPr>
              <w:ind w:left="-108"/>
              <w:jc w:val="center"/>
              <w:rPr>
                <w:rFonts w:ascii="Georgia" w:cs="Georgia" w:eastAsia="Georgia" w:hAnsi="Georgia"/>
                <w:sz w:val="20"/>
                <w:szCs w:val="20"/>
              </w:rPr>
            </w:pPr>
            <w:r>
              <w:rPr>
                <w:rFonts w:ascii="Georgia" w:cs="Georgia" w:eastAsia="Georgia" w:hAnsi="Georgia"/>
                <w:sz w:val="20"/>
                <w:szCs w:val="20"/>
              </w:rPr>
              <w:t>R. Fahem</w:t>
            </w:r>
          </w:p>
        </w:tc>
        <w:tc>
          <w:tcPr>
            <w:tcW w:type="dxa" w:w="1843"/>
            <w:vMerge/>
            <w:tcBorders>
              <w:top w:color="000000" w:space="0" w:sz="18" w:val="single"/>
              <w:left w:color="000000" w:space="0" w:sz="4" w:val="single"/>
              <w:right w:color="000000" w:space="0" w:sz="4" w:val="single"/>
            </w:tcBorders>
            <w:shd w:color="auto" w:fill="auto" w:val="clear"/>
            <w:vAlign w:val="center"/>
          </w:tcPr>
          <w:p w14:paraId="620EA533" w14:textId="77777777" w:rsidR="00D05117" w:rsidRDefault="00D05117">
            <w:pPr>
              <w:widowControl w:val="0"/>
              <w:pBdr>
                <w:top w:val="nil"/>
                <w:left w:val="nil"/>
                <w:bottom w:val="nil"/>
                <w:right w:val="nil"/>
                <w:between w:val="nil"/>
              </w:pBdr>
              <w:spacing w:line="276" w:lineRule="auto"/>
              <w:rPr>
                <w:rFonts w:ascii="Georgia" w:cs="Georgia" w:eastAsia="Georgia" w:hAnsi="Georgia"/>
                <w:sz w:val="20"/>
                <w:szCs w:val="20"/>
              </w:rPr>
            </w:pPr>
          </w:p>
        </w:tc>
        <w:tc>
          <w:tcPr>
            <w:tcW w:type="dxa" w:w="2410"/>
            <w:tcBorders>
              <w:top w:color="000000" w:space="0" w:sz="18" w:val="single"/>
              <w:left w:color="000000" w:space="0" w:sz="4" w:val="single"/>
              <w:right w:color="000000" w:space="0" w:sz="4" w:val="single"/>
            </w:tcBorders>
            <w:shd w:color="auto" w:fill="auto" w:val="clear"/>
            <w:vAlign w:val="center"/>
          </w:tcPr>
          <w:p w14:paraId="66E47F79" w14:textId="77777777" w:rsidP="000C0371" w:rsidR="000C0371" w:rsidRDefault="000C0371">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w:t>
            </w:r>
          </w:p>
          <w:p w14:paraId="66FB3F03" w14:textId="77777777" w:rsidP="000C0371" w:rsidR="000C0371" w:rsidRDefault="000C0371">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P.-J. Souriac</w:t>
            </w:r>
          </w:p>
          <w:p w14:paraId="4FAD522C" w14:textId="77777777" w:rsidP="000C0371" w:rsidR="000C0371" w:rsidRDefault="000C0371" w:rsidRPr="000C0371">
            <w:pPr>
              <w:widowControl w:val="0"/>
              <w:pBdr>
                <w:top w:val="nil"/>
                <w:left w:val="nil"/>
                <w:bottom w:val="nil"/>
                <w:right w:val="nil"/>
                <w:between w:val="nil"/>
              </w:pBdr>
              <w:jc w:val="center"/>
              <w:rPr>
                <w:rFonts w:ascii="Georgia" w:cs="Georgia" w:eastAsia="Georgia" w:hAnsi="Georgia"/>
                <w:i/>
                <w:color w:val="000000"/>
                <w:sz w:val="20"/>
                <w:szCs w:val="20"/>
              </w:rPr>
            </w:pPr>
            <w:r w:rsidRPr="000C0371">
              <w:rPr>
                <w:rFonts w:ascii="Georgia" w:cs="Georgia" w:eastAsia="Georgia" w:hAnsi="Georgia"/>
                <w:i/>
                <w:color w:val="000000"/>
                <w:sz w:val="20"/>
                <w:szCs w:val="20"/>
              </w:rPr>
              <w:t>La France de la monarchie absolue</w:t>
            </w:r>
            <w:r>
              <w:rPr>
                <w:rFonts w:ascii="Georgia" w:cs="Georgia" w:eastAsia="Georgia" w:hAnsi="Georgia"/>
                <w:i/>
                <w:color w:val="000000"/>
                <w:sz w:val="20"/>
                <w:szCs w:val="20"/>
              </w:rPr>
              <w:t xml:space="preserve"> </w:t>
            </w:r>
          </w:p>
          <w:p w14:paraId="47363408" w14:textId="77777777" w:rsidP="000C0371" w:rsidR="00D05117" w:rsidRDefault="000C0371">
            <w:pPr>
              <w:widowControl w:val="0"/>
              <w:pBdr>
                <w:top w:val="nil"/>
                <w:left w:val="nil"/>
                <w:bottom w:val="nil"/>
                <w:right w:val="nil"/>
                <w:between w:val="nil"/>
              </w:pBdr>
              <w:spacing w:line="276" w:lineRule="auto"/>
              <w:jc w:val="center"/>
              <w:rPr>
                <w:rFonts w:ascii="Georgia" w:cs="Georgia" w:eastAsia="Georgia" w:hAnsi="Georgia"/>
                <w:sz w:val="20"/>
                <w:szCs w:val="20"/>
              </w:rPr>
            </w:pPr>
            <w:r>
              <w:rPr>
                <w:rFonts w:ascii="Georgia" w:cs="Georgia" w:eastAsia="Georgia" w:hAnsi="Georgia"/>
                <w:color w:val="000000"/>
                <w:sz w:val="20"/>
                <w:szCs w:val="20"/>
              </w:rPr>
              <w:t xml:space="preserve"> (2)</w:t>
            </w:r>
          </w:p>
        </w:tc>
        <w:tc>
          <w:tcPr>
            <w:tcW w:type="dxa" w:w="1390"/>
            <w:vMerge/>
            <w:tcBorders>
              <w:top w:color="000000" w:space="0" w:sz="18" w:val="single"/>
              <w:left w:color="000000" w:space="0" w:sz="4" w:val="single"/>
              <w:right w:color="000000" w:space="0" w:sz="4" w:val="single"/>
            </w:tcBorders>
            <w:shd w:color="auto" w:fill="auto" w:val="clear"/>
            <w:vAlign w:val="center"/>
          </w:tcPr>
          <w:p w14:paraId="0576ECC7" w14:textId="77777777" w:rsidR="00D05117" w:rsidRDefault="00D05117">
            <w:pPr>
              <w:widowControl w:val="0"/>
              <w:pBdr>
                <w:top w:val="nil"/>
                <w:left w:val="nil"/>
                <w:bottom w:val="nil"/>
                <w:right w:val="nil"/>
                <w:between w:val="nil"/>
              </w:pBdr>
              <w:spacing w:line="276" w:lineRule="auto"/>
              <w:rPr>
                <w:rFonts w:ascii="Georgia" w:cs="Georgia" w:eastAsia="Georgia" w:hAnsi="Georgia"/>
                <w:sz w:val="20"/>
                <w:szCs w:val="20"/>
              </w:rPr>
            </w:pPr>
          </w:p>
        </w:tc>
      </w:tr>
    </w:tbl>
    <w:p w14:paraId="74E1A9A1" w14:textId="77777777" w:rsidR="00D05117" w:rsidRDefault="00D05117">
      <w:pPr>
        <w:pBdr>
          <w:top w:val="nil"/>
          <w:left w:val="nil"/>
          <w:bottom w:val="nil"/>
          <w:right w:val="nil"/>
          <w:between w:val="nil"/>
        </w:pBdr>
        <w:jc w:val="both"/>
        <w:rPr>
          <w:rFonts w:ascii="Georgia" w:cs="Georgia" w:eastAsia="Georgia" w:hAnsi="Georgia"/>
          <w:b/>
          <w:bCs/>
          <w:smallCaps/>
          <w:color w:val="000000"/>
        </w:rPr>
        <w:sectPr w:rsidR="00D05117">
          <w:footerReference r:id="rId41" w:type="even"/>
          <w:footerReference r:id="rId42" w:type="default"/>
          <w:footerReference r:id="rId43" w:type="first"/>
          <w:pgSz w:h="16820" w:w="11906"/>
          <w:pgMar w:bottom="1134" w:footer="567" w:gutter="0" w:header="0" w:left="1134" w:right="1134" w:top="1134"/>
          <w:pgNumType w:start="1"/>
          <w:cols w:space="720"/>
          <w:titlePg/>
        </w:sectPr>
      </w:pPr>
    </w:p>
    <w:p w14:paraId="10358C96" w14:textId="77777777" w:rsidR="00D05117" w:rsidRDefault="00BA5E14">
      <w:pPr>
        <w:pStyle w:val="Titre4"/>
      </w:pPr>
      <w:r>
        <w:lastRenderedPageBreak/>
        <w:t>Deuxième semestre (S2)</w:t>
      </w:r>
    </w:p>
    <w:p w14:paraId="715F1D2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9"/>
        <w:tblW w:type="dxa" w:w="9923"/>
        <w:tblInd w:type="dxa" w:w="-289"/>
        <w:tblLayout w:type="fixed"/>
        <w:tblLook w:firstColumn="0" w:firstRow="0" w:lastColumn="0" w:lastRow="0" w:noHBand="0" w:noVBand="1" w:val="0400"/>
      </w:tblPr>
      <w:tblGrid>
        <w:gridCol w:w="851"/>
        <w:gridCol w:w="1843"/>
        <w:gridCol w:w="1843"/>
        <w:gridCol w:w="1843"/>
        <w:gridCol w:w="1842"/>
        <w:gridCol w:w="1701"/>
      </w:tblGrid>
      <w:tr w14:paraId="40CCE626" w14:textId="77777777" w:rsidR="00D05117">
        <w:trPr>
          <w:trHeight w:val="561"/>
        </w:trPr>
        <w:tc>
          <w:tcPr>
            <w:tcW w:type="dxa" w:w="851"/>
            <w:tcBorders>
              <w:top w:color="000000" w:space="0" w:sz="4" w:val="single"/>
              <w:left w:color="000000" w:space="0" w:sz="4" w:val="single"/>
              <w:bottom w:color="000000" w:space="0" w:sz="18" w:val="single"/>
              <w:right w:color="000000" w:space="0" w:sz="4" w:val="single"/>
            </w:tcBorders>
            <w:shd w:color="auto" w:fill="auto" w:val="clear"/>
            <w:vAlign w:val="center"/>
          </w:tcPr>
          <w:p w14:paraId="68EE1FA8"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32"/>
                <w:szCs w:val="32"/>
              </w:rPr>
            </w:pPr>
            <w:r>
              <w:rPr>
                <w:rFonts w:ascii="Georgia" w:cs="Georgia" w:eastAsia="Georgia" w:hAnsi="Georgia"/>
                <w:b/>
                <w:bCs/>
                <w:color w:val="000000"/>
                <w:sz w:val="32"/>
                <w:szCs w:val="32"/>
              </w:rPr>
              <w:t>S2</w:t>
            </w:r>
          </w:p>
          <w:p w14:paraId="12415CC1" w14:textId="77777777" w:rsidR="00D05117" w:rsidRDefault="00BA5E14">
            <w:pPr>
              <w:widowControl w:val="0"/>
              <w:pBdr>
                <w:top w:val="nil"/>
                <w:left w:val="nil"/>
                <w:bottom w:val="nil"/>
                <w:right w:val="nil"/>
                <w:between w:val="nil"/>
              </w:pBdr>
              <w:jc w:val="both"/>
              <w:rPr>
                <w:rFonts w:ascii="Georgia" w:cs="Georgia" w:eastAsia="Georgia" w:hAnsi="Georgia"/>
                <w:color w:val="000000"/>
                <w:sz w:val="14"/>
                <w:szCs w:val="14"/>
              </w:rPr>
            </w:pPr>
            <w:r>
              <w:rPr>
                <w:rFonts w:ascii="Georgia" w:cs="Georgia" w:eastAsia="Georgia" w:hAnsi="Georgia"/>
                <w:color w:val="000000"/>
                <w:sz w:val="14"/>
                <w:szCs w:val="14"/>
              </w:rPr>
              <w:t>(provisoire)</w:t>
            </w:r>
          </w:p>
        </w:tc>
        <w:tc>
          <w:tcPr>
            <w:tcW w:type="dxa" w:w="1843"/>
            <w:tcBorders>
              <w:top w:color="000000" w:space="0" w:sz="4" w:val="single"/>
              <w:left w:color="000000" w:space="0" w:sz="4" w:val="single"/>
              <w:bottom w:color="000000" w:space="0" w:sz="18" w:val="single"/>
              <w:right w:color="000000" w:space="0" w:sz="4" w:val="single"/>
            </w:tcBorders>
            <w:shd w:color="auto" w:fill="auto" w:val="clear"/>
            <w:vAlign w:val="center"/>
          </w:tcPr>
          <w:p w14:paraId="70902117"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LUNDI</w:t>
            </w:r>
          </w:p>
        </w:tc>
        <w:tc>
          <w:tcPr>
            <w:tcW w:type="dxa" w:w="1843"/>
            <w:tcBorders>
              <w:top w:color="000000" w:space="0" w:sz="4" w:val="single"/>
              <w:left w:color="000000" w:space="0" w:sz="4" w:val="single"/>
              <w:bottom w:color="000000" w:space="0" w:sz="18" w:val="single"/>
              <w:right w:color="000000" w:space="0" w:sz="4" w:val="single"/>
            </w:tcBorders>
            <w:shd w:color="auto" w:fill="auto" w:val="clear"/>
            <w:vAlign w:val="center"/>
          </w:tcPr>
          <w:p w14:paraId="64526C69"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MARDI</w:t>
            </w:r>
          </w:p>
        </w:tc>
        <w:tc>
          <w:tcPr>
            <w:tcW w:type="dxa" w:w="1843"/>
            <w:tcBorders>
              <w:top w:color="000000" w:space="0" w:sz="4" w:val="single"/>
              <w:left w:color="000000" w:space="0" w:sz="4" w:val="single"/>
              <w:bottom w:color="000000" w:space="0" w:sz="18" w:val="single"/>
              <w:right w:color="000000" w:space="0" w:sz="4" w:val="single"/>
            </w:tcBorders>
            <w:shd w:color="auto" w:fill="auto" w:val="clear"/>
            <w:vAlign w:val="center"/>
          </w:tcPr>
          <w:p w14:paraId="4915D82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MERCREDI</w:t>
            </w:r>
          </w:p>
        </w:tc>
        <w:tc>
          <w:tcPr>
            <w:tcW w:type="dxa" w:w="1842"/>
            <w:tcBorders>
              <w:top w:color="000000" w:space="0" w:sz="4" w:val="single"/>
              <w:left w:color="000000" w:space="0" w:sz="4" w:val="single"/>
              <w:bottom w:color="000000" w:space="0" w:sz="18" w:val="single"/>
              <w:right w:color="000000" w:space="0" w:sz="4" w:val="single"/>
            </w:tcBorders>
            <w:shd w:color="auto" w:fill="auto" w:val="clear"/>
            <w:vAlign w:val="center"/>
          </w:tcPr>
          <w:p w14:paraId="6611379D"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JEUDI</w:t>
            </w:r>
          </w:p>
        </w:tc>
        <w:tc>
          <w:tcPr>
            <w:tcW w:type="dxa" w:w="1701"/>
            <w:tcBorders>
              <w:top w:color="000000" w:space="0" w:sz="4" w:val="single"/>
              <w:left w:color="000000" w:space="0" w:sz="4" w:val="single"/>
              <w:bottom w:color="000000" w:space="0" w:sz="18" w:val="single"/>
              <w:right w:color="000000" w:space="0" w:sz="4" w:val="single"/>
            </w:tcBorders>
            <w:shd w:color="auto" w:fill="auto" w:val="clear"/>
            <w:vAlign w:val="center"/>
          </w:tcPr>
          <w:p w14:paraId="3D8F62C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VENDREDI</w:t>
            </w:r>
          </w:p>
        </w:tc>
      </w:tr>
      <w:tr w14:paraId="2673CE56" w14:textId="77777777" w:rsidR="00D05117">
        <w:trPr>
          <w:trHeight w:val="2032"/>
        </w:trPr>
        <w:tc>
          <w:tcPr>
            <w:tcW w:type="dxa" w:w="851"/>
            <w:tcBorders>
              <w:top w:color="000000" w:space="0" w:sz="18" w:val="single"/>
              <w:left w:color="000000" w:space="0" w:sz="4" w:val="single"/>
              <w:bottom w:color="000000" w:space="0" w:sz="4" w:val="single"/>
              <w:right w:color="000000" w:space="0" w:sz="4" w:val="single"/>
            </w:tcBorders>
            <w:shd w:color="auto" w:fill="auto" w:val="clear"/>
            <w:vAlign w:val="center"/>
          </w:tcPr>
          <w:p w14:paraId="0FA61DB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9h-12h</w:t>
            </w:r>
          </w:p>
        </w:tc>
        <w:tc>
          <w:tcPr>
            <w:tcW w:type="dxa" w:w="1843"/>
            <w:tcBorders>
              <w:top w:color="000000" w:space="0" w:sz="18" w:val="single"/>
              <w:left w:color="000000" w:space="0" w:sz="4" w:val="single"/>
              <w:right w:color="000000" w:space="0" w:sz="4" w:val="single"/>
            </w:tcBorders>
            <w:shd w:color="auto" w:fill="auto" w:val="clear"/>
            <w:vAlign w:val="center"/>
          </w:tcPr>
          <w:p w14:paraId="72CDD9A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 (cont)</w:t>
            </w:r>
          </w:p>
          <w:p w14:paraId="5E22D68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 Legrandjacques</w:t>
            </w:r>
          </w:p>
          <w:p w14:paraId="798C8ED8"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Mondes coloniaux</w:t>
            </w:r>
          </w:p>
          <w:p w14:paraId="2050EF34"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color w:val="000000"/>
                <w:sz w:val="20"/>
                <w:szCs w:val="20"/>
              </w:rPr>
              <w:t>(1)</w:t>
            </w:r>
          </w:p>
        </w:tc>
        <w:tc>
          <w:tcPr>
            <w:tcW w:type="dxa" w:w="1843"/>
            <w:tcBorders>
              <w:top w:color="000000" w:space="0" w:sz="18" w:val="single"/>
              <w:left w:color="000000" w:space="0" w:sz="4" w:val="single"/>
              <w:right w:color="000000" w:space="0" w:sz="4" w:val="single"/>
            </w:tcBorders>
            <w:shd w:color="auto" w:fill="auto" w:val="clear"/>
            <w:vAlign w:val="center"/>
          </w:tcPr>
          <w:p w14:paraId="5BF565BF"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Initiation méthodo. (mod)</w:t>
            </w:r>
          </w:p>
          <w:p w14:paraId="704D31A4"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La France d’Ancien Régime</w:t>
            </w:r>
          </w:p>
          <w:p w14:paraId="5C7657F0"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 xml:space="preserve">F. Lavie/A. Bazot </w:t>
            </w:r>
          </w:p>
          <w:p w14:paraId="431879AA"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(1)</w:t>
            </w:r>
          </w:p>
          <w:p w14:paraId="1D0042AE" w14:textId="77777777" w:rsidR="00D05117" w:rsidRDefault="00D05117" w:rsidRPr="00F732B0">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3"/>
            <w:tcBorders>
              <w:top w:color="000000" w:space="0" w:sz="18" w:val="single"/>
              <w:left w:color="000000" w:space="0" w:sz="4" w:val="single"/>
              <w:right w:color="000000" w:space="0" w:sz="4" w:val="single"/>
            </w:tcBorders>
            <w:shd w:color="auto" w:fill="auto" w:val="clear"/>
            <w:vAlign w:val="center"/>
          </w:tcPr>
          <w:p w14:paraId="2E0AD179"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Informatique</w:t>
            </w:r>
          </w:p>
          <w:p w14:paraId="7012D4A3"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C. Mabboux</w:t>
            </w:r>
          </w:p>
          <w:p w14:paraId="1D746E93" w14:textId="77777777" w:rsidR="00D05117" w:rsidRDefault="00BA5E14" w:rsidRPr="00F732B0">
            <w:pPr>
              <w:widowControl w:val="0"/>
              <w:pBdr>
                <w:top w:val="nil"/>
                <w:left w:val="nil"/>
                <w:bottom w:val="nil"/>
                <w:right w:val="nil"/>
                <w:between w:val="nil"/>
              </w:pBdr>
              <w:jc w:val="center"/>
              <w:rPr>
                <w:rFonts w:ascii="Georgia" w:cs="Georgia" w:eastAsia="Georgia" w:hAnsi="Georgia"/>
                <w:sz w:val="20"/>
                <w:szCs w:val="20"/>
              </w:rPr>
            </w:pPr>
            <w:r w:rsidRPr="00F732B0">
              <w:rPr>
                <w:rFonts w:ascii="Georgia" w:cs="Georgia" w:eastAsia="Georgia" w:hAnsi="Georgia"/>
                <w:sz w:val="20"/>
                <w:szCs w:val="20"/>
              </w:rPr>
              <w:t>Groupe 1 : 9h-10h30</w:t>
            </w:r>
          </w:p>
          <w:p w14:paraId="16C2AC89" w14:textId="77777777" w:rsidR="00D05117" w:rsidRDefault="00BA5E14" w:rsidRPr="00F732B0">
            <w:pPr>
              <w:widowControl w:val="0"/>
              <w:pBdr>
                <w:top w:val="nil"/>
                <w:left w:val="nil"/>
                <w:bottom w:val="nil"/>
                <w:right w:val="nil"/>
                <w:between w:val="nil"/>
              </w:pBdr>
              <w:jc w:val="center"/>
              <w:rPr>
                <w:rFonts w:ascii="Georgia" w:cs="Georgia" w:eastAsia="Georgia" w:hAnsi="Georgia"/>
                <w:sz w:val="20"/>
                <w:szCs w:val="20"/>
              </w:rPr>
            </w:pPr>
            <w:r w:rsidRPr="00F732B0">
              <w:rPr>
                <w:rFonts w:ascii="Georgia" w:cs="Georgia" w:eastAsia="Georgia" w:hAnsi="Georgia"/>
                <w:sz w:val="20"/>
                <w:szCs w:val="20"/>
              </w:rPr>
              <w:t>Groupe 2 : 10h30-12h</w:t>
            </w:r>
          </w:p>
          <w:p w14:paraId="4561C0E9" w14:textId="77777777" w:rsidR="00D05117" w:rsidRDefault="00D05117" w:rsidRPr="00F732B0">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2"/>
            <w:tcBorders>
              <w:top w:color="000000" w:space="0" w:sz="18" w:val="single"/>
              <w:left w:color="000000" w:space="0" w:sz="4" w:val="single"/>
              <w:right w:color="000000" w:space="0" w:sz="4" w:val="single"/>
            </w:tcBorders>
            <w:shd w:color="auto" w:fill="auto" w:val="clear"/>
            <w:vAlign w:val="center"/>
          </w:tcPr>
          <w:p w14:paraId="52328CE0"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Hist. du monde</w:t>
            </w:r>
          </w:p>
          <w:p w14:paraId="78534C3B"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color w:val="000000"/>
                <w:sz w:val="20"/>
                <w:szCs w:val="20"/>
              </w:rPr>
              <w:t>F. Lavie</w:t>
            </w:r>
            <w:r w:rsidRPr="00F732B0">
              <w:rPr>
                <w:rFonts w:ascii="Georgia" w:cs="Georgia" w:eastAsia="Georgia" w:hAnsi="Georgia"/>
                <w:i/>
                <w:iCs/>
                <w:color w:val="000000"/>
                <w:sz w:val="20"/>
                <w:szCs w:val="20"/>
              </w:rPr>
              <w:t xml:space="preserve"> </w:t>
            </w:r>
          </w:p>
          <w:p w14:paraId="2EA071FD"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L’Europe et le monde à l’époque moderne</w:t>
            </w:r>
          </w:p>
          <w:p w14:paraId="5C41C8CE" w14:textId="77777777" w:rsidR="00D05117" w:rsidRDefault="00D05117" w:rsidRPr="00F732B0">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701"/>
            <w:tcBorders>
              <w:top w:color="000000" w:space="0" w:sz="18" w:val="single"/>
              <w:left w:color="000000" w:space="0" w:sz="4" w:val="single"/>
              <w:right w:color="000000" w:space="0" w:sz="4" w:val="single"/>
            </w:tcBorders>
            <w:shd w:color="auto" w:fill="auto" w:val="clear"/>
            <w:vAlign w:val="center"/>
          </w:tcPr>
          <w:p w14:paraId="62C17521"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Art</w:t>
            </w:r>
            <w:r w:rsidR="00BA3EE6" w:rsidRPr="00F732B0">
              <w:rPr>
                <w:rFonts w:ascii="Georgia" w:cs="Georgia" w:eastAsia="Georgia" w:hAnsi="Georgia"/>
                <w:b/>
                <w:bCs/>
                <w:color w:val="000000"/>
                <w:sz w:val="20"/>
                <w:szCs w:val="20"/>
              </w:rPr>
              <w:t>s</w:t>
            </w:r>
            <w:r w:rsidRPr="00F732B0">
              <w:rPr>
                <w:rFonts w:ascii="Georgia" w:cs="Georgia" w:eastAsia="Georgia" w:hAnsi="Georgia"/>
                <w:b/>
                <w:bCs/>
                <w:color w:val="000000"/>
                <w:sz w:val="20"/>
                <w:szCs w:val="20"/>
              </w:rPr>
              <w:t>, Science</w:t>
            </w:r>
            <w:r w:rsidR="00BA3EE6" w:rsidRPr="00F732B0">
              <w:rPr>
                <w:rFonts w:ascii="Georgia" w:cs="Georgia" w:eastAsia="Georgia" w:hAnsi="Georgia"/>
                <w:b/>
                <w:bCs/>
                <w:color w:val="000000"/>
                <w:sz w:val="20"/>
                <w:szCs w:val="20"/>
              </w:rPr>
              <w:t>s</w:t>
            </w:r>
            <w:r w:rsidRPr="00F732B0">
              <w:rPr>
                <w:rFonts w:ascii="Georgia" w:cs="Georgia" w:eastAsia="Georgia" w:hAnsi="Georgia"/>
                <w:b/>
                <w:bCs/>
                <w:color w:val="000000"/>
                <w:sz w:val="20"/>
                <w:szCs w:val="20"/>
              </w:rPr>
              <w:t xml:space="preserve"> et Technique</w:t>
            </w:r>
            <w:r w:rsidR="00BA3EE6" w:rsidRPr="00F732B0">
              <w:rPr>
                <w:rFonts w:ascii="Georgia" w:cs="Georgia" w:eastAsia="Georgia" w:hAnsi="Georgia"/>
                <w:b/>
                <w:bCs/>
                <w:color w:val="000000"/>
                <w:sz w:val="20"/>
                <w:szCs w:val="20"/>
              </w:rPr>
              <w:t>s</w:t>
            </w:r>
          </w:p>
          <w:p w14:paraId="32B75B37"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color w:val="000000"/>
                <w:sz w:val="20"/>
                <w:szCs w:val="20"/>
              </w:rPr>
              <w:t>E.Sibeud / C. Ehrhardt</w:t>
            </w:r>
          </w:p>
          <w:p w14:paraId="3F3319DB" w14:textId="77777777" w:rsidR="00D05117" w:rsidRDefault="00D05117" w:rsidRPr="00F732B0">
            <w:pPr>
              <w:widowControl w:val="0"/>
              <w:pBdr>
                <w:top w:val="nil"/>
                <w:left w:val="nil"/>
                <w:bottom w:val="nil"/>
                <w:right w:val="nil"/>
                <w:between w:val="nil"/>
              </w:pBdr>
              <w:jc w:val="center"/>
              <w:rPr>
                <w:rFonts w:ascii="Georgia" w:cs="Georgia" w:eastAsia="Georgia" w:hAnsi="Georgia"/>
                <w:i/>
                <w:iCs/>
                <w:color w:val="000000"/>
                <w:sz w:val="20"/>
                <w:szCs w:val="20"/>
              </w:rPr>
            </w:pPr>
          </w:p>
        </w:tc>
      </w:tr>
      <w:tr w14:paraId="2DF09CE4" w14:textId="77777777" w:rsidR="00D05117">
        <w:trPr>
          <w:trHeight w:val="3889"/>
        </w:trPr>
        <w:tc>
          <w:tcPr>
            <w:tcW w:type="dxa" w:w="851"/>
            <w:tcBorders>
              <w:top w:color="000000" w:space="0" w:sz="18" w:val="single"/>
              <w:left w:color="000000" w:space="0" w:sz="4" w:val="single"/>
              <w:right w:color="000000" w:space="0" w:sz="4" w:val="single"/>
            </w:tcBorders>
            <w:shd w:color="auto" w:fill="auto" w:val="clear"/>
            <w:vAlign w:val="center"/>
          </w:tcPr>
          <w:p w14:paraId="43BF82A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12h-15h</w:t>
            </w:r>
          </w:p>
        </w:tc>
        <w:tc>
          <w:tcPr>
            <w:tcW w:type="dxa" w:w="1843"/>
            <w:tcBorders>
              <w:top w:color="000000" w:space="0" w:sz="18" w:val="single"/>
              <w:left w:color="000000" w:space="0" w:sz="4" w:val="single"/>
              <w:bottom w:color="000000" w:space="0" w:sz="18" w:val="single"/>
              <w:right w:color="000000" w:space="0" w:sz="4" w:val="single"/>
            </w:tcBorders>
            <w:shd w:color="auto" w:fill="BFBFBF" w:val="clear"/>
            <w:vAlign w:val="center"/>
          </w:tcPr>
          <w:p w14:paraId="2504DAA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 (cont)</w:t>
            </w:r>
          </w:p>
          <w:p w14:paraId="4643F34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 xml:space="preserve">J.-L. Mastin </w:t>
            </w:r>
          </w:p>
          <w:p w14:paraId="37D9E69B"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 xml:space="preserve">Histoire éco &amp; sociale France </w:t>
            </w:r>
          </w:p>
          <w:p w14:paraId="3D709808"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(1)</w:t>
            </w:r>
          </w:p>
          <w:p w14:paraId="23854EF0"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3"/>
            <w:tcBorders>
              <w:top w:color="000000" w:space="0" w:sz="18" w:val="single"/>
              <w:left w:color="000000" w:space="0" w:sz="4" w:val="single"/>
              <w:right w:color="000000" w:space="0" w:sz="4" w:val="single"/>
            </w:tcBorders>
            <w:shd w:color="auto" w:fill="auto" w:val="clear"/>
            <w:vAlign w:val="center"/>
          </w:tcPr>
          <w:p w14:paraId="4C321378"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Hist. du monde</w:t>
            </w:r>
          </w:p>
          <w:p w14:paraId="3821CAF8"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B. Lellouch</w:t>
            </w:r>
          </w:p>
          <w:p w14:paraId="037466E9"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Le fait religieux</w:t>
            </w:r>
          </w:p>
        </w:tc>
        <w:tc>
          <w:tcPr>
            <w:tcW w:type="dxa" w:w="1843"/>
            <w:tcBorders>
              <w:top w:color="000000" w:space="0" w:sz="18" w:val="single"/>
              <w:left w:color="000000" w:space="0" w:sz="4" w:val="single"/>
              <w:right w:color="000000" w:space="0" w:sz="4" w:val="single"/>
            </w:tcBorders>
            <w:shd w:color="auto" w:fill="auto" w:val="clear"/>
            <w:vAlign w:val="center"/>
          </w:tcPr>
          <w:p w14:paraId="239CB1D1" w14:textId="77777777" w:rsidR="00D05117" w:rsidRDefault="00D05117" w:rsidRPr="00F732B0">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2"/>
            <w:tcBorders>
              <w:top w:color="000000" w:space="0" w:sz="18" w:val="single"/>
              <w:left w:color="000000" w:space="0" w:sz="4" w:val="single"/>
              <w:right w:color="000000" w:space="0" w:sz="4" w:val="single"/>
            </w:tcBorders>
            <w:shd w:color="auto" w:fill="auto" w:val="clear"/>
            <w:vAlign w:val="center"/>
          </w:tcPr>
          <w:p w14:paraId="4D5E691B"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Initiation méthodo. (cont)</w:t>
            </w:r>
          </w:p>
          <w:p w14:paraId="39F303E8"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 xml:space="preserve">J.-L. Mastin </w:t>
            </w:r>
          </w:p>
          <w:p w14:paraId="3AE99F9E"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 xml:space="preserve">Histoire éco &amp; sociale France </w:t>
            </w:r>
          </w:p>
          <w:p w14:paraId="2F9D3D0D"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(2)</w:t>
            </w:r>
          </w:p>
          <w:p w14:paraId="3E3BEE98" w14:textId="77777777" w:rsidR="00D05117" w:rsidRDefault="00D05117" w:rsidRPr="00F732B0">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701"/>
            <w:tcBorders>
              <w:top w:color="000000" w:space="0" w:sz="18" w:val="single"/>
              <w:left w:color="000000" w:space="0" w:sz="4" w:val="single"/>
              <w:right w:color="000000" w:space="0" w:sz="4" w:val="single"/>
            </w:tcBorders>
            <w:shd w:color="auto" w:fill="auto" w:val="clear"/>
            <w:vAlign w:val="center"/>
          </w:tcPr>
          <w:p w14:paraId="1C3D1304"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Informatique</w:t>
            </w:r>
          </w:p>
          <w:p w14:paraId="6E0F331A"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M. L’Héritier</w:t>
            </w:r>
          </w:p>
          <w:p w14:paraId="5828648E" w14:textId="77777777" w:rsidR="00D05117" w:rsidRDefault="00BA5E14" w:rsidRPr="00F732B0">
            <w:pPr>
              <w:widowControl w:val="0"/>
              <w:jc w:val="center"/>
              <w:rPr>
                <w:rFonts w:ascii="Georgia" w:cs="Georgia" w:eastAsia="Georgia" w:hAnsi="Georgia"/>
                <w:sz w:val="20"/>
                <w:szCs w:val="20"/>
              </w:rPr>
            </w:pPr>
            <w:r w:rsidRPr="00F732B0">
              <w:rPr>
                <w:rFonts w:ascii="Georgia" w:cs="Georgia" w:eastAsia="Georgia" w:hAnsi="Georgia"/>
                <w:sz w:val="20"/>
                <w:szCs w:val="20"/>
              </w:rPr>
              <w:t>Groupe 3 : 9h-10h30</w:t>
            </w:r>
          </w:p>
          <w:p w14:paraId="20A67C05" w14:textId="77777777" w:rsidR="00D05117" w:rsidRDefault="00BA5E14" w:rsidRPr="00F732B0">
            <w:pPr>
              <w:widowControl w:val="0"/>
              <w:jc w:val="center"/>
              <w:rPr>
                <w:rFonts w:ascii="Georgia" w:cs="Georgia" w:eastAsia="Georgia" w:hAnsi="Georgia"/>
                <w:sz w:val="20"/>
                <w:szCs w:val="20"/>
              </w:rPr>
            </w:pPr>
            <w:r w:rsidRPr="00F732B0">
              <w:rPr>
                <w:rFonts w:ascii="Georgia" w:cs="Georgia" w:eastAsia="Georgia" w:hAnsi="Georgia"/>
                <w:sz w:val="20"/>
                <w:szCs w:val="20"/>
              </w:rPr>
              <w:t>Groupe 4 : 10h30-12h</w:t>
            </w:r>
          </w:p>
        </w:tc>
      </w:tr>
      <w:tr w14:paraId="1C06C78D" w14:textId="77777777" w:rsidR="00D05117">
        <w:trPr>
          <w:trHeight w:val="2032"/>
        </w:trPr>
        <w:tc>
          <w:tcPr>
            <w:tcW w:type="dxa" w:w="851"/>
            <w:tcBorders>
              <w:top w:color="000000" w:space="0" w:sz="18" w:val="single"/>
              <w:left w:color="000000" w:space="0" w:sz="4" w:val="single"/>
              <w:bottom w:color="000000" w:space="0" w:sz="18" w:val="single"/>
              <w:right w:color="000000" w:space="0" w:sz="8" w:val="single"/>
            </w:tcBorders>
            <w:shd w:color="auto" w:fill="auto" w:val="clear"/>
            <w:vAlign w:val="center"/>
          </w:tcPr>
          <w:p w14:paraId="02BF9ED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15h-18h</w:t>
            </w:r>
          </w:p>
        </w:tc>
        <w:tc>
          <w:tcPr>
            <w:tcW w:type="dxa" w:w="1843"/>
            <w:tcBorders>
              <w:top w:color="000000" w:space="0" w:sz="18" w:val="single"/>
              <w:left w:color="000000" w:space="0" w:sz="8" w:val="single"/>
              <w:bottom w:color="000000" w:space="0" w:sz="18" w:val="single"/>
              <w:right w:color="000000" w:space="0" w:sz="8" w:val="single"/>
            </w:tcBorders>
            <w:shd w:color="auto" w:fill="auto" w:val="clear"/>
            <w:vAlign w:val="center"/>
          </w:tcPr>
          <w:p w14:paraId="0C3D4093"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Initiation méthodo. (antiq.)</w:t>
            </w:r>
          </w:p>
          <w:p w14:paraId="24E31029" w14:textId="77777777" w:rsidR="00D05117" w:rsidRDefault="005F379D">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 xml:space="preserve"> </w:t>
            </w:r>
            <w:r w:rsidR="00BA5E14">
              <w:rPr>
                <w:rFonts w:ascii="Georgia" w:cs="Georgia" w:eastAsia="Georgia" w:hAnsi="Georgia"/>
                <w:color w:val="000000"/>
                <w:sz w:val="20"/>
                <w:szCs w:val="20"/>
              </w:rPr>
              <w:t>(1)</w:t>
            </w:r>
          </w:p>
          <w:p w14:paraId="35EFCDAD" w14:textId="77777777" w:rsidR="00D05117" w:rsidRDefault="00D05117">
            <w:pPr>
              <w:widowControl w:val="0"/>
              <w:pBdr>
                <w:top w:val="nil"/>
                <w:left w:val="nil"/>
                <w:bottom w:val="nil"/>
                <w:right w:val="nil"/>
                <w:between w:val="nil"/>
              </w:pBdr>
              <w:jc w:val="center"/>
              <w:rPr>
                <w:rFonts w:ascii="Georgia" w:cs="Georgia" w:eastAsia="Georgia" w:hAnsi="Georgia"/>
                <w:b/>
                <w:bCs/>
                <w:color w:val="000000"/>
                <w:sz w:val="20"/>
                <w:szCs w:val="20"/>
                <w:highlight w:val="yellow"/>
              </w:rPr>
            </w:pPr>
          </w:p>
          <w:p w14:paraId="4BB239CE" w14:textId="77777777" w:rsidR="00D05117" w:rsidRDefault="00D05117">
            <w:pPr>
              <w:widowControl w:val="0"/>
              <w:pBdr>
                <w:top w:val="nil"/>
                <w:left w:val="nil"/>
                <w:bottom w:val="nil"/>
                <w:right w:val="nil"/>
                <w:between w:val="nil"/>
              </w:pBdr>
              <w:rPr>
                <w:rFonts w:ascii="Georgia" w:cs="Georgia" w:eastAsia="Georgia" w:hAnsi="Georgia"/>
                <w:i/>
                <w:iCs/>
                <w:color w:val="000000"/>
                <w:sz w:val="20"/>
                <w:szCs w:val="20"/>
              </w:rPr>
            </w:pPr>
          </w:p>
        </w:tc>
        <w:tc>
          <w:tcPr>
            <w:tcW w:type="dxa" w:w="1843"/>
            <w:tcBorders>
              <w:top w:color="000000" w:space="0" w:sz="18" w:val="single"/>
              <w:left w:color="000000" w:space="0" w:sz="8" w:val="single"/>
              <w:bottom w:color="000000" w:space="0" w:sz="18" w:val="single"/>
              <w:right w:color="000000" w:space="0" w:sz="4" w:val="single"/>
            </w:tcBorders>
            <w:shd w:color="auto" w:fill="auto" w:val="clear"/>
            <w:vAlign w:val="center"/>
          </w:tcPr>
          <w:p w14:paraId="0F606ECD"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Initiation méthodo. (MA)</w:t>
            </w:r>
          </w:p>
          <w:p w14:paraId="01877595"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M. Gravel</w:t>
            </w:r>
          </w:p>
          <w:p w14:paraId="44B69711"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Les Carolingiens</w:t>
            </w:r>
          </w:p>
          <w:p w14:paraId="2BCE3B06"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(1)</w:t>
            </w: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21BB1DF0"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Initiation méthodo. (cont)</w:t>
            </w:r>
          </w:p>
          <w:p w14:paraId="227841FA"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S. Legrandjacques</w:t>
            </w:r>
          </w:p>
          <w:p w14:paraId="7A87D9BA"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Mondes coloniaux</w:t>
            </w:r>
          </w:p>
          <w:p w14:paraId="48B8A078"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(2)</w:t>
            </w:r>
          </w:p>
        </w:tc>
        <w:tc>
          <w:tcPr>
            <w:tcW w:type="dxa" w:w="1842"/>
            <w:tcBorders>
              <w:top w:color="000000" w:space="0" w:sz="18" w:val="single"/>
              <w:left w:color="000000" w:space="0" w:sz="4" w:val="single"/>
              <w:bottom w:color="000000" w:space="0" w:sz="18" w:val="single"/>
              <w:right w:color="000000" w:space="0" w:sz="4" w:val="single"/>
            </w:tcBorders>
            <w:shd w:color="auto" w:fill="auto" w:val="clear"/>
            <w:vAlign w:val="center"/>
          </w:tcPr>
          <w:p w14:paraId="6DF0E4A5"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Initiation méthodo. (antiq.)</w:t>
            </w:r>
          </w:p>
          <w:p w14:paraId="4D8091F7" w14:textId="77777777" w:rsidR="00D05117" w:rsidRDefault="005F379D"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 xml:space="preserve"> </w:t>
            </w:r>
            <w:r w:rsidR="00BA5E14" w:rsidRPr="00F732B0">
              <w:rPr>
                <w:rFonts w:ascii="Georgia" w:cs="Georgia" w:eastAsia="Georgia" w:hAnsi="Georgia"/>
                <w:color w:val="000000"/>
                <w:sz w:val="20"/>
                <w:szCs w:val="20"/>
              </w:rPr>
              <w:t>(2)</w:t>
            </w:r>
          </w:p>
          <w:p w14:paraId="586C8CAB" w14:textId="77777777" w:rsidR="00D05117" w:rsidRDefault="00D05117" w:rsidRPr="00F732B0">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701"/>
            <w:tcBorders>
              <w:top w:color="000000" w:space="0" w:sz="18" w:val="single"/>
              <w:left w:color="000000" w:space="0" w:sz="4" w:val="single"/>
              <w:bottom w:color="000000" w:space="0" w:sz="18" w:val="single"/>
              <w:right w:color="000000" w:space="0" w:sz="4" w:val="single"/>
            </w:tcBorders>
            <w:shd w:color="auto" w:fill="auto" w:val="clear"/>
            <w:vAlign w:val="center"/>
          </w:tcPr>
          <w:p w14:paraId="575D5117"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Initiation méthodo. (MA)</w:t>
            </w:r>
          </w:p>
          <w:p w14:paraId="31FCB872"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M. Gravel</w:t>
            </w:r>
          </w:p>
          <w:p w14:paraId="473CC621"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Les Carolingiens</w:t>
            </w:r>
          </w:p>
          <w:p w14:paraId="0189BC3B"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(2)</w:t>
            </w:r>
          </w:p>
        </w:tc>
      </w:tr>
      <w:tr w14:paraId="7490F080" w14:textId="77777777" w:rsidR="00D05117">
        <w:trPr>
          <w:trHeight w:val="2017"/>
        </w:trPr>
        <w:tc>
          <w:tcPr>
            <w:tcW w:type="dxa" w:w="851"/>
            <w:tcBorders>
              <w:top w:color="000000" w:space="0" w:sz="18" w:val="single"/>
              <w:left w:color="000000" w:space="0" w:sz="4" w:val="single"/>
              <w:bottom w:color="000000" w:space="0" w:sz="18" w:val="single"/>
              <w:right w:color="000000" w:space="0" w:sz="8" w:val="single"/>
            </w:tcBorders>
            <w:shd w:color="auto" w:fill="auto" w:val="clear"/>
            <w:vAlign w:val="center"/>
          </w:tcPr>
          <w:p w14:paraId="4B2234D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18h-21h</w:t>
            </w:r>
          </w:p>
        </w:tc>
        <w:tc>
          <w:tcPr>
            <w:tcW w:type="dxa" w:w="1843"/>
            <w:tcBorders>
              <w:top w:color="000000" w:space="0" w:sz="18" w:val="single"/>
              <w:left w:color="000000" w:space="0" w:sz="8" w:val="single"/>
              <w:bottom w:color="000000" w:space="0" w:sz="18" w:val="single"/>
              <w:right w:color="000000" w:space="0" w:sz="8" w:val="single"/>
            </w:tcBorders>
            <w:shd w:color="auto" w:fill="auto" w:val="clear"/>
            <w:vAlign w:val="center"/>
          </w:tcPr>
          <w:p w14:paraId="7A518EBA"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p w14:paraId="25DD78B2"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L1 Hist. du monde</w:t>
            </w:r>
          </w:p>
          <w:p w14:paraId="3C6C19B5" w14:textId="77777777" w:rsidR="00D05117" w:rsidRDefault="00BA5E14">
            <w:pPr>
              <w:widowControl w:val="0"/>
              <w:pBdr>
                <w:top w:val="nil"/>
                <w:left w:val="nil"/>
                <w:bottom w:val="nil"/>
                <w:right w:val="nil"/>
                <w:between w:val="nil"/>
              </w:pBdr>
              <w:ind w:left="364"/>
              <w:rPr>
                <w:rFonts w:ascii="Georgia" w:cs="Georgia" w:eastAsia="Georgia" w:hAnsi="Georgia"/>
                <w:i/>
                <w:iCs/>
                <w:color w:val="000000"/>
                <w:sz w:val="20"/>
                <w:szCs w:val="20"/>
              </w:rPr>
            </w:pPr>
            <w:r>
              <w:rPr>
                <w:rFonts w:ascii="Georgia" w:cs="Georgia" w:eastAsia="Georgia" w:hAnsi="Georgia"/>
                <w:color w:val="000000"/>
                <w:sz w:val="20"/>
                <w:szCs w:val="20"/>
              </w:rPr>
              <w:t>A. Enders</w:t>
            </w:r>
          </w:p>
          <w:p w14:paraId="1A2314D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Mondes portugais</w:t>
            </w:r>
          </w:p>
        </w:tc>
        <w:tc>
          <w:tcPr>
            <w:tcW w:type="dxa" w:w="1843"/>
            <w:tcBorders>
              <w:top w:color="000000" w:space="0" w:sz="18" w:val="single"/>
              <w:left w:color="000000" w:space="0" w:sz="8" w:val="single"/>
              <w:bottom w:color="000000" w:space="0" w:sz="18" w:val="single"/>
              <w:right w:color="000000" w:space="0" w:sz="8" w:val="single"/>
            </w:tcBorders>
            <w:shd w:color="auto" w:fill="auto" w:val="clear"/>
            <w:vAlign w:val="center"/>
          </w:tcPr>
          <w:p w14:paraId="4EE24428" w14:textId="77777777" w:rsidR="00D05117" w:rsidRDefault="00BA3EE6" w:rsidRPr="00F732B0">
            <w:pPr>
              <w:widowControl w:val="0"/>
              <w:pBdr>
                <w:top w:val="nil"/>
                <w:left w:val="nil"/>
                <w:bottom w:val="nil"/>
                <w:right w:val="nil"/>
                <w:between w:val="nil"/>
              </w:pBdr>
              <w:jc w:val="center"/>
              <w:rPr>
                <w:rFonts w:ascii="Georgia" w:cs="Georgia" w:eastAsia="Georgia" w:hAnsi="Georgia"/>
                <w:b/>
                <w:color w:val="000000"/>
                <w:sz w:val="20"/>
                <w:szCs w:val="20"/>
              </w:rPr>
            </w:pPr>
            <w:r w:rsidRPr="00F732B0">
              <w:rPr>
                <w:rFonts w:ascii="Georgia" w:cs="Georgia" w:eastAsia="Georgia" w:hAnsi="Georgia"/>
                <w:b/>
                <w:color w:val="000000"/>
                <w:sz w:val="20"/>
                <w:szCs w:val="20"/>
              </w:rPr>
              <w:t>L1 Arts, Sciences et Techniques</w:t>
            </w:r>
          </w:p>
          <w:p w14:paraId="595D8F24" w14:textId="77777777" w:rsidR="00F732B0" w:rsidRDefault="00F732B0"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E. Sibeud</w:t>
            </w:r>
          </w:p>
        </w:tc>
        <w:tc>
          <w:tcPr>
            <w:tcW w:type="dxa" w:w="1843"/>
            <w:tcBorders>
              <w:top w:color="000000" w:space="0" w:sz="18" w:val="single"/>
              <w:left w:color="000000" w:space="0" w:sz="8" w:val="single"/>
              <w:bottom w:color="000000" w:space="0" w:sz="18" w:val="single"/>
              <w:right w:color="000000" w:space="0" w:sz="8" w:val="single"/>
            </w:tcBorders>
            <w:shd w:color="auto" w:fill="auto" w:val="clear"/>
            <w:vAlign w:val="center"/>
          </w:tcPr>
          <w:p w14:paraId="75494565" w14:textId="77777777" w:rsidR="00D05117" w:rsidRDefault="00D05117" w:rsidRPr="00F732B0">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2"/>
            <w:tcBorders>
              <w:top w:color="000000" w:space="0" w:sz="18" w:val="single"/>
              <w:left w:color="000000" w:space="0" w:sz="8" w:val="single"/>
              <w:bottom w:color="000000" w:space="0" w:sz="18" w:val="single"/>
              <w:right w:color="000000" w:space="0" w:sz="4" w:val="single"/>
            </w:tcBorders>
            <w:shd w:color="auto" w:fill="auto" w:val="clear"/>
            <w:vAlign w:val="center"/>
          </w:tcPr>
          <w:p w14:paraId="16F8346C" w14:textId="77777777" w:rsidR="00D05117" w:rsidRDefault="00BA5E14" w:rsidRPr="00F732B0">
            <w:pPr>
              <w:widowControl w:val="0"/>
              <w:pBdr>
                <w:top w:val="nil"/>
                <w:left w:val="nil"/>
                <w:bottom w:val="nil"/>
                <w:right w:val="nil"/>
                <w:between w:val="nil"/>
              </w:pBdr>
              <w:jc w:val="center"/>
              <w:rPr>
                <w:rFonts w:ascii="Georgia" w:cs="Georgia" w:eastAsia="Georgia" w:hAnsi="Georgia"/>
                <w:b/>
                <w:bCs/>
                <w:color w:val="000000"/>
                <w:sz w:val="20"/>
                <w:szCs w:val="20"/>
              </w:rPr>
            </w:pPr>
            <w:r w:rsidRPr="00F732B0">
              <w:rPr>
                <w:rFonts w:ascii="Georgia" w:cs="Georgia" w:eastAsia="Georgia" w:hAnsi="Georgia"/>
                <w:b/>
                <w:bCs/>
                <w:color w:val="000000"/>
                <w:sz w:val="20"/>
                <w:szCs w:val="20"/>
              </w:rPr>
              <w:t>L1 Initiation méthodo. (mod)</w:t>
            </w:r>
          </w:p>
          <w:p w14:paraId="4AFFC91C"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F. Lavie/A. Bazot</w:t>
            </w:r>
          </w:p>
          <w:p w14:paraId="51D301A6" w14:textId="77777777" w:rsidR="00D05117" w:rsidRDefault="00BA5E14" w:rsidRPr="00F732B0">
            <w:pPr>
              <w:widowControl w:val="0"/>
              <w:pBdr>
                <w:top w:val="nil"/>
                <w:left w:val="nil"/>
                <w:bottom w:val="nil"/>
                <w:right w:val="nil"/>
                <w:between w:val="nil"/>
              </w:pBdr>
              <w:jc w:val="center"/>
              <w:rPr>
                <w:rFonts w:ascii="Georgia" w:cs="Georgia" w:eastAsia="Georgia" w:hAnsi="Georgia"/>
                <w:i/>
                <w:iCs/>
                <w:color w:val="000000"/>
                <w:sz w:val="20"/>
                <w:szCs w:val="20"/>
              </w:rPr>
            </w:pPr>
            <w:r w:rsidRPr="00F732B0">
              <w:rPr>
                <w:rFonts w:ascii="Georgia" w:cs="Georgia" w:eastAsia="Georgia" w:hAnsi="Georgia"/>
                <w:i/>
                <w:iCs/>
                <w:color w:val="000000"/>
                <w:sz w:val="20"/>
                <w:szCs w:val="20"/>
              </w:rPr>
              <w:t>La France d’Ancien Régime</w:t>
            </w:r>
            <w:r w:rsidRPr="00F732B0">
              <w:rPr>
                <w:rFonts w:ascii="Georgia" w:cs="Georgia" w:eastAsia="Georgia" w:hAnsi="Georgia"/>
                <w:color w:val="000000"/>
                <w:sz w:val="20"/>
                <w:szCs w:val="20"/>
              </w:rPr>
              <w:t xml:space="preserve"> </w:t>
            </w:r>
          </w:p>
          <w:p w14:paraId="26F32C46" w14:textId="77777777" w:rsidR="00D05117" w:rsidRDefault="00BA5E14" w:rsidRPr="00F732B0">
            <w:pPr>
              <w:widowControl w:val="0"/>
              <w:pBdr>
                <w:top w:val="nil"/>
                <w:left w:val="nil"/>
                <w:bottom w:val="nil"/>
                <w:right w:val="nil"/>
                <w:between w:val="nil"/>
              </w:pBdr>
              <w:jc w:val="center"/>
              <w:rPr>
                <w:rFonts w:ascii="Georgia" w:cs="Georgia" w:eastAsia="Georgia" w:hAnsi="Georgia"/>
                <w:color w:val="000000"/>
                <w:sz w:val="20"/>
                <w:szCs w:val="20"/>
              </w:rPr>
            </w:pPr>
            <w:r w:rsidRPr="00F732B0">
              <w:rPr>
                <w:rFonts w:ascii="Georgia" w:cs="Georgia" w:eastAsia="Georgia" w:hAnsi="Georgia"/>
                <w:color w:val="000000"/>
                <w:sz w:val="20"/>
                <w:szCs w:val="20"/>
              </w:rPr>
              <w:t>(2)</w:t>
            </w:r>
          </w:p>
          <w:p w14:paraId="59F653A4" w14:textId="77777777" w:rsidR="00D05117" w:rsidRDefault="00D05117" w:rsidRPr="00F732B0">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701"/>
            <w:tcBorders>
              <w:top w:color="000000" w:space="0" w:sz="18" w:val="single"/>
              <w:left w:color="000000" w:space="0" w:sz="4" w:val="single"/>
              <w:bottom w:color="000000" w:space="0" w:sz="18" w:val="single"/>
              <w:right w:color="000000" w:space="0" w:sz="4" w:val="single"/>
            </w:tcBorders>
            <w:shd w:color="auto" w:fill="auto" w:val="clear"/>
            <w:vAlign w:val="center"/>
          </w:tcPr>
          <w:p w14:paraId="59F3AF17" w14:textId="77777777" w:rsidR="00D05117" w:rsidRDefault="00D05117" w:rsidRPr="00F732B0">
            <w:pPr>
              <w:widowControl w:val="0"/>
              <w:pBdr>
                <w:top w:val="nil"/>
                <w:left w:val="nil"/>
                <w:bottom w:val="nil"/>
                <w:right w:val="nil"/>
                <w:between w:val="nil"/>
              </w:pBdr>
              <w:jc w:val="center"/>
              <w:rPr>
                <w:rFonts w:ascii="Georgia" w:cs="Georgia" w:eastAsia="Georgia" w:hAnsi="Georgia"/>
                <w:color w:val="000000"/>
                <w:sz w:val="20"/>
                <w:szCs w:val="20"/>
              </w:rPr>
            </w:pPr>
          </w:p>
        </w:tc>
      </w:tr>
    </w:tbl>
    <w:p w14:paraId="776754F5" w14:textId="77777777" w:rsidR="00D05117" w:rsidRDefault="00D05117">
      <w:pPr>
        <w:pBdr>
          <w:top w:val="nil"/>
          <w:left w:val="nil"/>
          <w:bottom w:val="nil"/>
          <w:right w:val="nil"/>
          <w:between w:val="nil"/>
        </w:pBdr>
        <w:jc w:val="both"/>
        <w:rPr>
          <w:rFonts w:ascii="Georgia" w:cs="Georgia" w:eastAsia="Georgia" w:hAnsi="Georgia"/>
          <w:color w:val="000000"/>
          <w:sz w:val="22"/>
          <w:szCs w:val="22"/>
        </w:rPr>
        <w:sectPr w:rsidR="00D05117">
          <w:footerReference r:id="rId44" w:type="even"/>
          <w:footerReference r:id="rId45" w:type="default"/>
          <w:footerReference r:id="rId46" w:type="first"/>
          <w:pgSz w:h="16820" w:w="11906"/>
          <w:pgMar w:bottom="1134" w:footer="567" w:gutter="0" w:header="0" w:left="1134" w:right="1134" w:top="1134"/>
          <w:cols w:space="720"/>
          <w:titlePg/>
        </w:sectPr>
      </w:pPr>
      <w:bookmarkStart w:colFirst="0" w:colLast="0" w:id="30" w:name="_heading=h.embrgl7erujn"/>
      <w:bookmarkEnd w:id="30"/>
    </w:p>
    <w:p w14:paraId="523341F3" w14:textId="77777777" w:rsidR="00D05117" w:rsidRDefault="00BA5E14">
      <w:pPr>
        <w:pStyle w:val="Titre2"/>
        <w:jc w:val="both"/>
        <w:rPr>
          <w:rFonts w:ascii="Georgia" w:cs="Georgia" w:eastAsia="Georgia" w:hAnsi="Georgia"/>
        </w:rPr>
      </w:pPr>
      <w:bookmarkStart w:colFirst="0" w:colLast="0" w:id="31" w:name="_heading=h.1fm62pzfcims"/>
      <w:bookmarkEnd w:id="31"/>
      <w:r>
        <w:rPr>
          <w:rFonts w:ascii="Georgia" w:cs="Georgia" w:eastAsia="Georgia" w:hAnsi="Georgia"/>
        </w:rPr>
        <w:lastRenderedPageBreak/>
        <w:t>La deuxième année de licence (L2)</w:t>
      </w:r>
    </w:p>
    <w:p w14:paraId="1375E65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D134485" w14:textId="77777777" w:rsidR="00D05117" w:rsidRDefault="00BA5E14">
      <w:pPr>
        <w:pStyle w:val="Titre3"/>
        <w:rPr>
          <w:rFonts w:ascii="Georgia" w:cs="Georgia" w:eastAsia="Georgia" w:hAnsi="Georgia"/>
          <w:b/>
          <w:bCs/>
        </w:rPr>
      </w:pPr>
      <w:bookmarkStart w:colFirst="0" w:colLast="0" w:id="32" w:name="_heading=h.ok3yk8hwfqes"/>
      <w:bookmarkEnd w:id="32"/>
      <w:r>
        <w:rPr>
          <w:rFonts w:ascii="Georgia" w:cs="Georgia" w:eastAsia="Georgia" w:hAnsi="Georgia"/>
        </w:rPr>
        <w:t>Structure de la formation</w:t>
      </w:r>
    </w:p>
    <w:p w14:paraId="573867C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9F1FF62" w14:textId="77777777" w:rsidR="00D05117" w:rsidRDefault="00BA5E14">
      <w:pPr>
        <w:pStyle w:val="Titre4"/>
      </w:pPr>
      <w:r>
        <w:t>Simple licence histoire</w:t>
      </w:r>
    </w:p>
    <w:p w14:paraId="43DF0E0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F29B13A" w14:textId="77777777" w:rsidR="00D05117" w:rsidRDefault="00BA5E14">
      <w:pPr>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b/>
          <w:bCs/>
          <w:i/>
          <w:iCs/>
          <w:color w:val="000000"/>
          <w:sz w:val="22"/>
          <w:szCs w:val="22"/>
        </w:rPr>
        <w:tab/>
        <w:t>§ Troisième semestre (S3)</w:t>
      </w:r>
    </w:p>
    <w:tbl>
      <w:tblPr>
        <w:tblStyle w:val="affa"/>
        <w:tblW w:type="dxa" w:w="9632"/>
        <w:tblInd w:type="dxa" w:w="0"/>
        <w:tblLayout w:type="fixed"/>
        <w:tblLook w:firstColumn="0" w:firstRow="0" w:lastColumn="0" w:lastRow="0" w:noHBand="0" w:noVBand="0" w:val="0000"/>
      </w:tblPr>
      <w:tblGrid>
        <w:gridCol w:w="1838"/>
        <w:gridCol w:w="5387"/>
        <w:gridCol w:w="1134"/>
        <w:gridCol w:w="1273"/>
      </w:tblGrid>
      <w:tr w14:paraId="109972E6" w14:textId="77777777" w:rsidR="00D05117">
        <w:trPr>
          <w:trHeight w:val="285"/>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5D80EEF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UE7</w:t>
            </w:r>
          </w:p>
          <w:p w14:paraId="365D2F7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Fondamentaux</w:t>
            </w:r>
          </w:p>
        </w:tc>
        <w:tc>
          <w:tcPr>
            <w:tcW w:type="dxa" w:w="5387"/>
            <w:tcBorders>
              <w:top w:color="808080" w:space="0" w:sz="4" w:val="single"/>
              <w:left w:color="808080" w:space="0" w:sz="4" w:val="single"/>
              <w:bottom w:color="808080" w:space="0" w:sz="4" w:val="single"/>
              <w:right w:color="808080" w:space="0" w:sz="4" w:val="single"/>
            </w:tcBorders>
            <w:shd w:color="auto" w:fill="auto" w:val="clear"/>
            <w:vAlign w:val="center"/>
          </w:tcPr>
          <w:p w14:paraId="2FF37E2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A*</w:t>
            </w:r>
          </w:p>
        </w:tc>
        <w:tc>
          <w:tcPr>
            <w:tcW w:type="dxa" w:w="1134"/>
            <w:tcBorders>
              <w:top w:color="808080" w:space="0" w:sz="4" w:val="single"/>
              <w:left w:color="808080" w:space="0" w:sz="4" w:val="single"/>
              <w:bottom w:color="808080" w:space="0" w:sz="4" w:val="single"/>
              <w:right w:color="808080" w:space="0" w:sz="4" w:val="single"/>
            </w:tcBorders>
            <w:shd w:color="auto" w:fill="auto" w:val="clear"/>
            <w:vAlign w:val="center"/>
          </w:tcPr>
          <w:p w14:paraId="2B3AF99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3"/>
            <w:tcBorders>
              <w:top w:color="808080" w:space="0" w:sz="4" w:val="single"/>
              <w:left w:color="808080" w:space="0" w:sz="4" w:val="single"/>
              <w:bottom w:color="808080" w:space="0" w:sz="4" w:val="single"/>
              <w:right w:color="808080" w:space="0" w:sz="4" w:val="single"/>
            </w:tcBorders>
            <w:vAlign w:val="center"/>
          </w:tcPr>
          <w:p w14:paraId="1086709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7 ECTS</w:t>
            </w:r>
          </w:p>
        </w:tc>
      </w:tr>
      <w:tr w14:paraId="6E8D1A4B" w14:textId="77777777" w:rsidR="00D05117">
        <w:trPr>
          <w:trHeight w:val="294"/>
        </w:trPr>
        <w:tc>
          <w:tcPr>
            <w:tcW w:type="dxa" w:w="1838"/>
            <w:vMerge/>
            <w:tcBorders>
              <w:top w:color="808080" w:space="0" w:sz="4" w:val="single"/>
              <w:left w:color="808080" w:space="0" w:sz="4" w:val="single"/>
              <w:bottom w:color="808080" w:space="0" w:sz="4" w:val="single"/>
              <w:right w:color="808080" w:space="0" w:sz="4" w:val="single"/>
            </w:tcBorders>
            <w:vAlign w:val="center"/>
          </w:tcPr>
          <w:p w14:paraId="69D99D92"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87"/>
            <w:tcBorders>
              <w:top w:color="808080" w:space="0" w:sz="4" w:val="single"/>
              <w:left w:color="808080" w:space="0" w:sz="4" w:val="single"/>
              <w:bottom w:color="808080" w:space="0" w:sz="4" w:val="single"/>
              <w:right w:color="808080" w:space="0" w:sz="4" w:val="single"/>
            </w:tcBorders>
            <w:shd w:color="auto" w:fill="auto" w:val="clear"/>
            <w:vAlign w:val="center"/>
          </w:tcPr>
          <w:p w14:paraId="5C7ED6D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B*</w:t>
            </w:r>
          </w:p>
        </w:tc>
        <w:tc>
          <w:tcPr>
            <w:tcW w:type="dxa" w:w="1134"/>
            <w:tcBorders>
              <w:top w:color="808080" w:space="0" w:sz="4" w:val="single"/>
              <w:left w:color="808080" w:space="0" w:sz="4" w:val="single"/>
              <w:bottom w:color="808080" w:space="0" w:sz="4" w:val="single"/>
              <w:right w:color="808080" w:space="0" w:sz="4" w:val="single"/>
            </w:tcBorders>
            <w:shd w:color="auto" w:fill="auto" w:val="clear"/>
            <w:vAlign w:val="center"/>
          </w:tcPr>
          <w:p w14:paraId="09049FB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3"/>
            <w:tcBorders>
              <w:top w:color="808080" w:space="0" w:sz="4" w:val="single"/>
              <w:left w:color="808080" w:space="0" w:sz="4" w:val="single"/>
              <w:bottom w:color="808080" w:space="0" w:sz="4" w:val="single"/>
              <w:right w:color="808080" w:space="0" w:sz="4" w:val="single"/>
            </w:tcBorders>
            <w:vAlign w:val="center"/>
          </w:tcPr>
          <w:p w14:paraId="116F1BE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7 ECTS</w:t>
            </w:r>
          </w:p>
        </w:tc>
      </w:tr>
      <w:tr w14:paraId="7B11E7C7" w14:textId="77777777" w:rsidR="00D05117">
        <w:trPr>
          <w:trHeight w:val="284"/>
        </w:trPr>
        <w:tc>
          <w:tcPr>
            <w:tcW w:type="dxa" w:w="1838"/>
            <w:vMerge/>
            <w:tcBorders>
              <w:top w:color="808080" w:space="0" w:sz="4" w:val="single"/>
              <w:left w:color="808080" w:space="0" w:sz="4" w:val="single"/>
              <w:bottom w:color="808080" w:space="0" w:sz="4" w:val="single"/>
              <w:right w:color="808080" w:space="0" w:sz="4" w:val="single"/>
            </w:tcBorders>
            <w:vAlign w:val="center"/>
          </w:tcPr>
          <w:p w14:paraId="363698B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87"/>
            <w:tcBorders>
              <w:top w:color="808080" w:space="0" w:sz="4" w:val="single"/>
              <w:left w:color="808080" w:space="0" w:sz="4" w:val="single"/>
              <w:right w:color="808080" w:space="0" w:sz="4" w:val="single"/>
            </w:tcBorders>
            <w:shd w:color="auto" w:fill="auto" w:val="clear"/>
            <w:vAlign w:val="center"/>
          </w:tcPr>
          <w:p w14:paraId="678EA7A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Compétences professionnelles (M3P) </w:t>
            </w:r>
          </w:p>
        </w:tc>
        <w:tc>
          <w:tcPr>
            <w:tcW w:type="dxa" w:w="1134"/>
            <w:tcBorders>
              <w:top w:color="808080" w:space="0" w:sz="4" w:val="single"/>
              <w:left w:color="808080" w:space="0" w:sz="4" w:val="single"/>
              <w:right w:color="808080" w:space="0" w:sz="4" w:val="single"/>
            </w:tcBorders>
            <w:shd w:color="auto" w:fill="auto" w:val="clear"/>
            <w:vAlign w:val="center"/>
          </w:tcPr>
          <w:p w14:paraId="66C1E04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3"/>
            <w:tcBorders>
              <w:top w:color="808080" w:space="0" w:sz="4" w:val="single"/>
              <w:left w:color="808080" w:space="0" w:sz="4" w:val="single"/>
              <w:right w:color="808080" w:space="0" w:sz="4" w:val="single"/>
            </w:tcBorders>
            <w:vAlign w:val="center"/>
          </w:tcPr>
          <w:p w14:paraId="36C6936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0A7F90E3" w14:textId="77777777" w:rsidR="00D05117">
        <w:trPr>
          <w:trHeight w:val="300"/>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78F5A5D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UE8</w:t>
            </w:r>
          </w:p>
          <w:p w14:paraId="02E72BC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Spécialisation</w:t>
            </w:r>
          </w:p>
        </w:tc>
        <w:tc>
          <w:tcPr>
            <w:tcW w:type="dxa" w:w="5387"/>
            <w:tcBorders>
              <w:top w:color="808080" w:space="0" w:sz="4" w:val="single"/>
              <w:left w:color="808080" w:space="0" w:sz="4" w:val="single"/>
              <w:bottom w:color="808080" w:space="0" w:sz="4" w:val="single"/>
              <w:right w:color="808080" w:space="0" w:sz="4" w:val="single"/>
            </w:tcBorders>
            <w:shd w:color="auto" w:fill="auto" w:val="clear"/>
            <w:vAlign w:val="center"/>
          </w:tcPr>
          <w:p w14:paraId="7986431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Spécialisation interne (Enquêter-Publier) ou spécialisation externe**</w:t>
            </w:r>
          </w:p>
        </w:tc>
        <w:tc>
          <w:tcPr>
            <w:tcW w:type="dxa" w:w="1134"/>
            <w:tcBorders>
              <w:top w:color="808080" w:space="0" w:sz="4" w:val="single"/>
              <w:left w:color="808080" w:space="0" w:sz="4" w:val="single"/>
              <w:bottom w:color="808080" w:space="0" w:sz="4" w:val="single"/>
              <w:right w:color="808080" w:space="0" w:sz="4" w:val="single"/>
            </w:tcBorders>
            <w:shd w:color="auto" w:fill="auto" w:val="clear"/>
            <w:vAlign w:val="center"/>
          </w:tcPr>
          <w:p w14:paraId="2EC870C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3"/>
            <w:tcBorders>
              <w:top w:color="808080" w:space="0" w:sz="4" w:val="single"/>
              <w:left w:color="808080" w:space="0" w:sz="4" w:val="single"/>
              <w:bottom w:color="808080" w:space="0" w:sz="4" w:val="single"/>
              <w:right w:color="808080" w:space="0" w:sz="4" w:val="single"/>
            </w:tcBorders>
            <w:vAlign w:val="center"/>
          </w:tcPr>
          <w:p w14:paraId="5A9B14F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768394D4" w14:textId="77777777" w:rsidR="00D05117">
        <w:trPr>
          <w:trHeight w:val="285"/>
        </w:trPr>
        <w:tc>
          <w:tcPr>
            <w:tcW w:type="dxa" w:w="1838"/>
            <w:vMerge/>
            <w:tcBorders>
              <w:top w:color="808080" w:space="0" w:sz="4" w:val="single"/>
              <w:left w:color="808080" w:space="0" w:sz="4" w:val="single"/>
              <w:bottom w:color="808080" w:space="0" w:sz="4" w:val="single"/>
              <w:right w:color="808080" w:space="0" w:sz="4" w:val="single"/>
            </w:tcBorders>
            <w:vAlign w:val="center"/>
          </w:tcPr>
          <w:p w14:paraId="5AE6097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87"/>
            <w:tcBorders>
              <w:top w:color="808080" w:space="0" w:sz="4" w:val="single"/>
              <w:left w:color="808080" w:space="0" w:sz="4" w:val="single"/>
              <w:right w:color="808080" w:space="0" w:sz="4" w:val="single"/>
            </w:tcBorders>
            <w:shd w:color="auto" w:fill="auto" w:val="clear"/>
            <w:vAlign w:val="center"/>
          </w:tcPr>
          <w:p w14:paraId="4604F7A3"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Spécialisation interne (Question) ou spécialisation externe**</w:t>
            </w:r>
          </w:p>
        </w:tc>
        <w:tc>
          <w:tcPr>
            <w:tcW w:type="dxa" w:w="1134"/>
            <w:tcBorders>
              <w:top w:color="808080" w:space="0" w:sz="4" w:val="single"/>
              <w:left w:color="808080" w:space="0" w:sz="4" w:val="single"/>
              <w:right w:color="808080" w:space="0" w:sz="4" w:val="single"/>
            </w:tcBorders>
            <w:shd w:color="auto" w:fill="auto" w:val="clear"/>
            <w:vAlign w:val="center"/>
          </w:tcPr>
          <w:p w14:paraId="479CFBE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3"/>
            <w:tcBorders>
              <w:top w:color="808080" w:space="0" w:sz="4" w:val="single"/>
              <w:left w:color="808080" w:space="0" w:sz="4" w:val="single"/>
              <w:right w:color="808080" w:space="0" w:sz="4" w:val="single"/>
            </w:tcBorders>
            <w:vAlign w:val="center"/>
          </w:tcPr>
          <w:p w14:paraId="6C78EF5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BA85E15" w14:textId="77777777" w:rsidR="00D05117">
        <w:trPr>
          <w:trHeight w:val="270"/>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30F18553"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UE9</w:t>
            </w:r>
          </w:p>
          <w:p w14:paraId="3C9481D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Ouvertures</w:t>
            </w:r>
          </w:p>
        </w:tc>
        <w:tc>
          <w:tcPr>
            <w:tcW w:type="dxa" w:w="5387"/>
            <w:tcBorders>
              <w:top w:color="808080" w:space="0" w:sz="4" w:val="single"/>
              <w:left w:color="808080" w:space="0" w:sz="4" w:val="single"/>
              <w:bottom w:color="808080" w:space="0" w:sz="4" w:val="single"/>
              <w:right w:color="808080" w:space="0" w:sz="4" w:val="single"/>
            </w:tcBorders>
            <w:shd w:color="auto" w:fill="auto" w:val="clear"/>
            <w:vAlign w:val="center"/>
          </w:tcPr>
          <w:p w14:paraId="2844FF67" w14:textId="77777777" w:rsidR="00D05117" w:rsidRDefault="00BA5E14">
            <w:pPr>
              <w:widowControl w:val="0"/>
              <w:pBdr>
                <w:top w:val="nil"/>
                <w:left w:val="nil"/>
                <w:bottom w:val="nil"/>
                <w:right w:val="nil"/>
                <w:between w:val="nil"/>
              </w:pBdr>
              <w:jc w:val="both"/>
              <w:rPr>
                <w:rFonts w:ascii="Georgia" w:cs="Georgia" w:eastAsia="Georgia" w:hAnsi="Georgia"/>
                <w:i/>
                <w:iCs/>
                <w:color w:val="FF0000"/>
                <w:sz w:val="22"/>
                <w:szCs w:val="22"/>
              </w:rPr>
            </w:pPr>
            <w:r>
              <w:rPr>
                <w:rFonts w:ascii="Georgia" w:cs="Georgia" w:eastAsia="Georgia" w:hAnsi="Georgia"/>
                <w:i/>
                <w:iCs/>
                <w:color w:val="000000"/>
                <w:sz w:val="22"/>
                <w:szCs w:val="22"/>
              </w:rPr>
              <w:t>PIX</w:t>
            </w:r>
          </w:p>
        </w:tc>
        <w:tc>
          <w:tcPr>
            <w:tcW w:type="dxa" w:w="1134"/>
            <w:tcBorders>
              <w:top w:color="808080" w:space="0" w:sz="4" w:val="single"/>
              <w:left w:color="808080" w:space="0" w:sz="4" w:val="single"/>
              <w:bottom w:color="808080" w:space="0" w:sz="4" w:val="single"/>
              <w:right w:color="808080" w:space="0" w:sz="4" w:val="single"/>
            </w:tcBorders>
            <w:shd w:color="auto" w:fill="auto" w:val="clear"/>
            <w:vAlign w:val="center"/>
          </w:tcPr>
          <w:p w14:paraId="7A06C90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3"/>
            <w:tcBorders>
              <w:top w:color="808080" w:space="0" w:sz="4" w:val="single"/>
              <w:left w:color="808080" w:space="0" w:sz="4" w:val="single"/>
              <w:bottom w:color="808080" w:space="0" w:sz="4" w:val="single"/>
              <w:right w:color="808080" w:space="0" w:sz="4" w:val="single"/>
            </w:tcBorders>
            <w:shd w:color="auto" w:fill="auto" w:val="clear"/>
            <w:vAlign w:val="center"/>
          </w:tcPr>
          <w:p w14:paraId="715B6E6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6A434A54" w14:textId="77777777" w:rsidR="00D05117">
        <w:trPr>
          <w:trHeight w:val="326"/>
        </w:trPr>
        <w:tc>
          <w:tcPr>
            <w:tcW w:type="dxa" w:w="1838"/>
            <w:vMerge/>
            <w:tcBorders>
              <w:top w:color="808080" w:space="0" w:sz="4" w:val="single"/>
              <w:left w:color="808080" w:space="0" w:sz="4" w:val="single"/>
              <w:bottom w:color="808080" w:space="0" w:sz="4" w:val="single"/>
              <w:right w:color="808080" w:space="0" w:sz="4" w:val="single"/>
            </w:tcBorders>
            <w:vAlign w:val="center"/>
          </w:tcPr>
          <w:p w14:paraId="652E29A9"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87"/>
            <w:tcBorders>
              <w:top w:color="808080" w:space="0" w:sz="4" w:val="single"/>
              <w:left w:color="808080" w:space="0" w:sz="4" w:val="single"/>
              <w:bottom w:color="808080" w:space="0" w:sz="4" w:val="single"/>
              <w:right w:color="808080" w:space="0" w:sz="4" w:val="single"/>
            </w:tcBorders>
            <w:shd w:color="auto" w:fill="auto" w:val="clear"/>
            <w:vAlign w:val="center"/>
          </w:tcPr>
          <w:p w14:paraId="3701370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Transition </w:t>
            </w:r>
            <w:r>
              <w:rPr>
                <w:rFonts w:ascii="Georgia" w:cs="Georgia" w:eastAsia="Georgia" w:hAnsi="Georgia"/>
                <w:i/>
                <w:iCs/>
                <w:sz w:val="22"/>
                <w:szCs w:val="22"/>
              </w:rPr>
              <w:t>É</w:t>
            </w:r>
            <w:r>
              <w:rPr>
                <w:rFonts w:ascii="Georgia" w:cs="Georgia" w:eastAsia="Georgia" w:hAnsi="Georgia"/>
                <w:i/>
                <w:iCs/>
                <w:color w:val="000000"/>
                <w:sz w:val="22"/>
                <w:szCs w:val="22"/>
              </w:rPr>
              <w:t>cologique</w:t>
            </w:r>
          </w:p>
        </w:tc>
        <w:tc>
          <w:tcPr>
            <w:tcW w:type="dxa" w:w="1134"/>
            <w:tcBorders>
              <w:top w:color="808080" w:space="0" w:sz="4" w:val="single"/>
              <w:left w:color="808080" w:space="0" w:sz="4" w:val="single"/>
              <w:bottom w:color="808080" w:space="0" w:sz="4" w:val="single"/>
              <w:right w:color="808080" w:space="0" w:sz="4" w:val="single"/>
            </w:tcBorders>
            <w:shd w:color="auto" w:fill="auto" w:val="clear"/>
            <w:vAlign w:val="center"/>
          </w:tcPr>
          <w:p w14:paraId="44A8B9F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3"/>
            <w:tcBorders>
              <w:top w:color="808080" w:space="0" w:sz="4" w:val="single"/>
              <w:left w:color="808080" w:space="0" w:sz="4" w:val="single"/>
              <w:bottom w:color="808080" w:space="0" w:sz="4" w:val="single"/>
              <w:right w:color="808080" w:space="0" w:sz="4" w:val="single"/>
            </w:tcBorders>
            <w:vAlign w:val="center"/>
          </w:tcPr>
          <w:p w14:paraId="17F3424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328767DC"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p w14:paraId="0FA8399E"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Quatrième semestre (S4)</w:t>
      </w:r>
    </w:p>
    <w:tbl>
      <w:tblPr>
        <w:tblStyle w:val="affb"/>
        <w:tblW w:type="dxa" w:w="9633"/>
        <w:tblInd w:type="dxa" w:w="0"/>
        <w:tblLayout w:type="fixed"/>
        <w:tblLook w:firstColumn="0" w:firstRow="0" w:lastColumn="0" w:lastRow="0" w:noHBand="0" w:noVBand="0" w:val="0000"/>
      </w:tblPr>
      <w:tblGrid>
        <w:gridCol w:w="1838"/>
        <w:gridCol w:w="5392"/>
        <w:gridCol w:w="1128"/>
        <w:gridCol w:w="1275"/>
      </w:tblGrid>
      <w:tr w14:paraId="2886E0CE" w14:textId="77777777" w:rsidR="00D05117">
        <w:trPr>
          <w:trHeight w:val="300"/>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43B71BF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UE10</w:t>
            </w:r>
          </w:p>
          <w:p w14:paraId="62B7D99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Fondamentaux</w:t>
            </w:r>
          </w:p>
        </w:tc>
        <w:tc>
          <w:tcPr>
            <w:tcW w:type="dxa" w:w="5392"/>
            <w:tcBorders>
              <w:top w:color="808080" w:space="0" w:sz="4" w:val="single"/>
              <w:left w:color="808080" w:space="0" w:sz="4" w:val="single"/>
              <w:bottom w:color="808080" w:space="0" w:sz="4" w:val="single"/>
              <w:right w:color="808080" w:space="0" w:sz="4" w:val="single"/>
            </w:tcBorders>
            <w:shd w:color="auto" w:fill="auto" w:val="clear"/>
            <w:vAlign w:val="center"/>
          </w:tcPr>
          <w:p w14:paraId="42229AE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A*</w:t>
            </w:r>
          </w:p>
        </w:tc>
        <w:tc>
          <w:tcPr>
            <w:tcW w:type="dxa" w:w="1128"/>
            <w:tcBorders>
              <w:top w:color="808080" w:space="0" w:sz="4" w:val="single"/>
              <w:left w:color="808080" w:space="0" w:sz="4" w:val="single"/>
              <w:bottom w:color="808080" w:space="0" w:sz="4" w:val="single"/>
              <w:right w:color="808080" w:space="0" w:sz="4" w:val="single"/>
            </w:tcBorders>
            <w:shd w:color="auto" w:fill="auto" w:val="clear"/>
            <w:vAlign w:val="center"/>
          </w:tcPr>
          <w:p w14:paraId="449D096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577E6F7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7 ECTS</w:t>
            </w:r>
          </w:p>
        </w:tc>
      </w:tr>
      <w:tr w14:paraId="70BE0D48" w14:textId="77777777" w:rsidR="00D05117">
        <w:trPr>
          <w:trHeight w:val="300"/>
        </w:trPr>
        <w:tc>
          <w:tcPr>
            <w:tcW w:type="dxa" w:w="1838"/>
            <w:vMerge/>
            <w:tcBorders>
              <w:top w:color="808080" w:space="0" w:sz="4" w:val="single"/>
              <w:left w:color="808080" w:space="0" w:sz="4" w:val="single"/>
              <w:bottom w:color="808080" w:space="0" w:sz="4" w:val="single"/>
              <w:right w:color="808080" w:space="0" w:sz="4" w:val="single"/>
            </w:tcBorders>
            <w:vAlign w:val="center"/>
          </w:tcPr>
          <w:p w14:paraId="596AF7A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2"/>
            <w:tcBorders>
              <w:top w:color="808080" w:space="0" w:sz="4" w:val="single"/>
              <w:left w:color="808080" w:space="0" w:sz="4" w:val="single"/>
              <w:bottom w:color="808080" w:space="0" w:sz="4" w:val="single"/>
              <w:right w:color="808080" w:space="0" w:sz="4" w:val="single"/>
            </w:tcBorders>
            <w:shd w:color="auto" w:fill="auto" w:val="clear"/>
            <w:vAlign w:val="center"/>
          </w:tcPr>
          <w:p w14:paraId="77AACF8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B*</w:t>
            </w:r>
          </w:p>
        </w:tc>
        <w:tc>
          <w:tcPr>
            <w:tcW w:type="dxa" w:w="1128"/>
            <w:tcBorders>
              <w:top w:color="808080" w:space="0" w:sz="4" w:val="single"/>
              <w:left w:color="808080" w:space="0" w:sz="4" w:val="single"/>
              <w:bottom w:color="808080" w:space="0" w:sz="4" w:val="single"/>
              <w:right w:color="808080" w:space="0" w:sz="4" w:val="single"/>
            </w:tcBorders>
            <w:shd w:color="auto" w:fill="auto" w:val="clear"/>
            <w:vAlign w:val="center"/>
          </w:tcPr>
          <w:p w14:paraId="6EE93BE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04ACB59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7 ECTS</w:t>
            </w:r>
          </w:p>
        </w:tc>
      </w:tr>
      <w:tr w14:paraId="0D9ACA6C" w14:textId="77777777" w:rsidR="00D05117">
        <w:trPr>
          <w:trHeight w:val="300"/>
        </w:trPr>
        <w:tc>
          <w:tcPr>
            <w:tcW w:type="dxa" w:w="1838"/>
            <w:vMerge/>
            <w:tcBorders>
              <w:top w:color="808080" w:space="0" w:sz="4" w:val="single"/>
              <w:left w:color="808080" w:space="0" w:sz="4" w:val="single"/>
              <w:bottom w:color="808080" w:space="0" w:sz="4" w:val="single"/>
              <w:right w:color="808080" w:space="0" w:sz="4" w:val="single"/>
            </w:tcBorders>
            <w:vAlign w:val="center"/>
          </w:tcPr>
          <w:p w14:paraId="4610774C"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2"/>
            <w:tcBorders>
              <w:top w:color="808080" w:space="0" w:sz="4" w:val="single"/>
              <w:left w:color="808080" w:space="0" w:sz="4" w:val="single"/>
              <w:right w:color="808080" w:space="0" w:sz="4" w:val="single"/>
            </w:tcBorders>
            <w:shd w:color="auto" w:fill="auto" w:val="clear"/>
            <w:vAlign w:val="center"/>
          </w:tcPr>
          <w:p w14:paraId="00BD671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Transdisciplinaire</w:t>
            </w:r>
          </w:p>
        </w:tc>
        <w:tc>
          <w:tcPr>
            <w:tcW w:type="dxa" w:w="1128"/>
            <w:tcBorders>
              <w:top w:color="808080" w:space="0" w:sz="4" w:val="single"/>
              <w:left w:color="808080" w:space="0" w:sz="4" w:val="single"/>
              <w:right w:color="808080" w:space="0" w:sz="4" w:val="single"/>
            </w:tcBorders>
            <w:shd w:color="auto" w:fill="auto" w:val="clear"/>
            <w:vAlign w:val="center"/>
          </w:tcPr>
          <w:p w14:paraId="7D27C37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right w:color="808080" w:space="0" w:sz="4" w:val="single"/>
            </w:tcBorders>
            <w:vAlign w:val="center"/>
          </w:tcPr>
          <w:p w14:paraId="79820F8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771CB961" w14:textId="77777777" w:rsidR="00D05117">
        <w:trPr>
          <w:trHeight w:val="300"/>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06544803"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UE11</w:t>
            </w:r>
          </w:p>
          <w:p w14:paraId="6A5B4619"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Spécialisation</w:t>
            </w:r>
          </w:p>
        </w:tc>
        <w:tc>
          <w:tcPr>
            <w:tcW w:type="dxa" w:w="5392"/>
            <w:tcBorders>
              <w:top w:color="808080" w:space="0" w:sz="4" w:val="single"/>
              <w:left w:color="808080" w:space="0" w:sz="4" w:val="single"/>
              <w:bottom w:color="808080" w:space="0" w:sz="4" w:val="single"/>
              <w:right w:color="808080" w:space="0" w:sz="4" w:val="single"/>
            </w:tcBorders>
            <w:shd w:color="auto" w:fill="auto" w:val="clear"/>
            <w:vAlign w:val="center"/>
          </w:tcPr>
          <w:p w14:paraId="4A9D10F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Spécialisation interne (Sciences auxiliaires) ou spécialisation externe**</w:t>
            </w:r>
          </w:p>
        </w:tc>
        <w:tc>
          <w:tcPr>
            <w:tcW w:type="dxa" w:w="1128"/>
            <w:tcBorders>
              <w:top w:color="808080" w:space="0" w:sz="4" w:val="single"/>
              <w:left w:color="808080" w:space="0" w:sz="4" w:val="single"/>
              <w:bottom w:color="808080" w:space="0" w:sz="4" w:val="single"/>
              <w:right w:color="808080" w:space="0" w:sz="4" w:val="single"/>
            </w:tcBorders>
            <w:shd w:color="auto" w:fill="auto" w:val="clear"/>
            <w:vAlign w:val="center"/>
          </w:tcPr>
          <w:p w14:paraId="06A08C1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shd w:color="auto" w:fill="auto" w:val="clear"/>
            <w:vAlign w:val="center"/>
          </w:tcPr>
          <w:p w14:paraId="582AA58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189BD7F6" w14:textId="77777777" w:rsidR="00D05117">
        <w:trPr>
          <w:trHeight w:val="315"/>
        </w:trPr>
        <w:tc>
          <w:tcPr>
            <w:tcW w:type="dxa" w:w="1838"/>
            <w:vMerge/>
            <w:tcBorders>
              <w:top w:color="808080" w:space="0" w:sz="4" w:val="single"/>
              <w:left w:color="808080" w:space="0" w:sz="4" w:val="single"/>
              <w:bottom w:color="808080" w:space="0" w:sz="4" w:val="single"/>
              <w:right w:color="808080" w:space="0" w:sz="4" w:val="single"/>
            </w:tcBorders>
            <w:vAlign w:val="center"/>
          </w:tcPr>
          <w:p w14:paraId="2400A4D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2"/>
            <w:tcBorders>
              <w:top w:color="808080" w:space="0" w:sz="4" w:val="single"/>
              <w:left w:color="808080" w:space="0" w:sz="4" w:val="single"/>
              <w:right w:color="808080" w:space="0" w:sz="4" w:val="single"/>
            </w:tcBorders>
            <w:shd w:color="auto" w:fill="auto" w:val="clear"/>
            <w:vAlign w:val="center"/>
          </w:tcPr>
          <w:p w14:paraId="47BFB30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Spécialisation interne (Question) ou spécialisation externe**</w:t>
            </w:r>
          </w:p>
        </w:tc>
        <w:tc>
          <w:tcPr>
            <w:tcW w:type="dxa" w:w="1128"/>
            <w:tcBorders>
              <w:top w:color="808080" w:space="0" w:sz="4" w:val="single"/>
              <w:left w:color="808080" w:space="0" w:sz="4" w:val="single"/>
              <w:right w:color="808080" w:space="0" w:sz="4" w:val="single"/>
            </w:tcBorders>
            <w:shd w:color="auto" w:fill="auto" w:val="clear"/>
            <w:vAlign w:val="center"/>
          </w:tcPr>
          <w:p w14:paraId="2043E9D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right w:color="808080" w:space="0" w:sz="4" w:val="single"/>
            </w:tcBorders>
            <w:shd w:color="auto" w:fill="auto" w:val="clear"/>
            <w:vAlign w:val="center"/>
          </w:tcPr>
          <w:p w14:paraId="686F805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75118E8E" w14:textId="77777777" w:rsidR="00D05117">
        <w:trPr>
          <w:trHeight w:val="285"/>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2DB8B4F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UE12</w:t>
            </w:r>
          </w:p>
          <w:p w14:paraId="2203FF5D"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Ouvertures</w:t>
            </w:r>
          </w:p>
        </w:tc>
        <w:tc>
          <w:tcPr>
            <w:tcW w:type="dxa" w:w="5392"/>
            <w:tcBorders>
              <w:top w:color="808080" w:space="0" w:sz="4" w:val="single"/>
              <w:left w:color="808080" w:space="0" w:sz="4" w:val="single"/>
              <w:bottom w:color="808080" w:space="0" w:sz="4" w:val="single"/>
              <w:right w:color="808080" w:space="0" w:sz="4" w:val="single"/>
            </w:tcBorders>
            <w:shd w:color="auto" w:fill="auto" w:val="clear"/>
            <w:vAlign w:val="center"/>
          </w:tcPr>
          <w:p w14:paraId="0E68682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Langue</w:t>
            </w:r>
          </w:p>
        </w:tc>
        <w:tc>
          <w:tcPr>
            <w:tcW w:type="dxa" w:w="1128"/>
            <w:tcBorders>
              <w:top w:color="808080" w:space="0" w:sz="4" w:val="single"/>
              <w:left w:color="808080" w:space="0" w:sz="4" w:val="single"/>
              <w:bottom w:color="808080" w:space="0" w:sz="4" w:val="single"/>
              <w:right w:color="808080" w:space="0" w:sz="4" w:val="single"/>
            </w:tcBorders>
            <w:shd w:color="auto" w:fill="auto" w:val="clear"/>
            <w:vAlign w:val="center"/>
          </w:tcPr>
          <w:p w14:paraId="566F8F8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10E3251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0A848963" w14:textId="77777777" w:rsidR="00D05117">
        <w:trPr>
          <w:trHeight w:val="322"/>
        </w:trPr>
        <w:tc>
          <w:tcPr>
            <w:tcW w:type="dxa" w:w="1838"/>
            <w:vMerge/>
            <w:tcBorders>
              <w:top w:color="808080" w:space="0" w:sz="4" w:val="single"/>
              <w:left w:color="808080" w:space="0" w:sz="4" w:val="single"/>
              <w:bottom w:color="808080" w:space="0" w:sz="4" w:val="single"/>
              <w:right w:color="808080" w:space="0" w:sz="4" w:val="single"/>
            </w:tcBorders>
            <w:vAlign w:val="center"/>
          </w:tcPr>
          <w:p w14:paraId="3D96E32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2"/>
            <w:tcBorders>
              <w:top w:color="808080" w:space="0" w:sz="4" w:val="single"/>
              <w:left w:color="808080" w:space="0" w:sz="4" w:val="single"/>
              <w:bottom w:color="808080" w:space="0" w:sz="4" w:val="single"/>
              <w:right w:color="808080" w:space="0" w:sz="4" w:val="single"/>
            </w:tcBorders>
            <w:shd w:color="auto" w:fill="auto" w:val="clear"/>
            <w:vAlign w:val="center"/>
          </w:tcPr>
          <w:p w14:paraId="609656D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libre</w:t>
            </w:r>
          </w:p>
        </w:tc>
        <w:tc>
          <w:tcPr>
            <w:tcW w:type="dxa" w:w="1128"/>
            <w:tcBorders>
              <w:top w:color="808080" w:space="0" w:sz="4" w:val="single"/>
              <w:left w:color="808080" w:space="0" w:sz="4" w:val="single"/>
              <w:bottom w:color="808080" w:space="0" w:sz="4" w:val="single"/>
              <w:right w:color="808080" w:space="0" w:sz="4" w:val="single"/>
            </w:tcBorders>
            <w:shd w:color="auto" w:fill="auto" w:val="clear"/>
            <w:vAlign w:val="center"/>
          </w:tcPr>
          <w:p w14:paraId="028D7A7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shd w:color="auto" w:fill="auto" w:val="clear"/>
            <w:vAlign w:val="center"/>
          </w:tcPr>
          <w:p w14:paraId="08A0590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199760A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F633B50" w14:textId="5BB067D8"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 Il faut </w:t>
      </w:r>
      <w:r w:rsidR="00002DD5">
        <w:rPr>
          <w:rFonts w:ascii="Georgia" w:cs="Georgia" w:eastAsia="Georgia" w:hAnsi="Georgia"/>
          <w:color w:val="000000"/>
          <w:sz w:val="22"/>
          <w:szCs w:val="22"/>
        </w:rPr>
        <w:t xml:space="preserve">impérativement </w:t>
      </w:r>
      <w:r>
        <w:rPr>
          <w:rFonts w:ascii="Georgia" w:cs="Georgia" w:eastAsia="Georgia" w:hAnsi="Georgia"/>
          <w:color w:val="000000"/>
          <w:sz w:val="22"/>
          <w:szCs w:val="22"/>
        </w:rPr>
        <w:t>choisir une période différente pour chacune des quatre Introductions, de manière à avoir suivi une Introduction en ancienne, en médiévale, en moderne et en contemporaine.</w:t>
      </w:r>
    </w:p>
    <w:p w14:paraId="7CE746C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F93FF0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 Il faut choisir entre une spécialisation </w:t>
      </w:r>
      <w:r>
        <w:rPr>
          <w:rFonts w:ascii="Georgia" w:cs="Georgia" w:eastAsia="Georgia" w:hAnsi="Georgia"/>
          <w:b/>
          <w:bCs/>
          <w:color w:val="000000"/>
          <w:sz w:val="22"/>
          <w:szCs w:val="22"/>
        </w:rPr>
        <w:t>en histoire</w:t>
      </w:r>
      <w:r>
        <w:rPr>
          <w:rFonts w:ascii="Georgia" w:cs="Georgia" w:eastAsia="Georgia" w:hAnsi="Georgia"/>
          <w:color w:val="000000"/>
          <w:sz w:val="22"/>
          <w:szCs w:val="22"/>
        </w:rPr>
        <w:t xml:space="preserve"> (ce qui implique de prendre « enquête » et « question » au premier semestre, et « sciences auxiliaires » et « question » au deuxième semestre) ou une spécialisation </w:t>
      </w:r>
      <w:r>
        <w:rPr>
          <w:rFonts w:ascii="Georgia" w:cs="Georgia" w:eastAsia="Georgia" w:hAnsi="Georgia"/>
          <w:b/>
          <w:bCs/>
          <w:color w:val="000000"/>
          <w:sz w:val="22"/>
          <w:szCs w:val="22"/>
        </w:rPr>
        <w:t>dans une autre discipline</w:t>
      </w:r>
      <w:r>
        <w:rPr>
          <w:rFonts w:ascii="Georgia" w:cs="Georgia" w:eastAsia="Georgia" w:hAnsi="Georgia"/>
          <w:color w:val="000000"/>
          <w:sz w:val="22"/>
          <w:szCs w:val="22"/>
        </w:rPr>
        <w:t xml:space="preserve"> (dans ce cas, décider de la discipline à étudier et choisir deux cours dans le département qui la dispense). </w:t>
      </w:r>
    </w:p>
    <w:p w14:paraId="7BABF114" w14:textId="77777777" w:rsidR="00D05117" w:rsidRDefault="00D05117">
      <w:pPr>
        <w:pBdr>
          <w:top w:val="nil"/>
          <w:left w:val="nil"/>
          <w:bottom w:val="nil"/>
          <w:right w:val="nil"/>
          <w:between w:val="nil"/>
        </w:pBdr>
        <w:jc w:val="both"/>
        <w:rPr>
          <w:rFonts w:ascii="Georgia" w:cs="Georgia" w:eastAsia="Georgia" w:hAnsi="Georgia"/>
          <w:color w:val="000000"/>
          <w:sz w:val="22"/>
          <w:szCs w:val="22"/>
        </w:rPr>
        <w:sectPr w:rsidR="00D05117">
          <w:footerReference r:id="rId47" w:type="even"/>
          <w:footerReference r:id="rId48" w:type="default"/>
          <w:footerReference r:id="rId49" w:type="first"/>
          <w:pgSz w:h="16820" w:w="11906"/>
          <w:pgMar w:bottom="1134" w:footer="567" w:gutter="0" w:header="0" w:left="1134" w:right="1134" w:top="1134"/>
          <w:cols w:space="720"/>
          <w:titlePg/>
        </w:sectPr>
      </w:pPr>
    </w:p>
    <w:p w14:paraId="0E4C934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ABB3DA6" w14:textId="77777777" w:rsidR="00D05117" w:rsidRDefault="00BA5E14">
      <w:pPr>
        <w:pStyle w:val="Titre4"/>
      </w:pPr>
      <w:r>
        <w:t>Double cursus histoire / science politique</w:t>
      </w:r>
    </w:p>
    <w:p w14:paraId="6C38D2E2"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highlight w:val="yellow"/>
        </w:rPr>
      </w:pPr>
    </w:p>
    <w:p w14:paraId="5AFF102D"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Premier semestre (S3)</w:t>
      </w:r>
    </w:p>
    <w:p w14:paraId="061C73B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c"/>
        <w:tblW w:type="dxa" w:w="9628"/>
        <w:tblInd w:type="dxa" w:w="0"/>
        <w:tblLayout w:type="fixed"/>
        <w:tblLook w:firstColumn="0" w:firstRow="0" w:lastColumn="0" w:lastRow="0" w:noHBand="0" w:noVBand="0" w:val="0000"/>
      </w:tblPr>
      <w:tblGrid>
        <w:gridCol w:w="1048"/>
        <w:gridCol w:w="5003"/>
        <w:gridCol w:w="2447"/>
        <w:gridCol w:w="1130"/>
      </w:tblGrid>
      <w:tr w14:paraId="44ABCCB8" w14:textId="77777777" w:rsidR="00D05117">
        <w:tc>
          <w:tcPr>
            <w:tcW w:type="dxa" w:w="1048"/>
            <w:vMerge w:val="restart"/>
            <w:tcBorders>
              <w:top w:color="808080" w:space="0" w:sz="4" w:val="single"/>
              <w:left w:color="808080" w:space="0" w:sz="4" w:val="single"/>
              <w:bottom w:color="808080" w:space="0" w:sz="4" w:val="single"/>
              <w:right w:color="808080" w:space="0" w:sz="4" w:val="single"/>
            </w:tcBorders>
            <w:vAlign w:val="center"/>
          </w:tcPr>
          <w:p w14:paraId="0C90773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UE5</w:t>
            </w:r>
          </w:p>
          <w:p w14:paraId="1D397DB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hst</w:t>
            </w:r>
          </w:p>
        </w:tc>
        <w:tc>
          <w:tcPr>
            <w:tcW w:type="dxa" w:w="5003"/>
            <w:tcBorders>
              <w:top w:color="808080" w:space="0" w:sz="4" w:val="single"/>
              <w:left w:color="808080" w:space="0" w:sz="4" w:val="single"/>
              <w:bottom w:color="808080" w:space="0" w:sz="4" w:val="single"/>
              <w:right w:color="808080" w:space="0" w:sz="4" w:val="single"/>
            </w:tcBorders>
            <w:shd w:color="auto" w:fill="auto" w:val="clear"/>
            <w:vAlign w:val="center"/>
          </w:tcPr>
          <w:p w14:paraId="419903C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A)</w:t>
            </w:r>
          </w:p>
        </w:tc>
        <w:tc>
          <w:tcPr>
            <w:tcW w:type="dxa" w:w="2447"/>
            <w:tcBorders>
              <w:top w:color="808080" w:space="0" w:sz="4" w:val="single"/>
              <w:left w:color="808080" w:space="0" w:sz="4" w:val="single"/>
              <w:bottom w:color="808080" w:space="0" w:sz="4" w:val="single"/>
              <w:right w:color="808080" w:space="0" w:sz="4" w:val="single"/>
            </w:tcBorders>
            <w:shd w:color="auto" w:fill="auto" w:val="clear"/>
            <w:vAlign w:val="center"/>
          </w:tcPr>
          <w:p w14:paraId="26323CB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704FE90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10 ECTS</w:t>
            </w:r>
          </w:p>
        </w:tc>
      </w:tr>
      <w:tr w14:paraId="2C1B9464"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0DD98F9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vAlign w:val="center"/>
          </w:tcPr>
          <w:p w14:paraId="6E65E75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B)</w:t>
            </w:r>
          </w:p>
        </w:tc>
        <w:tc>
          <w:tcPr>
            <w:tcW w:type="dxa" w:w="2447"/>
            <w:tcBorders>
              <w:top w:color="808080" w:space="0" w:sz="4" w:val="single"/>
              <w:left w:color="808080" w:space="0" w:sz="4" w:val="single"/>
              <w:bottom w:color="808080" w:space="0" w:sz="4" w:val="single"/>
              <w:right w:color="808080" w:space="0" w:sz="4" w:val="single"/>
            </w:tcBorders>
            <w:shd w:color="auto" w:fill="auto" w:val="clear"/>
            <w:vAlign w:val="center"/>
          </w:tcPr>
          <w:p w14:paraId="56691F3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19DF71C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10 ECTS</w:t>
            </w:r>
          </w:p>
        </w:tc>
      </w:tr>
      <w:tr w14:paraId="525815F6"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3918784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vAlign w:val="center"/>
          </w:tcPr>
          <w:p w14:paraId="7ACBEFBF"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M3P</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7CB9610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6ECD3AD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77CAF737"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184F6AF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39C65A98"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098E5828"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30"/>
            <w:tcBorders>
              <w:top w:color="808080" w:space="0" w:sz="4" w:val="single"/>
              <w:left w:color="808080" w:space="0" w:sz="4" w:val="single"/>
              <w:bottom w:color="808080" w:space="0" w:sz="4" w:val="single"/>
              <w:right w:color="808080" w:space="0" w:sz="4" w:val="single"/>
            </w:tcBorders>
          </w:tcPr>
          <w:p w14:paraId="34D8AF54"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r>
      <w:tr w14:paraId="3085B31D" w14:textId="77777777" w:rsidR="00D05117">
        <w:tc>
          <w:tcPr>
            <w:tcW w:type="dxa" w:w="1048"/>
            <w:vMerge w:val="restart"/>
            <w:tcBorders>
              <w:top w:color="808080" w:space="0" w:sz="4" w:val="single"/>
              <w:left w:color="808080" w:space="0" w:sz="4" w:val="single"/>
              <w:bottom w:color="808080" w:space="0" w:sz="4" w:val="single"/>
              <w:right w:color="808080" w:space="0" w:sz="4" w:val="single"/>
            </w:tcBorders>
            <w:vAlign w:val="center"/>
          </w:tcPr>
          <w:p w14:paraId="407AE0A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UE5</w:t>
            </w:r>
          </w:p>
          <w:p w14:paraId="450A5C0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scpo</w:t>
            </w: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3979A38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Analyser l’Etat</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0A835F3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6CE88D6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0A8D427A"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14351B6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54691D4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Organisations internationales</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F9504F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72ED095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047DB1C2"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683C086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621A44B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Participation politique et élections</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24CABAE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10721AE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3F088F30"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651923A9"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tcPr>
          <w:p w14:paraId="1079EF7A"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30E4D012"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30"/>
            <w:tcBorders>
              <w:top w:color="808080" w:space="0" w:sz="4" w:val="single"/>
              <w:left w:color="808080" w:space="0" w:sz="4" w:val="single"/>
              <w:bottom w:color="808080" w:space="0" w:sz="4" w:val="single"/>
              <w:right w:color="808080" w:space="0" w:sz="4" w:val="single"/>
            </w:tcBorders>
          </w:tcPr>
          <w:p w14:paraId="550F1795"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r>
      <w:tr w14:paraId="069093D6" w14:textId="77777777" w:rsidR="00D05117">
        <w:tc>
          <w:tcPr>
            <w:tcW w:type="dxa" w:w="1048"/>
            <w:vMerge w:val="restart"/>
            <w:tcBorders>
              <w:top w:color="808080" w:space="0" w:sz="4" w:val="single"/>
              <w:left w:color="808080" w:space="0" w:sz="4" w:val="single"/>
              <w:bottom w:color="808080" w:space="0" w:sz="4" w:val="single"/>
              <w:right w:color="808080" w:space="0" w:sz="4" w:val="single"/>
            </w:tcBorders>
            <w:vAlign w:val="center"/>
          </w:tcPr>
          <w:p w14:paraId="4669F90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UE6 Ouvert.</w:t>
            </w:r>
          </w:p>
        </w:tc>
        <w:tc>
          <w:tcPr>
            <w:tcW w:type="dxa" w:w="5003"/>
            <w:tcBorders>
              <w:top w:color="808080" w:space="0" w:sz="4" w:val="single"/>
              <w:left w:color="808080" w:space="0" w:sz="4" w:val="single"/>
              <w:bottom w:color="808080" w:space="0" w:sz="4" w:val="single"/>
              <w:right w:color="808080" w:space="0" w:sz="4" w:val="single"/>
            </w:tcBorders>
            <w:shd w:color="auto" w:fill="auto" w:val="clear"/>
            <w:vAlign w:val="center"/>
          </w:tcPr>
          <w:p w14:paraId="6A83848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Transitions écologiques (H)</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27FA94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130"/>
            <w:tcBorders>
              <w:top w:color="808080" w:space="0" w:sz="4" w:val="single"/>
              <w:left w:color="808080" w:space="0" w:sz="4" w:val="single"/>
              <w:bottom w:color="808080" w:space="0" w:sz="4" w:val="single"/>
              <w:right w:color="808080" w:space="0" w:sz="4" w:val="single"/>
            </w:tcBorders>
          </w:tcPr>
          <w:p w14:paraId="068DBCC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105325F5" w14:textId="77777777" w:rsidR="00D05117">
        <w:tc>
          <w:tcPr>
            <w:tcW w:type="dxa" w:w="1048"/>
            <w:vMerge/>
            <w:tcBorders>
              <w:top w:color="808080" w:space="0" w:sz="4" w:val="single"/>
              <w:left w:color="808080" w:space="0" w:sz="4" w:val="single"/>
              <w:bottom w:color="808080" w:space="0" w:sz="4" w:val="single"/>
              <w:right w:color="808080" w:space="0" w:sz="4" w:val="single"/>
            </w:tcBorders>
            <w:vAlign w:val="center"/>
          </w:tcPr>
          <w:p w14:paraId="7384354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03"/>
            <w:tcBorders>
              <w:top w:color="808080" w:space="0" w:sz="4" w:val="single"/>
              <w:left w:color="808080" w:space="0" w:sz="4" w:val="single"/>
              <w:bottom w:color="808080" w:space="0" w:sz="4" w:val="single"/>
              <w:right w:color="808080" w:space="0" w:sz="4" w:val="single"/>
            </w:tcBorders>
            <w:shd w:color="auto" w:fill="auto" w:val="clear"/>
            <w:vAlign w:val="center"/>
          </w:tcPr>
          <w:p w14:paraId="31FD025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Langue II (H)</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250A9B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tcPr>
          <w:p w14:paraId="7B8AA11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60E3F4C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43363A5"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Deuxième semestre (S4)</w:t>
      </w:r>
    </w:p>
    <w:p w14:paraId="62827E7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d"/>
        <w:tblW w:type="dxa" w:w="9628"/>
        <w:tblInd w:type="dxa" w:w="0"/>
        <w:tblLayout w:type="fixed"/>
        <w:tblLook w:firstColumn="0" w:firstRow="0" w:lastColumn="0" w:lastRow="0" w:noHBand="0" w:noVBand="0" w:val="0000"/>
      </w:tblPr>
      <w:tblGrid>
        <w:gridCol w:w="1019"/>
        <w:gridCol w:w="5032"/>
        <w:gridCol w:w="2447"/>
        <w:gridCol w:w="1130"/>
      </w:tblGrid>
      <w:tr w14:paraId="7BF1FC71" w14:textId="77777777" w:rsidR="00D05117">
        <w:tc>
          <w:tcPr>
            <w:tcW w:type="dxa" w:w="1019"/>
            <w:vMerge w:val="restart"/>
            <w:tcBorders>
              <w:top w:color="808080" w:space="0" w:sz="4" w:val="single"/>
              <w:left w:color="808080" w:space="0" w:sz="4" w:val="single"/>
              <w:bottom w:color="808080" w:space="0" w:sz="4" w:val="single"/>
              <w:right w:color="808080" w:space="0" w:sz="4" w:val="single"/>
            </w:tcBorders>
            <w:vAlign w:val="center"/>
          </w:tcPr>
          <w:p w14:paraId="433B818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UE7</w:t>
            </w:r>
          </w:p>
          <w:p w14:paraId="5CE555D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hst</w:t>
            </w:r>
          </w:p>
        </w:tc>
        <w:tc>
          <w:tcPr>
            <w:tcW w:type="dxa" w:w="5032"/>
            <w:tcBorders>
              <w:top w:color="808080" w:space="0" w:sz="4" w:val="single"/>
              <w:left w:color="808080" w:space="0" w:sz="4" w:val="single"/>
              <w:bottom w:color="808080" w:space="0" w:sz="4" w:val="single"/>
              <w:right w:color="808080" w:space="0" w:sz="4" w:val="single"/>
            </w:tcBorders>
            <w:shd w:color="auto" w:fill="auto" w:val="clear"/>
            <w:vAlign w:val="center"/>
          </w:tcPr>
          <w:p w14:paraId="651AD04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C)</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0B41B7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288E738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75182239"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0D6E806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vAlign w:val="center"/>
          </w:tcPr>
          <w:p w14:paraId="6341955C"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D)</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660BDA5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6FC509D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3954886C"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39E5D4BA"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vAlign w:val="center"/>
          </w:tcPr>
          <w:p w14:paraId="411EAC53"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Question ou science auxiliaire ou enquête </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0C5D44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506E7A3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0C81A57D"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7B026049"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2534D48C"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76CAB46E"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5978DB4B"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r>
      <w:tr w14:paraId="5D1CC81E" w14:textId="77777777" w:rsidR="00D05117">
        <w:tc>
          <w:tcPr>
            <w:tcW w:type="dxa" w:w="1019"/>
            <w:vMerge w:val="restart"/>
            <w:tcBorders>
              <w:top w:color="808080" w:space="0" w:sz="4" w:val="single"/>
              <w:left w:color="808080" w:space="0" w:sz="4" w:val="single"/>
              <w:bottom w:color="808080" w:space="0" w:sz="4" w:val="single"/>
              <w:right w:color="808080" w:space="0" w:sz="4" w:val="single"/>
            </w:tcBorders>
            <w:vAlign w:val="center"/>
          </w:tcPr>
          <w:p w14:paraId="64B66CB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UE7 scpo</w:t>
            </w: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4574E30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Construction &amp; politique de l’Europe</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3036286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28B905B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2BEC83D0"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34361F29"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1B562FD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de la pensée politique</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547599E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3E9D199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4662320D"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2B898BF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56CC696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Sociologie des mouvements sociaux</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7AF4CEB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1CAA253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353831C3"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402707B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3460065F"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62E12CE5"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73844AD8"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r>
      <w:tr w14:paraId="4B5821DB" w14:textId="77777777" w:rsidR="00D05117">
        <w:tc>
          <w:tcPr>
            <w:tcW w:type="dxa" w:w="1019"/>
            <w:vMerge w:val="restart"/>
            <w:tcBorders>
              <w:top w:color="808080" w:space="0" w:sz="4" w:val="single"/>
              <w:left w:color="808080" w:space="0" w:sz="4" w:val="single"/>
              <w:bottom w:color="808080" w:space="0" w:sz="4" w:val="single"/>
              <w:right w:color="808080" w:space="0" w:sz="4" w:val="single"/>
            </w:tcBorders>
            <w:vAlign w:val="center"/>
          </w:tcPr>
          <w:p w14:paraId="47D9D1E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UE8 Ouvert.</w:t>
            </w: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0A55FFAF"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Compétences numériques (PIX) (SP)</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203E869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19BEE4B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774EE528" w14:textId="77777777" w:rsidR="00D05117">
        <w:tc>
          <w:tcPr>
            <w:tcW w:type="dxa" w:w="1019"/>
            <w:vMerge/>
            <w:tcBorders>
              <w:top w:color="808080" w:space="0" w:sz="4" w:val="single"/>
              <w:left w:color="808080" w:space="0" w:sz="4" w:val="single"/>
              <w:bottom w:color="808080" w:space="0" w:sz="4" w:val="single"/>
              <w:right w:color="808080" w:space="0" w:sz="4" w:val="single"/>
            </w:tcBorders>
            <w:vAlign w:val="center"/>
          </w:tcPr>
          <w:p w14:paraId="0F17BA4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032"/>
            <w:tcBorders>
              <w:top w:color="808080" w:space="0" w:sz="4" w:val="single"/>
              <w:left w:color="808080" w:space="0" w:sz="4" w:val="single"/>
              <w:bottom w:color="808080" w:space="0" w:sz="4" w:val="single"/>
              <w:right w:color="808080" w:space="0" w:sz="4" w:val="single"/>
            </w:tcBorders>
            <w:shd w:color="auto" w:fill="auto" w:val="clear"/>
          </w:tcPr>
          <w:p w14:paraId="1C5323D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libre II (SP)</w:t>
            </w:r>
          </w:p>
        </w:tc>
        <w:tc>
          <w:tcPr>
            <w:tcW w:type="dxa" w:w="2447"/>
            <w:tcBorders>
              <w:top w:color="808080" w:space="0" w:sz="4" w:val="single"/>
              <w:left w:color="808080" w:space="0" w:sz="4" w:val="single"/>
              <w:bottom w:color="808080" w:space="0" w:sz="4" w:val="single"/>
              <w:right w:color="808080" w:space="0" w:sz="4" w:val="single"/>
            </w:tcBorders>
            <w:shd w:color="auto" w:fill="auto" w:val="clear"/>
          </w:tcPr>
          <w:p w14:paraId="3C91EED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30"/>
            <w:tcBorders>
              <w:top w:color="808080" w:space="0" w:sz="4" w:val="single"/>
              <w:left w:color="808080" w:space="0" w:sz="4" w:val="single"/>
              <w:bottom w:color="808080" w:space="0" w:sz="4" w:val="single"/>
              <w:right w:color="808080" w:space="0" w:sz="4" w:val="single"/>
            </w:tcBorders>
            <w:shd w:color="auto" w:fill="auto" w:val="clear"/>
          </w:tcPr>
          <w:p w14:paraId="4584160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28BA3A1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B52BF33"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007DC845"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7478B024"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550A544E" w14:textId="77777777" w:rsidR="00D05117" w:rsidRDefault="00BA5E14">
      <w:pPr>
        <w:pBdr>
          <w:top w:val="nil"/>
          <w:left w:val="nil"/>
          <w:bottom w:val="nil"/>
          <w:right w:val="nil"/>
          <w:between w:val="nil"/>
        </w:pBdr>
        <w:jc w:val="both"/>
        <w:rPr>
          <w:rFonts w:ascii="Georgia" w:cs="Georgia" w:eastAsia="Georgia" w:hAnsi="Georgia"/>
          <w:color w:val="000000"/>
          <w:sz w:val="22"/>
          <w:szCs w:val="22"/>
          <w:highlight w:val="yellow"/>
        </w:rPr>
      </w:pPr>
      <w:r>
        <w:br w:type="page"/>
      </w:r>
    </w:p>
    <w:p w14:paraId="08512A0D" w14:textId="77777777" w:rsidR="00D05117" w:rsidRDefault="00BA5E14">
      <w:pPr>
        <w:pStyle w:val="Titre4"/>
      </w:pPr>
      <w:r>
        <w:lastRenderedPageBreak/>
        <w:t>Double cursus histoire / anglais</w:t>
      </w:r>
    </w:p>
    <w:p w14:paraId="2CC6F5E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7D4C688"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r>
      <w:r>
        <w:rPr>
          <w:rFonts w:ascii="Georgia" w:cs="Georgia" w:eastAsia="Georgia" w:hAnsi="Georgia"/>
          <w:b/>
          <w:bCs/>
          <w:i/>
          <w:iCs/>
          <w:color w:val="000000"/>
          <w:sz w:val="22"/>
          <w:szCs w:val="22"/>
        </w:rPr>
        <w:tab/>
        <w:t>§ Premier semestre (S3)</w:t>
      </w:r>
    </w:p>
    <w:p w14:paraId="68D135E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e"/>
        <w:tblW w:type="dxa" w:w="9628"/>
        <w:tblInd w:type="dxa" w:w="0"/>
        <w:tblLayout w:type="fixed"/>
        <w:tblLook w:firstColumn="0" w:firstRow="0" w:lastColumn="0" w:lastRow="0" w:noHBand="0" w:noVBand="0" w:val="0000"/>
      </w:tblPr>
      <w:tblGrid>
        <w:gridCol w:w="1211"/>
        <w:gridCol w:w="4948"/>
        <w:gridCol w:w="2393"/>
        <w:gridCol w:w="1076"/>
      </w:tblGrid>
      <w:tr w14:paraId="3C311980"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3D0DF1B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5AFE59D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w:t>
            </w:r>
          </w:p>
        </w:tc>
        <w:tc>
          <w:tcPr>
            <w:tcW w:type="dxa" w:w="4948"/>
            <w:tcBorders>
              <w:top w:color="808080" w:space="0" w:sz="4" w:val="single"/>
              <w:left w:color="808080" w:space="0" w:sz="4" w:val="single"/>
              <w:bottom w:color="808080" w:space="0" w:sz="4" w:val="single"/>
              <w:right w:color="808080" w:space="0" w:sz="4" w:val="single"/>
            </w:tcBorders>
            <w:shd w:color="auto" w:fill="auto" w:val="clear"/>
            <w:vAlign w:val="center"/>
          </w:tcPr>
          <w:p w14:paraId="6ACA341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A)</w:t>
            </w:r>
          </w:p>
        </w:tc>
        <w:tc>
          <w:tcPr>
            <w:tcW w:type="dxa" w:w="2393"/>
            <w:tcBorders>
              <w:top w:color="808080" w:space="0" w:sz="4" w:val="single"/>
              <w:left w:color="808080" w:space="0" w:sz="4" w:val="single"/>
              <w:bottom w:color="808080" w:space="0" w:sz="4" w:val="single"/>
              <w:right w:color="808080" w:space="0" w:sz="4" w:val="single"/>
            </w:tcBorders>
            <w:shd w:color="auto" w:fill="auto" w:val="clear"/>
            <w:vAlign w:val="center"/>
          </w:tcPr>
          <w:p w14:paraId="6A3D817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6"/>
            <w:tcBorders>
              <w:top w:color="808080" w:space="0" w:sz="4" w:val="single"/>
              <w:left w:color="808080" w:space="0" w:sz="4" w:val="single"/>
              <w:bottom w:color="808080" w:space="0" w:sz="4" w:val="single"/>
              <w:right w:color="808080" w:space="0" w:sz="4" w:val="single"/>
            </w:tcBorders>
          </w:tcPr>
          <w:p w14:paraId="549D938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9 ECTS</w:t>
            </w:r>
          </w:p>
        </w:tc>
      </w:tr>
      <w:tr w14:paraId="2F44753A"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42AC289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vAlign w:val="center"/>
          </w:tcPr>
          <w:p w14:paraId="619D90E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B)</w:t>
            </w:r>
          </w:p>
        </w:tc>
        <w:tc>
          <w:tcPr>
            <w:tcW w:type="dxa" w:w="2393"/>
            <w:tcBorders>
              <w:top w:color="808080" w:space="0" w:sz="4" w:val="single"/>
              <w:left w:color="808080" w:space="0" w:sz="4" w:val="single"/>
              <w:bottom w:color="808080" w:space="0" w:sz="4" w:val="single"/>
              <w:right w:color="808080" w:space="0" w:sz="4" w:val="single"/>
            </w:tcBorders>
            <w:shd w:color="auto" w:fill="auto" w:val="clear"/>
            <w:vAlign w:val="center"/>
          </w:tcPr>
          <w:p w14:paraId="74CBDCC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6"/>
            <w:tcBorders>
              <w:top w:color="808080" w:space="0" w:sz="4" w:val="single"/>
              <w:left w:color="808080" w:space="0" w:sz="4" w:val="single"/>
              <w:bottom w:color="808080" w:space="0" w:sz="4" w:val="single"/>
              <w:right w:color="808080" w:space="0" w:sz="4" w:val="single"/>
            </w:tcBorders>
          </w:tcPr>
          <w:p w14:paraId="4BE1C4B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9 ECTS</w:t>
            </w:r>
          </w:p>
        </w:tc>
      </w:tr>
      <w:tr w14:paraId="126E0F2D"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7051F64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vAlign w:val="center"/>
          </w:tcPr>
          <w:p w14:paraId="136100B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M3P</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0B64617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6"/>
            <w:tcBorders>
              <w:top w:color="808080" w:space="0" w:sz="4" w:val="single"/>
              <w:left w:color="808080" w:space="0" w:sz="4" w:val="single"/>
              <w:bottom w:color="808080" w:space="0" w:sz="4" w:val="single"/>
              <w:right w:color="808080" w:space="0" w:sz="4" w:val="single"/>
            </w:tcBorders>
          </w:tcPr>
          <w:p w14:paraId="24FCD46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4855C36D"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2348DFF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3DC46CB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Anglais 1</w:t>
            </w: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338C1AA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Créations, imaginaires et écritures littéraires</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20E72E8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6"/>
            <w:tcBorders>
              <w:top w:color="808080" w:space="0" w:sz="4" w:val="single"/>
              <w:left w:color="808080" w:space="0" w:sz="4" w:val="single"/>
              <w:bottom w:color="808080" w:space="0" w:sz="4" w:val="single"/>
              <w:right w:color="808080" w:space="0" w:sz="4" w:val="single"/>
            </w:tcBorders>
          </w:tcPr>
          <w:p w14:paraId="5FF154F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44FBD4FB"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1D3706D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630D27B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et civilisation du Royaume-Uni</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0AB95C4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6"/>
            <w:tcBorders>
              <w:top w:color="808080" w:space="0" w:sz="4" w:val="single"/>
              <w:left w:color="808080" w:space="0" w:sz="4" w:val="single"/>
              <w:bottom w:color="808080" w:space="0" w:sz="4" w:val="single"/>
              <w:right w:color="808080" w:space="0" w:sz="4" w:val="single"/>
            </w:tcBorders>
          </w:tcPr>
          <w:p w14:paraId="04156CC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5BE9F7BD" w14:textId="77777777" w:rsidR="00D05117">
        <w:tc>
          <w:tcPr>
            <w:tcW w:type="dxa" w:w="1211"/>
            <w:vMerge w:val="restart"/>
            <w:tcBorders>
              <w:top w:color="808080" w:space="0" w:sz="4" w:val="single"/>
              <w:left w:color="808080" w:space="0" w:sz="4" w:val="single"/>
              <w:right w:color="808080" w:space="0" w:sz="4" w:val="single"/>
            </w:tcBorders>
            <w:vAlign w:val="center"/>
          </w:tcPr>
          <w:p w14:paraId="0C26793A" w14:textId="7777777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UE Anglais 2</w:t>
            </w: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3B0569F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Grammaire 3 : la phrase complexe</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59BEA53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6"/>
            <w:tcBorders>
              <w:top w:color="808080" w:space="0" w:sz="4" w:val="single"/>
              <w:left w:color="808080" w:space="0" w:sz="4" w:val="single"/>
              <w:bottom w:color="808080" w:space="0" w:sz="4" w:val="single"/>
              <w:right w:color="808080" w:space="0" w:sz="4" w:val="single"/>
            </w:tcBorders>
          </w:tcPr>
          <w:p w14:paraId="01D4CDD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719EF971" w14:textId="77777777" w:rsidR="00D05117">
        <w:tc>
          <w:tcPr>
            <w:tcW w:type="dxa" w:w="1211"/>
            <w:vMerge/>
            <w:tcBorders>
              <w:top w:color="808080" w:space="0" w:sz="4" w:val="single"/>
              <w:left w:color="808080" w:space="0" w:sz="4" w:val="single"/>
              <w:right w:color="808080" w:space="0" w:sz="4" w:val="single"/>
            </w:tcBorders>
            <w:vAlign w:val="center"/>
          </w:tcPr>
          <w:p w14:paraId="39D1FBC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47B5FF2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Linguistique contrastive</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2C09610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6"/>
            <w:tcBorders>
              <w:top w:color="808080" w:space="0" w:sz="4" w:val="single"/>
              <w:left w:color="808080" w:space="0" w:sz="4" w:val="single"/>
              <w:bottom w:color="808080" w:space="0" w:sz="4" w:val="single"/>
              <w:right w:color="808080" w:space="0" w:sz="4" w:val="single"/>
            </w:tcBorders>
          </w:tcPr>
          <w:p w14:paraId="7EDCA47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42D8F868" w14:textId="77777777" w:rsidR="00D05117">
        <w:tc>
          <w:tcPr>
            <w:tcW w:type="dxa" w:w="1211"/>
            <w:vMerge/>
            <w:tcBorders>
              <w:top w:color="808080" w:space="0" w:sz="4" w:val="single"/>
              <w:left w:color="808080" w:space="0" w:sz="4" w:val="single"/>
              <w:right w:color="808080" w:space="0" w:sz="4" w:val="single"/>
            </w:tcBorders>
            <w:vAlign w:val="center"/>
          </w:tcPr>
          <w:p w14:paraId="7AD4608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tcPr>
          <w:p w14:paraId="408729D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Traduction : thème</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1C5C725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6"/>
            <w:tcBorders>
              <w:top w:color="808080" w:space="0" w:sz="4" w:val="single"/>
              <w:left w:color="808080" w:space="0" w:sz="4" w:val="single"/>
              <w:bottom w:color="808080" w:space="0" w:sz="4" w:val="single"/>
              <w:right w:color="808080" w:space="0" w:sz="4" w:val="single"/>
            </w:tcBorders>
          </w:tcPr>
          <w:p w14:paraId="219A987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6AB36C76" w14:textId="77777777" w:rsidR="00D05117">
        <w:tc>
          <w:tcPr>
            <w:tcW w:type="dxa" w:w="1211"/>
            <w:vMerge w:val="restart"/>
            <w:tcBorders>
              <w:top w:color="808080" w:space="0" w:sz="4" w:val="single"/>
              <w:left w:color="808080" w:space="0" w:sz="4" w:val="single"/>
              <w:bottom w:color="808080" w:space="0" w:sz="4" w:val="single"/>
              <w:right w:color="808080" w:space="0" w:sz="4" w:val="single"/>
            </w:tcBorders>
            <w:vAlign w:val="center"/>
          </w:tcPr>
          <w:p w14:paraId="18BE976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62C4352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Ouverture</w:t>
            </w:r>
          </w:p>
        </w:tc>
        <w:tc>
          <w:tcPr>
            <w:tcW w:type="dxa" w:w="4948"/>
            <w:tcBorders>
              <w:top w:color="808080" w:space="0" w:sz="4" w:val="single"/>
              <w:left w:color="808080" w:space="0" w:sz="4" w:val="single"/>
              <w:bottom w:color="808080" w:space="0" w:sz="4" w:val="single"/>
              <w:right w:color="808080" w:space="0" w:sz="4" w:val="single"/>
            </w:tcBorders>
            <w:shd w:color="auto" w:fill="auto" w:val="clear"/>
            <w:vAlign w:val="center"/>
          </w:tcPr>
          <w:p w14:paraId="1C37B2A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Transitions écologiques</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1FCD347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6"/>
            <w:tcBorders>
              <w:top w:color="808080" w:space="0" w:sz="4" w:val="single"/>
              <w:left w:color="808080" w:space="0" w:sz="4" w:val="single"/>
              <w:bottom w:color="808080" w:space="0" w:sz="4" w:val="single"/>
              <w:right w:color="808080" w:space="0" w:sz="4" w:val="single"/>
            </w:tcBorders>
          </w:tcPr>
          <w:p w14:paraId="1E63835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E671B84" w14:textId="77777777" w:rsidR="00D05117">
        <w:tc>
          <w:tcPr>
            <w:tcW w:type="dxa" w:w="1211"/>
            <w:vMerge/>
            <w:tcBorders>
              <w:top w:color="808080" w:space="0" w:sz="4" w:val="single"/>
              <w:left w:color="808080" w:space="0" w:sz="4" w:val="single"/>
              <w:bottom w:color="808080" w:space="0" w:sz="4" w:val="single"/>
              <w:right w:color="808080" w:space="0" w:sz="4" w:val="single"/>
            </w:tcBorders>
            <w:vAlign w:val="center"/>
          </w:tcPr>
          <w:p w14:paraId="0054D75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48"/>
            <w:tcBorders>
              <w:top w:color="808080" w:space="0" w:sz="4" w:val="single"/>
              <w:left w:color="808080" w:space="0" w:sz="4" w:val="single"/>
              <w:bottom w:color="808080" w:space="0" w:sz="4" w:val="single"/>
              <w:right w:color="808080" w:space="0" w:sz="4" w:val="single"/>
            </w:tcBorders>
            <w:shd w:color="auto" w:fill="auto" w:val="clear"/>
            <w:vAlign w:val="center"/>
          </w:tcPr>
          <w:p w14:paraId="51D6E53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Compétences numériques Pix</w:t>
            </w:r>
          </w:p>
        </w:tc>
        <w:tc>
          <w:tcPr>
            <w:tcW w:type="dxa" w:w="2393"/>
            <w:tcBorders>
              <w:top w:color="808080" w:space="0" w:sz="4" w:val="single"/>
              <w:left w:color="808080" w:space="0" w:sz="4" w:val="single"/>
              <w:bottom w:color="808080" w:space="0" w:sz="4" w:val="single"/>
              <w:right w:color="808080" w:space="0" w:sz="4" w:val="single"/>
            </w:tcBorders>
            <w:shd w:color="auto" w:fill="auto" w:val="clear"/>
          </w:tcPr>
          <w:p w14:paraId="3C249EC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6"/>
            <w:tcBorders>
              <w:top w:color="808080" w:space="0" w:sz="4" w:val="single"/>
              <w:left w:color="808080" w:space="0" w:sz="4" w:val="single"/>
              <w:bottom w:color="808080" w:space="0" w:sz="4" w:val="single"/>
              <w:right w:color="808080" w:space="0" w:sz="4" w:val="single"/>
            </w:tcBorders>
          </w:tcPr>
          <w:p w14:paraId="63EB8C0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34977B4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2615B50"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Deuxième semestre (S4)</w:t>
      </w:r>
    </w:p>
    <w:p w14:paraId="5BF8E3F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
        <w:tblW w:type="dxa" w:w="9628"/>
        <w:tblInd w:type="dxa" w:w="0"/>
        <w:tblLayout w:type="fixed"/>
        <w:tblLook w:firstColumn="0" w:firstRow="0" w:lastColumn="0" w:lastRow="0" w:noHBand="0" w:noVBand="0" w:val="0000"/>
      </w:tblPr>
      <w:tblGrid>
        <w:gridCol w:w="1294"/>
        <w:gridCol w:w="4939"/>
        <w:gridCol w:w="2355"/>
        <w:gridCol w:w="1040"/>
      </w:tblGrid>
      <w:tr w14:paraId="6A20F7FD"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764DE3F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252ED91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w:t>
            </w:r>
          </w:p>
        </w:tc>
        <w:tc>
          <w:tcPr>
            <w:tcW w:type="dxa" w:w="4939"/>
            <w:tcBorders>
              <w:top w:color="808080" w:space="0" w:sz="4" w:val="single"/>
              <w:left w:color="808080" w:space="0" w:sz="4" w:val="single"/>
              <w:bottom w:color="808080" w:space="0" w:sz="4" w:val="single"/>
              <w:right w:color="808080" w:space="0" w:sz="4" w:val="single"/>
            </w:tcBorders>
            <w:shd w:color="auto" w:fill="auto" w:val="clear"/>
            <w:vAlign w:val="center"/>
          </w:tcPr>
          <w:p w14:paraId="114B0BEB"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C)</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0714F19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49840E2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43A2C63B"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0DD699BA"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39"/>
            <w:tcBorders>
              <w:top w:color="808080" w:space="0" w:sz="4" w:val="single"/>
              <w:left w:color="808080" w:space="0" w:sz="4" w:val="single"/>
              <w:bottom w:color="808080" w:space="0" w:sz="4" w:val="single"/>
              <w:right w:color="808080" w:space="0" w:sz="4" w:val="single"/>
            </w:tcBorders>
            <w:shd w:color="auto" w:fill="auto" w:val="clear"/>
            <w:vAlign w:val="center"/>
          </w:tcPr>
          <w:p w14:paraId="7CD42EDC"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(période D)</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7316BA4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49F47E6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3DEEC6A3"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569BACD5"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39"/>
            <w:tcBorders>
              <w:top w:color="808080" w:space="0" w:sz="4" w:val="single"/>
              <w:left w:color="808080" w:space="0" w:sz="4" w:val="single"/>
              <w:bottom w:color="808080" w:space="0" w:sz="4" w:val="single"/>
              <w:right w:color="808080" w:space="0" w:sz="4" w:val="single"/>
            </w:tcBorders>
            <w:shd w:color="auto" w:fill="auto" w:val="clear"/>
            <w:vAlign w:val="center"/>
          </w:tcPr>
          <w:p w14:paraId="2D425AB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Transdisciplinaire ou Question ou science auxiliaire</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659E270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7F4CBCA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1B963BE8"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0C471EE1" w14:textId="31011A5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 Anglais </w:t>
            </w:r>
            <w:r w:rsidR="003930ED">
              <w:rPr>
                <w:rFonts w:ascii="Georgia" w:cs="Georgia" w:eastAsia="Georgia" w:hAnsi="Georgia"/>
                <w:color w:val="000000"/>
                <w:sz w:val="22"/>
                <w:szCs w:val="22"/>
              </w:rPr>
              <w:t>1</w:t>
            </w:r>
          </w:p>
        </w:tc>
        <w:tc>
          <w:tcPr>
            <w:tcW w:type="dxa" w:w="4939"/>
            <w:tcBorders>
              <w:top w:color="808080" w:space="0" w:sz="4" w:val="single"/>
              <w:left w:color="808080" w:space="0" w:sz="4" w:val="single"/>
              <w:bottom w:color="808080" w:space="0" w:sz="4" w:val="single"/>
              <w:right w:color="808080" w:space="0" w:sz="4" w:val="single"/>
            </w:tcBorders>
            <w:shd w:color="auto" w:fill="auto" w:val="clear"/>
          </w:tcPr>
          <w:p w14:paraId="1F78520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Créations, imaginaires et écritures littéraires</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65F01B3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475178D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1C9F89AF"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6D84FEA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39"/>
            <w:tcBorders>
              <w:top w:color="808080" w:space="0" w:sz="4" w:val="single"/>
              <w:left w:color="808080" w:space="0" w:sz="4" w:val="single"/>
              <w:bottom w:color="808080" w:space="0" w:sz="4" w:val="single"/>
              <w:right w:color="808080" w:space="0" w:sz="4" w:val="single"/>
            </w:tcBorders>
            <w:shd w:color="auto" w:fill="auto" w:val="clear"/>
          </w:tcPr>
          <w:p w14:paraId="222A68E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et civilisation du Royaume-Uni</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5006E86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340E1DF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38CFA9FB" w14:textId="77777777" w:rsidR="00D05117">
        <w:tc>
          <w:tcPr>
            <w:tcW w:type="dxa" w:w="1294"/>
            <w:vMerge w:val="restart"/>
            <w:tcBorders>
              <w:top w:color="808080" w:space="0" w:sz="4" w:val="single"/>
              <w:left w:color="808080" w:space="0" w:sz="4" w:val="single"/>
              <w:right w:color="808080" w:space="0" w:sz="4" w:val="single"/>
            </w:tcBorders>
            <w:vAlign w:val="center"/>
          </w:tcPr>
          <w:p w14:paraId="2F71BDF7" w14:textId="0A688C8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UE Anglais </w:t>
            </w:r>
            <w:r w:rsidR="003930ED">
              <w:rPr>
                <w:rFonts w:ascii="Georgia" w:cs="Georgia" w:eastAsia="Georgia" w:hAnsi="Georgia"/>
                <w:color w:val="000000"/>
                <w:sz w:val="22"/>
                <w:szCs w:val="22"/>
              </w:rPr>
              <w:t>2</w:t>
            </w:r>
          </w:p>
        </w:tc>
        <w:tc>
          <w:tcPr>
            <w:tcW w:type="dxa" w:w="4939"/>
            <w:tcBorders>
              <w:top w:color="808080" w:space="0" w:sz="4" w:val="single"/>
              <w:left w:color="808080" w:space="0" w:sz="4" w:val="single"/>
              <w:bottom w:color="808080" w:space="0" w:sz="4" w:val="single"/>
              <w:right w:color="808080" w:space="0" w:sz="4" w:val="single"/>
            </w:tcBorders>
            <w:shd w:color="auto" w:fill="auto" w:val="clear"/>
          </w:tcPr>
          <w:p w14:paraId="399179D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Production et compréhension orale</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1CFBB6B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7F9CAE1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42718B4C" w14:textId="77777777" w:rsidR="00D05117">
        <w:tc>
          <w:tcPr>
            <w:tcW w:type="dxa" w:w="1294"/>
            <w:vMerge/>
            <w:tcBorders>
              <w:top w:color="808080" w:space="0" w:sz="4" w:val="single"/>
              <w:left w:color="808080" w:space="0" w:sz="4" w:val="single"/>
              <w:right w:color="808080" w:space="0" w:sz="4" w:val="single"/>
            </w:tcBorders>
            <w:vAlign w:val="center"/>
          </w:tcPr>
          <w:p w14:paraId="11B8E55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39"/>
            <w:tcBorders>
              <w:top w:color="808080" w:space="0" w:sz="4" w:val="single"/>
              <w:left w:color="808080" w:space="0" w:sz="4" w:val="single"/>
              <w:bottom w:color="808080" w:space="0" w:sz="4" w:val="single"/>
              <w:right w:color="808080" w:space="0" w:sz="4" w:val="single"/>
            </w:tcBorders>
            <w:shd w:color="auto" w:fill="auto" w:val="clear"/>
          </w:tcPr>
          <w:p w14:paraId="7D4213D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Sémantique et pragmatique</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6AFF060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549710E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4AE2C523"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18F9C0B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4063321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Ouverture</w:t>
            </w:r>
          </w:p>
        </w:tc>
        <w:tc>
          <w:tcPr>
            <w:tcW w:type="dxa" w:w="4939"/>
            <w:tcBorders>
              <w:top w:color="808080" w:space="0" w:sz="4" w:val="single"/>
              <w:left w:color="808080" w:space="0" w:sz="4" w:val="single"/>
              <w:bottom w:color="808080" w:space="0" w:sz="4" w:val="single"/>
              <w:right w:color="808080" w:space="0" w:sz="4" w:val="single"/>
            </w:tcBorders>
            <w:shd w:color="auto" w:fill="auto" w:val="clear"/>
          </w:tcPr>
          <w:p w14:paraId="3884FDEF"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spécifique 2 (cours partagé)</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610E9D6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08B9619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6AEFFA3E"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78B1A84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39"/>
            <w:tcBorders>
              <w:top w:color="808080" w:space="0" w:sz="4" w:val="single"/>
              <w:left w:color="808080" w:space="0" w:sz="4" w:val="single"/>
              <w:bottom w:color="808080" w:space="0" w:sz="4" w:val="single"/>
              <w:right w:color="808080" w:space="0" w:sz="4" w:val="single"/>
            </w:tcBorders>
            <w:shd w:color="auto" w:fill="auto" w:val="clear"/>
          </w:tcPr>
          <w:p w14:paraId="5291A07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Langue vivante 2</w:t>
            </w:r>
          </w:p>
        </w:tc>
        <w:tc>
          <w:tcPr>
            <w:tcW w:type="dxa" w:w="2355"/>
            <w:tcBorders>
              <w:top w:color="808080" w:space="0" w:sz="4" w:val="single"/>
              <w:left w:color="808080" w:space="0" w:sz="4" w:val="single"/>
              <w:bottom w:color="808080" w:space="0" w:sz="4" w:val="single"/>
              <w:right w:color="808080" w:space="0" w:sz="4" w:val="single"/>
            </w:tcBorders>
            <w:shd w:color="auto" w:fill="auto" w:val="clear"/>
          </w:tcPr>
          <w:p w14:paraId="37C57B4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40"/>
            <w:tcBorders>
              <w:top w:color="808080" w:space="0" w:sz="4" w:val="single"/>
              <w:left w:color="808080" w:space="0" w:sz="4" w:val="single"/>
              <w:bottom w:color="808080" w:space="0" w:sz="4" w:val="single"/>
              <w:right w:color="808080" w:space="0" w:sz="4" w:val="single"/>
            </w:tcBorders>
            <w:shd w:color="auto" w:fill="auto" w:val="clear"/>
          </w:tcPr>
          <w:p w14:paraId="2E1807C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1360144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7F60C0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5376F0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bookmarkStart w:colFirst="0" w:colLast="0" w:id="33" w:name="_heading=h.bf2ek2ss906h"/>
      <w:bookmarkEnd w:id="33"/>
      <w:r>
        <w:br w:type="page"/>
      </w:r>
    </w:p>
    <w:p w14:paraId="1AAA881B" w14:textId="77777777" w:rsidR="00D05117" w:rsidRDefault="00BA5E14">
      <w:pPr>
        <w:pStyle w:val="Titre3"/>
        <w:rPr>
          <w:rFonts w:ascii="Georgia" w:cs="Georgia" w:eastAsia="Georgia" w:hAnsi="Georgia"/>
          <w:sz w:val="20"/>
          <w:szCs w:val="20"/>
        </w:rPr>
      </w:pPr>
      <w:bookmarkStart w:colFirst="0" w:colLast="0" w:id="34" w:name="_heading=h.401ywka5b737"/>
      <w:bookmarkEnd w:id="34"/>
      <w:r>
        <w:rPr>
          <w:rFonts w:ascii="Georgia" w:cs="Georgia" w:eastAsia="Georgia" w:hAnsi="Georgia"/>
        </w:rPr>
        <w:lastRenderedPageBreak/>
        <w:t>Présentation des enseignements</w:t>
      </w:r>
    </w:p>
    <w:p w14:paraId="1B34284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AF94B83"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xml:space="preserve">§ Introductions </w:t>
      </w:r>
    </w:p>
    <w:p w14:paraId="08D2AAC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4EE1AAA" w14:textId="77777777" w:rsidR="00D05117" w:rsidRDefault="00BA5E14">
      <w:pPr>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Ces cours constituent la colonne vertébrale de la deuxième année d’histoire. Ils ont pour vocation d’initier les étudiantes aux quatre périodes — ancienne, médiévale, moderne et contemporaine — en parcourant les espaces géographiques et temporels qui leur correspondent, mais aussi en proposant une initiation aux grands thèmes de la recherche. L’étudiante doit choisir une </w:t>
      </w:r>
      <w:r>
        <w:rPr>
          <w:rFonts w:ascii="Georgia" w:cs="Georgia" w:eastAsia="Georgia" w:hAnsi="Georgia"/>
          <w:b/>
          <w:bCs/>
          <w:color w:val="000000"/>
          <w:sz w:val="22"/>
          <w:szCs w:val="22"/>
        </w:rPr>
        <w:t>introduction dans chacune des quatre périodes (ancienne, médiévale, moderne et contemporaine)</w:t>
      </w:r>
      <w:r>
        <w:rPr>
          <w:rFonts w:ascii="Georgia" w:cs="Georgia" w:eastAsia="Georgia" w:hAnsi="Georgia"/>
          <w:color w:val="000000"/>
          <w:sz w:val="22"/>
          <w:szCs w:val="22"/>
        </w:rPr>
        <w:t>.</w:t>
      </w:r>
    </w:p>
    <w:p w14:paraId="0D81B01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34D555F"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xml:space="preserve">§ </w:t>
      </w:r>
      <w:r>
        <w:rPr>
          <w:rFonts w:ascii="Georgia" w:cs="Georgia" w:eastAsia="Georgia" w:hAnsi="Georgia"/>
          <w:b/>
          <w:bCs/>
          <w:i/>
          <w:iCs/>
          <w:sz w:val="22"/>
          <w:szCs w:val="22"/>
        </w:rPr>
        <w:t xml:space="preserve">Compétences professionnelles </w:t>
      </w:r>
      <w:r>
        <w:rPr>
          <w:rFonts w:ascii="Georgia" w:cs="Georgia" w:eastAsia="Georgia" w:hAnsi="Georgia"/>
          <w:b/>
          <w:bCs/>
          <w:i/>
          <w:iCs/>
          <w:color w:val="000000"/>
          <w:sz w:val="22"/>
          <w:szCs w:val="22"/>
        </w:rPr>
        <w:t>(M3P)</w:t>
      </w:r>
    </w:p>
    <w:p w14:paraId="08D0F06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2A2B56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Ces enseignements font connaître les spécificités de certains métiers et préparent une future insertion professionnelle. Les cours proposés concernent les métiers suivants : enseignement secondaire ; journalisme ; métiers du patrimoine et des archives ; métiers de la culture.</w:t>
      </w:r>
    </w:p>
    <w:p w14:paraId="4715BCB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7F53D81"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Transdisciplinaire</w:t>
      </w:r>
    </w:p>
    <w:p w14:paraId="064537D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87CBD07"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color w:val="000000"/>
          <w:sz w:val="22"/>
          <w:szCs w:val="22"/>
        </w:rPr>
        <w:t>Cet EC permet de croiser l’histoire avec une autre science sociale (par exemple : histoire et droit ; histoire et économie ; histoire et sociologie) ou un autre domaine de savoir ou d’expression (ex : histoire et art ; histoire et science). C’est un cours d’ouverture intellectuelle.</w:t>
      </w:r>
    </w:p>
    <w:p w14:paraId="546C81A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1B76BF0"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Langues</w:t>
      </w:r>
    </w:p>
    <w:p w14:paraId="54B4C8D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689436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règles sont les mêmes qu’en première année de licence.</w:t>
      </w:r>
    </w:p>
    <w:p w14:paraId="4AEBD72E" w14:textId="77777777" w:rsidR="00D05117" w:rsidRDefault="00D05117">
      <w:pPr>
        <w:pBdr>
          <w:top w:val="nil"/>
          <w:left w:val="nil"/>
          <w:bottom w:val="nil"/>
          <w:right w:val="nil"/>
          <w:between w:val="nil"/>
        </w:pBdr>
        <w:jc w:val="both"/>
        <w:rPr>
          <w:rFonts w:ascii="Georgia" w:cs="Georgia" w:eastAsia="Georgia" w:hAnsi="Georgia"/>
          <w:i/>
          <w:iCs/>
          <w:color w:val="000000"/>
          <w:sz w:val="22"/>
          <w:szCs w:val="22"/>
        </w:rPr>
      </w:pPr>
    </w:p>
    <w:p w14:paraId="54AAD6DA" w14:textId="77777777" w:rsidR="00D05117" w:rsidRDefault="00BA5E14">
      <w:pPr>
        <w:pBdr>
          <w:top w:val="nil"/>
          <w:left w:val="nil"/>
          <w:bottom w:val="nil"/>
          <w:right w:val="nil"/>
          <w:between w:val="nil"/>
        </w:pBdr>
        <w:ind w:firstLine="720"/>
        <w:jc w:val="both"/>
        <w:rPr>
          <w:rFonts w:ascii="Georgia" w:cs="Georgia" w:eastAsia="Georgia" w:hAnsi="Georgia"/>
          <w:b/>
          <w:bCs/>
          <w:i/>
          <w:iCs/>
          <w:sz w:val="22"/>
          <w:szCs w:val="22"/>
        </w:rPr>
      </w:pPr>
      <w:r>
        <w:rPr>
          <w:rFonts w:ascii="Georgia" w:cs="Georgia" w:eastAsia="Georgia" w:hAnsi="Georgia"/>
          <w:b/>
          <w:bCs/>
          <w:i/>
          <w:iCs/>
          <w:sz w:val="22"/>
          <w:szCs w:val="22"/>
        </w:rPr>
        <w:t>§ Q</w:t>
      </w:r>
      <w:r>
        <w:rPr>
          <w:rFonts w:ascii="Georgia" w:cs="Georgia" w:eastAsia="Georgia" w:hAnsi="Georgia"/>
          <w:b/>
          <w:bCs/>
          <w:i/>
          <w:iCs/>
          <w:color w:val="000000"/>
          <w:sz w:val="22"/>
          <w:szCs w:val="22"/>
        </w:rPr>
        <w:t xml:space="preserve">uestion </w:t>
      </w:r>
    </w:p>
    <w:p w14:paraId="39014C8D" w14:textId="77777777" w:rsidR="00D05117" w:rsidRDefault="00D05117">
      <w:pPr>
        <w:pBdr>
          <w:top w:val="nil"/>
          <w:left w:val="nil"/>
          <w:bottom w:val="nil"/>
          <w:right w:val="nil"/>
          <w:between w:val="nil"/>
        </w:pBdr>
        <w:ind w:firstLine="720"/>
        <w:jc w:val="both"/>
        <w:rPr>
          <w:rFonts w:ascii="Georgia" w:cs="Georgia" w:eastAsia="Georgia" w:hAnsi="Georgia"/>
          <w:b/>
          <w:bCs/>
          <w:i/>
          <w:iCs/>
          <w:sz w:val="22"/>
          <w:szCs w:val="22"/>
          <w:highlight w:val="yellow"/>
        </w:rPr>
      </w:pPr>
    </w:p>
    <w:p w14:paraId="01E29185" w14:textId="77777777" w:rsidR="00D05117" w:rsidRDefault="00BA5E14">
      <w:pPr>
        <w:jc w:val="both"/>
        <w:rPr>
          <w:rFonts w:ascii="Georgia" w:cs="Georgia" w:eastAsia="Georgia" w:hAnsi="Georgia"/>
          <w:sz w:val="22"/>
          <w:szCs w:val="22"/>
        </w:rPr>
      </w:pPr>
      <w:r>
        <w:rPr>
          <w:rFonts w:ascii="Georgia" w:cs="Georgia" w:eastAsia="Georgia" w:hAnsi="Georgia"/>
          <w:b/>
          <w:bCs/>
          <w:i/>
          <w:iCs/>
          <w:sz w:val="22"/>
          <w:szCs w:val="22"/>
        </w:rPr>
        <w:t>Cet EC est ouvert aux étudiantes qui souhaitent se spécialiser en histoire.</w:t>
      </w:r>
      <w:r>
        <w:rPr>
          <w:rFonts w:ascii="Georgia" w:cs="Georgia" w:eastAsia="Georgia" w:hAnsi="Georgia"/>
          <w:sz w:val="22"/>
          <w:szCs w:val="22"/>
        </w:rPr>
        <w:t xml:space="preserve"> Ce cours est complémentaire des introductions. Là où les introductions donnent un panorama large d’une période, les questions permettent de « zoomer » sur une problématique, une période, un événement, un lieu ou un groupe social plus précis. À partir de connaissances historiques approfondies sur un cas précis et une période historique courte, l’enseignement dispensé permet ainsi de creuser un raisonnement organisé et de mettre en œuvre une démonstration plus complète, à la fois à l’oral (exposé) et à l’écrit. Le cours offre la possibilité de mener un projet en groupe (exposé).</w:t>
      </w:r>
    </w:p>
    <w:p w14:paraId="6BF55C0D" w14:textId="77777777" w:rsidR="00D05117" w:rsidRDefault="00D05117">
      <w:pPr>
        <w:pBdr>
          <w:top w:val="nil"/>
          <w:left w:val="nil"/>
          <w:bottom w:val="nil"/>
          <w:right w:val="nil"/>
          <w:between w:val="nil"/>
        </w:pBdr>
        <w:jc w:val="both"/>
        <w:rPr>
          <w:rFonts w:ascii="Georgia" w:cs="Georgia" w:eastAsia="Georgia" w:hAnsi="Georgia"/>
          <w:b/>
          <w:bCs/>
          <w:i/>
          <w:iCs/>
          <w:sz w:val="22"/>
          <w:szCs w:val="22"/>
        </w:rPr>
      </w:pPr>
    </w:p>
    <w:p w14:paraId="3ED95C88" w14:textId="77777777" w:rsidR="00D05117" w:rsidRDefault="00BA5E14">
      <w:pPr>
        <w:pBdr>
          <w:top w:val="nil"/>
          <w:left w:val="nil"/>
          <w:bottom w:val="nil"/>
          <w:right w:val="nil"/>
          <w:between w:val="nil"/>
        </w:pBdr>
        <w:ind w:firstLine="720"/>
        <w:jc w:val="both"/>
        <w:rPr>
          <w:rFonts w:ascii="Georgia" w:cs="Georgia" w:eastAsia="Georgia" w:hAnsi="Georgia"/>
          <w:b/>
          <w:bCs/>
          <w:i/>
          <w:iCs/>
          <w:sz w:val="22"/>
          <w:szCs w:val="22"/>
        </w:rPr>
      </w:pPr>
      <w:r>
        <w:rPr>
          <w:rFonts w:ascii="Georgia" w:cs="Georgia" w:eastAsia="Georgia" w:hAnsi="Georgia"/>
          <w:b/>
          <w:bCs/>
          <w:i/>
          <w:iCs/>
          <w:color w:val="000000"/>
          <w:sz w:val="22"/>
          <w:szCs w:val="22"/>
        </w:rPr>
        <w:t xml:space="preserve">§ </w:t>
      </w:r>
      <w:r>
        <w:rPr>
          <w:rFonts w:ascii="Georgia" w:cs="Georgia" w:eastAsia="Georgia" w:hAnsi="Georgia"/>
          <w:b/>
          <w:bCs/>
          <w:i/>
          <w:iCs/>
          <w:sz w:val="22"/>
          <w:szCs w:val="22"/>
        </w:rPr>
        <w:t>E</w:t>
      </w:r>
      <w:r>
        <w:rPr>
          <w:rFonts w:ascii="Georgia" w:cs="Georgia" w:eastAsia="Georgia" w:hAnsi="Georgia"/>
          <w:b/>
          <w:bCs/>
          <w:i/>
          <w:iCs/>
          <w:color w:val="000000"/>
          <w:sz w:val="22"/>
          <w:szCs w:val="22"/>
        </w:rPr>
        <w:t xml:space="preserve">nquêter-Publier </w:t>
      </w:r>
    </w:p>
    <w:p w14:paraId="33BF96E9" w14:textId="77777777" w:rsidR="00D05117" w:rsidRDefault="00D05117">
      <w:pPr>
        <w:pBdr>
          <w:top w:val="nil"/>
          <w:left w:val="nil"/>
          <w:bottom w:val="nil"/>
          <w:right w:val="nil"/>
          <w:between w:val="nil"/>
        </w:pBdr>
        <w:jc w:val="both"/>
        <w:rPr>
          <w:rFonts w:ascii="Georgia" w:cs="Georgia" w:eastAsia="Georgia" w:hAnsi="Georgia"/>
          <w:b/>
          <w:bCs/>
          <w:i/>
          <w:iCs/>
          <w:sz w:val="22"/>
          <w:szCs w:val="22"/>
        </w:rPr>
      </w:pPr>
    </w:p>
    <w:p w14:paraId="580D49C0" w14:textId="77777777" w:rsidR="00D05117" w:rsidRDefault="00BA5E14">
      <w:pPr>
        <w:jc w:val="both"/>
        <w:rPr>
          <w:rFonts w:ascii="Georgia" w:cs="Georgia" w:eastAsia="Georgia" w:hAnsi="Georgia"/>
          <w:b/>
          <w:bCs/>
          <w:i/>
          <w:iCs/>
          <w:sz w:val="22"/>
          <w:szCs w:val="22"/>
        </w:rPr>
      </w:pPr>
      <w:r>
        <w:rPr>
          <w:rFonts w:ascii="Georgia" w:cs="Georgia" w:eastAsia="Georgia" w:hAnsi="Georgia"/>
          <w:b/>
          <w:bCs/>
          <w:i/>
          <w:iCs/>
          <w:sz w:val="22"/>
          <w:szCs w:val="22"/>
        </w:rPr>
        <w:t xml:space="preserve">Cet EC est ouvert aux étudiantes qui souhaitent se spécialiser en histoire. </w:t>
      </w:r>
    </w:p>
    <w:p w14:paraId="10D3342D" w14:textId="542168D4" w:rsidR="00D05117" w:rsidRDefault="00BA5E14">
      <w:pPr>
        <w:jc w:val="both"/>
        <w:rPr>
          <w:rFonts w:ascii="Georgia" w:cs="Georgia" w:eastAsia="Georgia" w:hAnsi="Georgia"/>
          <w:sz w:val="22"/>
          <w:szCs w:val="22"/>
        </w:rPr>
      </w:pPr>
      <w:r>
        <w:rPr>
          <w:rFonts w:ascii="Georgia" w:cs="Georgia" w:eastAsia="Georgia" w:hAnsi="Georgia"/>
          <w:sz w:val="22"/>
          <w:szCs w:val="22"/>
        </w:rPr>
        <w:t>Situation d’apprentissage : recueillir des données historiques (archives, entretiens…), produire une connaissance (sur un groupe social, un lieu, une profession) à partir de ces données, concevoir un projet de restitution et communiquer sur ces connaissances. Travailler avec des partenaires institutionnels et avec des témoins ou personnes ressources : identifier des archives ou des personnes aptes à nourrir l’enquête. Réfléchir aux formes pertinentes de la restitution pour une vulgarisation scientifique.</w:t>
      </w:r>
    </w:p>
    <w:p w14:paraId="11856BA1"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Travailler en groupe et en autonomie sur un projet : mener l’enquête, recueillir et analyser les résultats, préparer une restitution publique sous forme d’exposition, de podcast, de pastille vidéo ou de posters. Travailler avec des professionnels selon la forme choisie (vidéastes, graphistes, techniciens audio…) et solliciter des étudiants du master Création.</w:t>
      </w:r>
    </w:p>
    <w:p w14:paraId="467ECBB1" w14:textId="77777777" w:rsidR="00D05117" w:rsidRDefault="00D05117">
      <w:pPr>
        <w:pBdr>
          <w:top w:val="nil"/>
          <w:left w:val="nil"/>
          <w:bottom w:val="nil"/>
          <w:right w:val="nil"/>
          <w:between w:val="nil"/>
        </w:pBdr>
        <w:jc w:val="both"/>
        <w:rPr>
          <w:rFonts w:ascii="Georgia" w:cs="Georgia" w:eastAsia="Georgia" w:hAnsi="Georgia"/>
          <w:b/>
          <w:bCs/>
          <w:i/>
          <w:iCs/>
          <w:sz w:val="22"/>
          <w:szCs w:val="22"/>
          <w:highlight w:val="yellow"/>
        </w:rPr>
      </w:pPr>
    </w:p>
    <w:p w14:paraId="095914BA" w14:textId="77777777" w:rsidR="00D05117" w:rsidRDefault="00BA5E14">
      <w:pPr>
        <w:pBdr>
          <w:top w:val="nil"/>
          <w:left w:val="nil"/>
          <w:bottom w:val="nil"/>
          <w:right w:val="nil"/>
          <w:between w:val="nil"/>
        </w:pBdr>
        <w:ind w:firstLine="720"/>
        <w:jc w:val="both"/>
        <w:rPr>
          <w:rFonts w:ascii="Georgia" w:cs="Georgia" w:eastAsia="Georgia" w:hAnsi="Georgia"/>
          <w:b/>
          <w:bCs/>
          <w:i/>
          <w:iCs/>
          <w:color w:val="000000"/>
          <w:sz w:val="22"/>
          <w:szCs w:val="22"/>
        </w:rPr>
      </w:pPr>
      <w:r>
        <w:rPr>
          <w:rFonts w:ascii="Georgia" w:cs="Georgia" w:eastAsia="Georgia" w:hAnsi="Georgia"/>
          <w:b/>
          <w:bCs/>
          <w:i/>
          <w:iCs/>
          <w:sz w:val="22"/>
          <w:szCs w:val="22"/>
        </w:rPr>
        <w:t>§ S</w:t>
      </w:r>
      <w:r>
        <w:rPr>
          <w:rFonts w:ascii="Georgia" w:cs="Georgia" w:eastAsia="Georgia" w:hAnsi="Georgia"/>
          <w:b/>
          <w:bCs/>
          <w:i/>
          <w:iCs/>
          <w:color w:val="000000"/>
          <w:sz w:val="22"/>
          <w:szCs w:val="22"/>
        </w:rPr>
        <w:t xml:space="preserve">ciences auxiliaires </w:t>
      </w:r>
    </w:p>
    <w:p w14:paraId="397CEBB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86C155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sz w:val="22"/>
          <w:szCs w:val="22"/>
        </w:rPr>
        <w:t xml:space="preserve">Cet EC est ouvert aux étudiantes de L2 qui souhaitent se </w:t>
      </w:r>
      <w:r>
        <w:rPr>
          <w:rFonts w:ascii="Georgia" w:cs="Georgia" w:eastAsia="Georgia" w:hAnsi="Georgia"/>
          <w:b/>
          <w:bCs/>
          <w:sz w:val="22"/>
          <w:szCs w:val="22"/>
        </w:rPr>
        <w:t>spécialiser en histoire</w:t>
      </w:r>
      <w:r>
        <w:rPr>
          <w:rFonts w:ascii="Georgia" w:cs="Georgia" w:eastAsia="Georgia" w:hAnsi="Georgia"/>
          <w:sz w:val="22"/>
          <w:szCs w:val="22"/>
        </w:rPr>
        <w:t xml:space="preserve">. </w:t>
      </w:r>
      <w:r>
        <w:rPr>
          <w:rFonts w:ascii="Georgia" w:cs="Georgia" w:eastAsia="Georgia" w:hAnsi="Georgia"/>
          <w:color w:val="000000"/>
          <w:sz w:val="22"/>
          <w:szCs w:val="22"/>
        </w:rPr>
        <w:t xml:space="preserve">Le travail de l’historienne mobilise des savoirs non strictement historiques et des techniques spécifiques. Ces cours proposent donc d’initier les étudiantes aux langues anciennes ou d’approfondir leur pratique de ces langues (latin ancien et médiéval, grec ancien, ancien français), mais aussi d’acquérir d’autres </w:t>
      </w:r>
      <w:r>
        <w:rPr>
          <w:rFonts w:ascii="Georgia" w:cs="Georgia" w:eastAsia="Georgia" w:hAnsi="Georgia"/>
          <w:color w:val="000000"/>
          <w:sz w:val="22"/>
          <w:szCs w:val="22"/>
        </w:rPr>
        <w:lastRenderedPageBreak/>
        <w:t>outils nécessaires à la recherche en histoire : informatique ; paléographie ; épigraphie ; techniques de l’archéologie...</w:t>
      </w:r>
    </w:p>
    <w:p w14:paraId="357B6B1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AC946CC" w14:textId="77777777" w:rsidR="00D05117" w:rsidRDefault="00BA5E14">
      <w:pPr>
        <w:pBdr>
          <w:top w:val="nil"/>
          <w:left w:val="nil"/>
          <w:bottom w:val="nil"/>
          <w:right w:val="nil"/>
          <w:between w:val="nil"/>
        </w:pBdr>
        <w:ind w:firstLine="720"/>
        <w:jc w:val="both"/>
        <w:rPr>
          <w:rFonts w:ascii="Georgia" w:cs="Georgia" w:eastAsia="Georgia" w:hAnsi="Georgia"/>
          <w:color w:val="000000"/>
          <w:sz w:val="22"/>
          <w:szCs w:val="22"/>
        </w:rPr>
      </w:pPr>
      <w:r>
        <w:rPr>
          <w:rFonts w:ascii="Georgia" w:cs="Georgia" w:eastAsia="Georgia" w:hAnsi="Georgia"/>
          <w:b/>
          <w:bCs/>
          <w:i/>
          <w:iCs/>
          <w:color w:val="000000"/>
          <w:sz w:val="22"/>
          <w:szCs w:val="22"/>
        </w:rPr>
        <w:t>§</w:t>
      </w:r>
      <w:r>
        <w:rPr>
          <w:rFonts w:ascii="Georgia" w:cs="Georgia" w:eastAsia="Georgia" w:hAnsi="Georgia"/>
          <w:b/>
          <w:bCs/>
          <w:i/>
          <w:iCs/>
          <w:sz w:val="22"/>
          <w:szCs w:val="22"/>
        </w:rPr>
        <w:t xml:space="preserve"> Spécialisation externe</w:t>
      </w:r>
      <w:r>
        <w:rPr>
          <w:rFonts w:ascii="Georgia" w:cs="Georgia" w:eastAsia="Georgia" w:hAnsi="Georgia"/>
          <w:b/>
          <w:bCs/>
          <w:i/>
          <w:iCs/>
          <w:sz w:val="22"/>
          <w:szCs w:val="22"/>
        </w:rPr>
        <w:tab/>
      </w:r>
    </w:p>
    <w:p w14:paraId="76ADE55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843FD4C" w14:textId="26212F23"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Au moment de commencer sa L2, l’étudiante peut choisir de se spécialiser davantage en histoire, ce qui lui permettra de renforcer sa formation en cette matière, ou choisir une autre matière parmi les suivantes : </w:t>
      </w:r>
      <w:r>
        <w:rPr>
          <w:rFonts w:ascii="Georgia" w:cs="Georgia" w:eastAsia="Georgia" w:hAnsi="Georgia"/>
          <w:b/>
          <w:bCs/>
          <w:color w:val="000000"/>
          <w:sz w:val="22"/>
          <w:szCs w:val="22"/>
        </w:rPr>
        <w:t>littérature, géographie, sociologie et anthropologie, science de l’éducation</w:t>
      </w:r>
      <w:r>
        <w:rPr>
          <w:rFonts w:ascii="Georgia" w:cs="Georgia" w:eastAsia="Georgia" w:hAnsi="Georgia"/>
          <w:color w:val="000000"/>
          <w:sz w:val="22"/>
          <w:szCs w:val="22"/>
        </w:rPr>
        <w:t xml:space="preserve">. </w:t>
      </w:r>
    </w:p>
    <w:p w14:paraId="3358F33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676B3E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qui choisissent une autre matière qu’histoire devront s’assurer de suivre le programme de spécialisation offert par le département de la matière qu’elles ont choisie. Elles doivent suivre les règles de ce département pour tout ce qui concerne leur choix de cours, les inscriptions et les conditions de réussite.</w:t>
      </w:r>
    </w:p>
    <w:p w14:paraId="42E0B6F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1D7893B"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Pour les étudiantes qui ont choisi la spécialisation géographie, il est possible de choisir au premier semestre le cours de renforcement méthodologique en géographie « Regarder le monde en géographe ».</w:t>
      </w:r>
    </w:p>
    <w:p w14:paraId="04B86711"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3156A75B" w14:textId="77777777" w:rsidR="00D05117" w:rsidRDefault="00BA5E14">
      <w:pPr>
        <w:pBdr>
          <w:top w:val="nil"/>
          <w:left w:val="nil"/>
          <w:bottom w:val="nil"/>
          <w:right w:val="nil"/>
          <w:between w:val="nil"/>
        </w:pBdr>
        <w:ind w:firstLine="7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Compétences numériques / PIX</w:t>
      </w:r>
    </w:p>
    <w:p w14:paraId="645F200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b/>
      </w:r>
    </w:p>
    <w:p w14:paraId="305CA1C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 cours est très important : il vise à assurer à tous une maîtrise des outils informatiques en sciences humaines et une formation préparant au certificat de compétences en informatique et Internet.</w:t>
      </w:r>
    </w:p>
    <w:p w14:paraId="6CB83FF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379CDC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Avant de s’inscrire, les étudiantes doivent réaliser un test de niveau en ligne, qui leur permettra d’obtenir la formation qui leur convient. Pour accéder au test, elles doivent passer par leur espace personnel Paris 8.</w:t>
      </w:r>
    </w:p>
    <w:p w14:paraId="22D915C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0"/>
        <w:tblW w:type="dxa" w:w="9747"/>
        <w:tblInd w:type="dxa" w:w="0"/>
        <w:tblLayout w:type="fixed"/>
        <w:tblLook w:firstColumn="0" w:firstRow="0" w:lastColumn="0" w:lastRow="0" w:noHBand="0" w:noVBand="1" w:val="0400"/>
      </w:tblPr>
      <w:tblGrid>
        <w:gridCol w:w="1092"/>
        <w:gridCol w:w="8655"/>
      </w:tblGrid>
      <w:tr w14:paraId="64333A97" w14:textId="77777777" w:rsidR="00D05117">
        <w:tc>
          <w:tcPr>
            <w:tcW w:type="dxa" w:w="1092"/>
            <w:tcBorders>
              <w:right w:color="000000" w:space="0" w:sz="8" w:val="single"/>
            </w:tcBorders>
            <w:vAlign w:val="center"/>
          </w:tcPr>
          <w:p w14:paraId="7D263BB3" w14:textId="77777777" w:rsidR="00D05117" w:rsidRDefault="00205FC5" w:rsidRPr="000C0371">
            <w:pPr>
              <w:widowControl w:val="0"/>
              <w:pBdr>
                <w:top w:val="nil"/>
                <w:left w:val="nil"/>
                <w:bottom w:val="nil"/>
                <w:right w:val="nil"/>
                <w:between w:val="nil"/>
              </w:pBdr>
              <w:jc w:val="both"/>
              <w:rPr>
                <w:rFonts w:ascii="Georgia" w:cs="Georgia" w:eastAsia="Georgia" w:hAnsi="Georgia"/>
                <w:color w:val="000000"/>
                <w:sz w:val="22"/>
                <w:szCs w:val="22"/>
              </w:rPr>
            </w:pPr>
            <w:sdt>
              <w:sdtPr>
                <w:tag w:val="goog_rdk_9"/>
                <w:id w:val="-918836373"/>
              </w:sdtPr>
              <w:sdtEndPr/>
              <w:sdtContent>
                <w:r w:rsidR="00BA5E14" w:rsidRPr="000C0371">
                  <w:rPr>
                    <w:rFonts w:ascii="Arial Unicode MS" w:cs="Arial Unicode MS" w:eastAsia="Arial Unicode MS" w:hAnsi="Arial Unicode MS"/>
                    <w:color w:val="000000"/>
                    <w:sz w:val="80"/>
                    <w:szCs w:val="80"/>
                  </w:rPr>
                  <w:t>➠</w:t>
                </w:r>
              </w:sdtContent>
            </w:sdt>
          </w:p>
        </w:tc>
        <w:tc>
          <w:tcPr>
            <w:tcW w:type="dxa" w:w="8655"/>
            <w:tcBorders>
              <w:top w:color="000000" w:space="0" w:sz="8" w:val="single"/>
              <w:left w:color="000000" w:space="0" w:sz="8" w:val="single"/>
              <w:bottom w:color="000000" w:space="0" w:sz="8" w:val="single"/>
              <w:right w:color="000000" w:space="0" w:sz="8" w:val="single"/>
            </w:tcBorders>
            <w:shd w:color="auto" w:fill="E0E0E0" w:val="clear"/>
            <w:vAlign w:val="center"/>
          </w:tcPr>
          <w:p w14:paraId="3ECD4740" w14:textId="77777777" w:rsidR="00D05117" w:rsidRDefault="00BA5E14" w:rsidRPr="000C0371">
            <w:pPr>
              <w:widowControl w:val="0"/>
              <w:pBdr>
                <w:top w:val="nil"/>
                <w:left w:val="nil"/>
                <w:bottom w:val="nil"/>
                <w:right w:val="nil"/>
                <w:between w:val="nil"/>
              </w:pBdr>
              <w:jc w:val="both"/>
              <w:rPr>
                <w:rFonts w:ascii="Georgia" w:cs="Georgia" w:eastAsia="Georgia" w:hAnsi="Georgia"/>
                <w:color w:val="000000"/>
                <w:sz w:val="22"/>
                <w:szCs w:val="22"/>
              </w:rPr>
            </w:pPr>
            <w:r w:rsidRPr="000C0371">
              <w:rPr>
                <w:rFonts w:ascii="Georgia" w:cs="Georgia" w:eastAsia="Georgia" w:hAnsi="Georgia"/>
                <w:color w:val="000000"/>
                <w:sz w:val="22"/>
                <w:szCs w:val="22"/>
              </w:rPr>
              <w:t>Les pré-inscriptions à l’EC informatique pour le 1</w:t>
            </w:r>
            <w:r w:rsidRPr="000C0371">
              <w:rPr>
                <w:rFonts w:ascii="Georgia" w:cs="Georgia" w:eastAsia="Georgia" w:hAnsi="Georgia"/>
                <w:color w:val="000000"/>
                <w:sz w:val="22"/>
                <w:szCs w:val="22"/>
                <w:vertAlign w:val="superscript"/>
              </w:rPr>
              <w:t>er</w:t>
            </w:r>
            <w:r w:rsidRPr="000C0371">
              <w:rPr>
                <w:rFonts w:ascii="Georgia" w:cs="Georgia" w:eastAsia="Georgia" w:hAnsi="Georgia"/>
                <w:color w:val="000000"/>
                <w:sz w:val="22"/>
                <w:szCs w:val="22"/>
              </w:rPr>
              <w:t xml:space="preserve"> semestre 202</w:t>
            </w:r>
            <w:r w:rsidR="000C0371" w:rsidRPr="000C0371">
              <w:rPr>
                <w:rFonts w:ascii="Georgia" w:cs="Georgia" w:eastAsia="Georgia" w:hAnsi="Georgia"/>
                <w:color w:val="000000"/>
                <w:sz w:val="22"/>
                <w:szCs w:val="22"/>
              </w:rPr>
              <w:t>6</w:t>
            </w:r>
            <w:r w:rsidRPr="000C0371">
              <w:rPr>
                <w:rFonts w:ascii="Georgia" w:cs="Georgia" w:eastAsia="Georgia" w:hAnsi="Georgia"/>
                <w:color w:val="000000"/>
                <w:sz w:val="22"/>
                <w:szCs w:val="22"/>
              </w:rPr>
              <w:t>/202</w:t>
            </w:r>
            <w:r w:rsidR="000C0371" w:rsidRPr="000C0371">
              <w:rPr>
                <w:rFonts w:ascii="Georgia" w:cs="Georgia" w:eastAsia="Georgia" w:hAnsi="Georgia"/>
                <w:color w:val="000000"/>
                <w:sz w:val="22"/>
                <w:szCs w:val="22"/>
              </w:rPr>
              <w:t xml:space="preserve">7 </w:t>
            </w:r>
            <w:r w:rsidRPr="000C0371">
              <w:rPr>
                <w:rFonts w:ascii="Georgia" w:cs="Georgia" w:eastAsia="Georgia" w:hAnsi="Georgia"/>
                <w:color w:val="000000"/>
                <w:sz w:val="22"/>
                <w:szCs w:val="22"/>
              </w:rPr>
              <w:t xml:space="preserve">débuteront </w:t>
            </w:r>
            <w:r w:rsidR="000C0371" w:rsidRPr="000C0371">
              <w:rPr>
                <w:rFonts w:ascii="Georgia" w:cs="Georgia" w:eastAsia="Georgia" w:hAnsi="Georgia"/>
                <w:color w:val="000000"/>
                <w:sz w:val="22"/>
                <w:szCs w:val="22"/>
              </w:rPr>
              <w:t>en</w:t>
            </w:r>
            <w:r w:rsidRPr="000C0371">
              <w:rPr>
                <w:rFonts w:ascii="Georgia" w:cs="Georgia" w:eastAsia="Georgia" w:hAnsi="Georgia"/>
                <w:color w:val="000000"/>
                <w:sz w:val="22"/>
                <w:szCs w:val="22"/>
              </w:rPr>
              <w:t xml:space="preserve"> septembre 202</w:t>
            </w:r>
            <w:r w:rsidR="000C0371" w:rsidRPr="000C0371">
              <w:rPr>
                <w:rFonts w:ascii="Georgia" w:cs="Georgia" w:eastAsia="Georgia" w:hAnsi="Georgia"/>
                <w:color w:val="000000"/>
                <w:sz w:val="22"/>
                <w:szCs w:val="22"/>
              </w:rPr>
              <w:t>6</w:t>
            </w:r>
            <w:r w:rsidRPr="000C0371">
              <w:rPr>
                <w:rFonts w:ascii="Georgia" w:cs="Georgia" w:eastAsia="Georgia" w:hAnsi="Georgia"/>
                <w:color w:val="000000"/>
                <w:sz w:val="22"/>
                <w:szCs w:val="22"/>
              </w:rPr>
              <w:t xml:space="preserve"> sur Moodle, rubrique "Pré-inscriptions aux cours" / "BAPN – EC compétences numérique" / "Inscription EC informatique" / "Inscription Semestre 1" : </w:t>
            </w:r>
            <w:hyperlink r:id="rId50">
              <w:r w:rsidRPr="000C0371">
                <w:rPr>
                  <w:rFonts w:ascii="Georgia" w:cs="Georgia" w:eastAsia="Georgia" w:hAnsi="Georgia"/>
                  <w:color w:val="0000FF"/>
                  <w:sz w:val="22"/>
                  <w:szCs w:val="22"/>
                  <w:u w:val="single"/>
                </w:rPr>
                <w:t>https://moodle.univ-paris8.fr/course/index.php?categoryid=1568</w:t>
              </w:r>
            </w:hyperlink>
            <w:r w:rsidRPr="000C0371">
              <w:rPr>
                <w:rFonts w:ascii="Georgia" w:cs="Georgia" w:eastAsia="Georgia" w:hAnsi="Georgia"/>
                <w:color w:val="000000"/>
                <w:sz w:val="22"/>
                <w:szCs w:val="22"/>
              </w:rPr>
              <w:t xml:space="preserve"> </w:t>
            </w:r>
          </w:p>
        </w:tc>
      </w:tr>
    </w:tbl>
    <w:p w14:paraId="1C5B929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014702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 toutes les informations sur l’inscription à l’EC informatique :</w:t>
      </w:r>
    </w:p>
    <w:p w14:paraId="2B1E1BF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D24CB1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Bureau d’appui à la pédagogie numérique (BAPN)</w:t>
      </w:r>
    </w:p>
    <w:p w14:paraId="47904DC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Bâtiment C, bureau CE1</w:t>
      </w:r>
    </w:p>
    <w:p w14:paraId="0605BBD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01 49 40 68 62</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hyperlink r:id="rId51">
        <w:r>
          <w:rPr>
            <w:rFonts w:ascii="Georgia" w:cs="Georgia" w:eastAsia="Georgia" w:hAnsi="Georgia"/>
            <w:color w:val="0000FF"/>
            <w:sz w:val="22"/>
            <w:szCs w:val="22"/>
            <w:u w:val="single"/>
          </w:rPr>
          <w:t>http://bapn.univ-paris8.fr</w:t>
        </w:r>
      </w:hyperlink>
      <w:r>
        <w:rPr>
          <w:rFonts w:ascii="Georgia" w:cs="Georgia" w:eastAsia="Georgia" w:hAnsi="Georgia"/>
          <w:color w:val="000000"/>
          <w:sz w:val="22"/>
          <w:szCs w:val="22"/>
        </w:rPr>
        <w:t xml:space="preserve"> </w:t>
      </w:r>
    </w:p>
    <w:p w14:paraId="2504F9E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AF507D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53A778E" w14:textId="77777777" w:rsidR="00D05117" w:rsidRDefault="00BA5E14">
      <w:pPr>
        <w:pStyle w:val="Titre3"/>
        <w:rPr>
          <w:rFonts w:ascii="Georgia" w:cs="Georgia" w:eastAsia="Georgia" w:hAnsi="Georgia"/>
          <w:color w:val="7030A0"/>
          <w:sz w:val="26"/>
          <w:szCs w:val="26"/>
        </w:rPr>
      </w:pPr>
      <w:bookmarkStart w:colFirst="0" w:colLast="0" w:id="35" w:name="_heading=h.o874qg4m0wse"/>
      <w:bookmarkEnd w:id="35"/>
      <w:r>
        <w:rPr>
          <w:rFonts w:ascii="Georgia" w:cs="Georgia" w:eastAsia="Georgia" w:hAnsi="Georgia"/>
          <w:sz w:val="26"/>
          <w:szCs w:val="26"/>
        </w:rPr>
        <w:t>Liste des cours (L2)</w:t>
      </w:r>
    </w:p>
    <w:p w14:paraId="1F09621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6060971"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Introduction</w:t>
      </w:r>
    </w:p>
    <w:p w14:paraId="70A5072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6100125" w14:textId="77777777" w:rsidR="00D05117" w:rsidRDefault="00BA5E14">
      <w:pPr>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xml:space="preserve">§ histoire ancienne </w:t>
      </w:r>
    </w:p>
    <w:tbl>
      <w:tblPr>
        <w:tblStyle w:val="afff1"/>
        <w:tblW w:type="dxa" w:w="10153"/>
        <w:tblInd w:type="dxa" w:w="0"/>
        <w:tblLayout w:type="fixed"/>
        <w:tblLook w:firstColumn="0" w:firstRow="0" w:lastColumn="0" w:lastRow="0" w:noHBand="0" w:noVBand="1" w:val="0400"/>
      </w:tblPr>
      <w:tblGrid>
        <w:gridCol w:w="10153"/>
      </w:tblGrid>
      <w:tr w14:paraId="3D61BB94" w14:textId="77777777" w:rsidR="00D05117">
        <w:tc>
          <w:tcPr>
            <w:tcW w:type="dxa" w:w="10153"/>
            <w:tcBorders>
              <w:left w:color="000000" w:space="0" w:sz="24" w:val="single"/>
            </w:tcBorders>
          </w:tcPr>
          <w:p w14:paraId="2F088EBB" w14:textId="77777777" w:rsidR="00D05117" w:rsidRDefault="005F379D">
            <w:pPr>
              <w:widowControl w:val="0"/>
              <w:pBdr>
                <w:top w:val="nil"/>
                <w:left w:val="nil"/>
                <w:bottom w:val="nil"/>
                <w:right w:val="nil"/>
                <w:between w:val="nil"/>
              </w:pBdr>
              <w:jc w:val="both"/>
              <w:rPr>
                <w:rFonts w:ascii="Georgia" w:cs="Georgia" w:eastAsia="Georgia" w:hAnsi="Georgia"/>
                <w:i/>
                <w:iCs/>
                <w:color w:val="000000"/>
                <w:sz w:val="22"/>
                <w:szCs w:val="22"/>
              </w:rPr>
            </w:pPr>
            <w:r w:rsidRPr="005F379D">
              <w:rPr>
                <w:rFonts w:ascii="Georgia" w:cs="Georgia" w:eastAsia="Georgia" w:hAnsi="Georgia"/>
                <w:i/>
                <w:iCs/>
                <w:color w:val="000000"/>
                <w:sz w:val="22"/>
                <w:szCs w:val="22"/>
              </w:rPr>
              <w:t>Introduction à l’histoire grecque</w:t>
            </w:r>
            <w:r w:rsidR="00BA5E14" w:rsidRPr="005F379D">
              <w:rPr>
                <w:rFonts w:ascii="Georgia" w:cs="Georgia" w:eastAsia="Georgia" w:hAnsi="Georgia"/>
                <w:i/>
                <w:iCs/>
                <w:color w:val="000000"/>
                <w:sz w:val="22"/>
                <w:szCs w:val="22"/>
              </w:rPr>
              <w:t xml:space="preserve"> (1</w:t>
            </w:r>
            <w:r w:rsidR="00BA5E14" w:rsidRPr="005F379D">
              <w:rPr>
                <w:rFonts w:ascii="Georgia" w:cs="Georgia" w:eastAsia="Georgia" w:hAnsi="Georgia"/>
                <w:i/>
                <w:iCs/>
                <w:color w:val="000000"/>
                <w:sz w:val="22"/>
                <w:szCs w:val="22"/>
                <w:vertAlign w:val="superscript"/>
              </w:rPr>
              <w:t>er</w:t>
            </w:r>
            <w:r w:rsidR="00BA5E14" w:rsidRPr="005F379D">
              <w:rPr>
                <w:rFonts w:ascii="Georgia" w:cs="Georgia" w:eastAsia="Georgia" w:hAnsi="Georgia"/>
                <w:i/>
                <w:iCs/>
                <w:color w:val="000000"/>
                <w:sz w:val="22"/>
                <w:szCs w:val="22"/>
              </w:rPr>
              <w:t xml:space="preserve"> semestre)</w:t>
            </w:r>
          </w:p>
          <w:p w14:paraId="76586ECD" w14:textId="77777777" w:rsidR="00D05117" w:rsidRDefault="00BA5E14">
            <w:pPr>
              <w:widowControl w:val="0"/>
              <w:pBdr>
                <w:top w:val="nil"/>
                <w:left w:val="nil"/>
                <w:bottom w:val="nil"/>
                <w:right w:val="nil"/>
                <w:between w:val="nil"/>
              </w:pBdr>
              <w:jc w:val="both"/>
              <w:rPr>
                <w:rFonts w:ascii="Georgia" w:cs="Georgia" w:eastAsia="Georgia" w:hAnsi="Georgia"/>
                <w:smallCaps/>
                <w:color w:val="000000"/>
                <w:sz w:val="22"/>
                <w:szCs w:val="22"/>
              </w:rPr>
            </w:pPr>
            <w:r>
              <w:rPr>
                <w:rFonts w:ascii="Georgia" w:cs="Georgia" w:eastAsia="Georgia" w:hAnsi="Georgia"/>
                <w:i/>
                <w:iCs/>
                <w:color w:val="000000"/>
                <w:sz w:val="22"/>
                <w:szCs w:val="22"/>
              </w:rPr>
              <w:t>La République romaine (IIIe-Ier siècle av. J.-C.) : institutions et société —</w:t>
            </w:r>
            <w:r>
              <w:rPr>
                <w:rFonts w:ascii="Georgia" w:cs="Georgia" w:eastAsia="Georgia" w:hAnsi="Georgia"/>
                <w:color w:val="000000"/>
                <w:sz w:val="22"/>
                <w:szCs w:val="22"/>
              </w:rPr>
              <w:t xml:space="preserve">Julie </w:t>
            </w:r>
            <w:r>
              <w:rPr>
                <w:rFonts w:ascii="Georgia" w:cs="Georgia" w:eastAsia="Georgia" w:hAnsi="Georgia"/>
                <w:smallCaps/>
                <w:color w:val="000000"/>
                <w:sz w:val="22"/>
                <w:szCs w:val="22"/>
              </w:rPr>
              <w:t xml:space="preserve">Bothorel </w:t>
            </w:r>
            <w:r>
              <w:rPr>
                <w:rFonts w:ascii="Georgia" w:cs="Georgia" w:eastAsia="Georgia" w:hAnsi="Georgia"/>
                <w:i/>
                <w:iCs/>
                <w:color w:val="000000"/>
                <w:sz w:val="22"/>
                <w:szCs w:val="22"/>
              </w:rPr>
              <w:t>(2</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semestre)</w:t>
            </w:r>
          </w:p>
          <w:p w14:paraId="399FAAA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sz w:val="22"/>
                <w:szCs w:val="22"/>
              </w:rPr>
              <w:t>Les mondes grecs anciens de Clisthène aux Diadoques (508/7-306/5)</w:t>
            </w:r>
            <w:r>
              <w:rPr>
                <w:rFonts w:ascii="Georgia" w:cs="Georgia" w:eastAsia="Georgia" w:hAnsi="Georgia"/>
                <w:i/>
                <w:iCs/>
                <w:color w:val="000000"/>
                <w:sz w:val="22"/>
                <w:szCs w:val="22"/>
              </w:rPr>
              <w:t xml:space="preserve"> – </w:t>
            </w:r>
            <w:r>
              <w:rPr>
                <w:rFonts w:ascii="Georgia" w:cs="Georgia" w:eastAsia="Georgia" w:hAnsi="Georgia"/>
                <w:color w:val="000000"/>
                <w:sz w:val="22"/>
                <w:szCs w:val="22"/>
              </w:rPr>
              <w:t xml:space="preserve">Pierre </w:t>
            </w:r>
            <w:r>
              <w:rPr>
                <w:rFonts w:ascii="Georgia" w:cs="Georgia" w:eastAsia="Georgia" w:hAnsi="Georgia"/>
                <w:smallCaps/>
                <w:color w:val="000000"/>
                <w:sz w:val="22"/>
                <w:szCs w:val="22"/>
              </w:rPr>
              <w:t xml:space="preserve">Zuliani </w:t>
            </w:r>
            <w:r>
              <w:rPr>
                <w:rFonts w:ascii="Georgia" w:cs="Georgia" w:eastAsia="Georgia" w:hAnsi="Georgia"/>
                <w:i/>
                <w:iCs/>
                <w:color w:val="000000"/>
                <w:sz w:val="22"/>
                <w:szCs w:val="22"/>
              </w:rPr>
              <w:t>(2</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semestre)</w:t>
            </w:r>
          </w:p>
        </w:tc>
      </w:tr>
    </w:tbl>
    <w:p w14:paraId="6965F57B"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07874BED"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xml:space="preserve">§ histoire médiévale </w:t>
      </w:r>
    </w:p>
    <w:p w14:paraId="6C786736"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tbl>
      <w:tblPr>
        <w:tblStyle w:val="afff2"/>
        <w:tblW w:type="dxa" w:w="9740"/>
        <w:tblInd w:type="dxa" w:w="0"/>
        <w:tblLayout w:type="fixed"/>
        <w:tblLook w:firstColumn="0" w:firstRow="0" w:lastColumn="0" w:lastRow="0" w:noHBand="0" w:noVBand="1" w:val="0400"/>
      </w:tblPr>
      <w:tblGrid>
        <w:gridCol w:w="9740"/>
      </w:tblGrid>
      <w:tr w14:paraId="29BC34F5" w14:textId="77777777" w:rsidR="00D05117">
        <w:trPr>
          <w:trHeight w:val="304"/>
        </w:trPr>
        <w:tc>
          <w:tcPr>
            <w:tcW w:type="dxa" w:w="9740"/>
            <w:tcBorders>
              <w:left w:color="000000" w:space="0" w:sz="24" w:val="single"/>
            </w:tcBorders>
          </w:tcPr>
          <w:p w14:paraId="621C719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i/>
                <w:iCs/>
                <w:color w:val="000000"/>
              </w:rPr>
              <w:t>Histoire du Moyen Âge occidental. Pouvoirs et société</w:t>
            </w:r>
            <w:r>
              <w:t xml:space="preserve"> – Carole </w:t>
            </w:r>
            <w:r>
              <w:rPr>
                <w:smallCaps/>
              </w:rPr>
              <w:t>Mabboux</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p w14:paraId="783E61C7" w14:textId="77777777" w:rsidR="00D05117" w:rsidRDefault="007D36A1" w:rsidRPr="007D36A1">
            <w:pPr>
              <w:widowControl w:val="0"/>
              <w:pBdr>
                <w:top w:val="nil"/>
                <w:left w:val="nil"/>
                <w:bottom w:val="nil"/>
                <w:right w:val="nil"/>
                <w:between w:val="nil"/>
              </w:pBdr>
              <w:jc w:val="both"/>
              <w:rPr>
                <w:rFonts w:ascii="Georgia" w:cs="Georgia" w:eastAsia="Georgia" w:hAnsi="Georgia"/>
                <w:color w:val="000000"/>
                <w:sz w:val="22"/>
                <w:szCs w:val="22"/>
              </w:rPr>
            </w:pPr>
            <w:r w:rsidRPr="007D36A1">
              <w:rPr>
                <w:rFonts w:ascii="Georgia" w:hAnsi="Georgia"/>
                <w:bCs/>
                <w:i/>
                <w:iCs/>
                <w:sz w:val="22"/>
                <w:szCs w:val="22"/>
              </w:rPr>
              <w:t>Introduction à l’histoire de l’Occident médiéval (Ve-XVe siècle) –</w:t>
            </w:r>
            <w:r w:rsidRPr="007D36A1">
              <w:rPr>
                <w:b/>
                <w:bCs/>
                <w:i/>
                <w:iCs/>
              </w:rPr>
              <w:t xml:space="preserve"> </w:t>
            </w:r>
            <w:r w:rsidR="00BA5E14" w:rsidRPr="007D36A1">
              <w:rPr>
                <w:rFonts w:ascii="Georgia" w:cs="Georgia" w:eastAsia="Georgia" w:hAnsi="Georgia"/>
                <w:color w:val="000000"/>
                <w:sz w:val="22"/>
                <w:szCs w:val="22"/>
              </w:rPr>
              <w:t xml:space="preserve">Odric </w:t>
            </w:r>
            <w:r w:rsidR="00BA5E14" w:rsidRPr="007D36A1">
              <w:rPr>
                <w:rFonts w:ascii="Georgia" w:cs="Georgia" w:eastAsia="Georgia" w:hAnsi="Georgia"/>
                <w:smallCaps/>
                <w:color w:val="000000"/>
                <w:sz w:val="22"/>
                <w:szCs w:val="22"/>
              </w:rPr>
              <w:t xml:space="preserve">Delamare </w:t>
            </w:r>
            <w:r w:rsidR="00BA5E14" w:rsidRPr="007D36A1">
              <w:rPr>
                <w:rFonts w:ascii="Georgia" w:cs="Georgia" w:eastAsia="Georgia" w:hAnsi="Georgia"/>
                <w:i/>
                <w:iCs/>
                <w:color w:val="000000"/>
                <w:sz w:val="22"/>
                <w:szCs w:val="22"/>
              </w:rPr>
              <w:t>(2</w:t>
            </w:r>
            <w:r w:rsidR="00BA5E14" w:rsidRPr="007D36A1">
              <w:rPr>
                <w:rFonts w:ascii="Georgia" w:cs="Georgia" w:eastAsia="Georgia" w:hAnsi="Georgia"/>
                <w:i/>
                <w:iCs/>
                <w:color w:val="000000"/>
                <w:sz w:val="22"/>
                <w:szCs w:val="22"/>
                <w:vertAlign w:val="superscript"/>
              </w:rPr>
              <w:t>e</w:t>
            </w:r>
            <w:r w:rsidR="00BA5E14" w:rsidRPr="007D36A1">
              <w:rPr>
                <w:rFonts w:ascii="Georgia" w:cs="Georgia" w:eastAsia="Georgia" w:hAnsi="Georgia"/>
                <w:i/>
                <w:iCs/>
                <w:color w:val="000000"/>
                <w:sz w:val="22"/>
                <w:szCs w:val="22"/>
              </w:rPr>
              <w:t xml:space="preserve"> semestre)</w:t>
            </w:r>
          </w:p>
          <w:p w14:paraId="0C3A0AC7" w14:textId="77777777" w:rsidR="00D05117" w:rsidRDefault="00BA5E14">
            <w:pPr>
              <w:rPr>
                <w:i/>
                <w:iCs/>
                <w:highlight w:val="yellow"/>
              </w:rPr>
            </w:pPr>
            <w:r>
              <w:rPr>
                <w:rFonts w:ascii="Georgia" w:cs="Georgia" w:eastAsia="Georgia" w:hAnsi="Georgia"/>
                <w:i/>
                <w:iCs/>
                <w:color w:val="000000"/>
                <w:sz w:val="22"/>
                <w:szCs w:val="22"/>
              </w:rPr>
              <w:t>Introduction à la France médiévale</w:t>
            </w:r>
            <w:r>
              <w:rPr>
                <w:rFonts w:ascii="Georgia" w:cs="Georgia" w:eastAsia="Georgia" w:hAnsi="Georgia"/>
                <w:color w:val="000000"/>
                <w:sz w:val="22"/>
                <w:szCs w:val="22"/>
              </w:rPr>
              <w:t xml:space="preserve"> – Alessia </w:t>
            </w:r>
            <w:r>
              <w:rPr>
                <w:rFonts w:ascii="Georgia" w:cs="Georgia" w:eastAsia="Georgia" w:hAnsi="Georgia"/>
                <w:smallCaps/>
                <w:color w:val="000000"/>
                <w:sz w:val="22"/>
                <w:szCs w:val="22"/>
              </w:rPr>
              <w:t>Bellusci</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(2</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semestre)</w:t>
            </w:r>
          </w:p>
        </w:tc>
      </w:tr>
    </w:tbl>
    <w:p w14:paraId="34486B7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950044E"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lastRenderedPageBreak/>
        <w:tab/>
      </w:r>
      <w:r>
        <w:rPr>
          <w:rFonts w:ascii="Georgia" w:cs="Georgia" w:eastAsia="Georgia" w:hAnsi="Georgia"/>
          <w:b/>
          <w:bCs/>
          <w:i/>
          <w:iCs/>
          <w:color w:val="000000"/>
          <w:sz w:val="22"/>
          <w:szCs w:val="22"/>
        </w:rPr>
        <w:t xml:space="preserve">§ histoire moderne </w:t>
      </w:r>
    </w:p>
    <w:p w14:paraId="6DC20E2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3"/>
        <w:tblW w:type="dxa" w:w="9740"/>
        <w:tblInd w:type="dxa" w:w="0"/>
        <w:tblLayout w:type="fixed"/>
        <w:tblLook w:firstColumn="0" w:firstRow="0" w:lastColumn="0" w:lastRow="0" w:noHBand="0" w:noVBand="1" w:val="0400"/>
      </w:tblPr>
      <w:tblGrid>
        <w:gridCol w:w="9740"/>
      </w:tblGrid>
      <w:tr w14:paraId="4F3287EC" w14:textId="77777777" w:rsidR="00D05117">
        <w:tc>
          <w:tcPr>
            <w:tcW w:type="dxa" w:w="9740"/>
            <w:tcBorders>
              <w:left w:color="000000" w:space="0" w:sz="24" w:val="single"/>
            </w:tcBorders>
          </w:tcPr>
          <w:p w14:paraId="48A51A79" w14:textId="77777777" w:rsidR="00D05117" w:rsidRDefault="00BA5E14">
            <w:pPr>
              <w:rPr>
                <w:rFonts w:ascii="Georgia" w:cs="Georgia" w:eastAsia="Georgia" w:hAnsi="Georgia"/>
                <w:smallCaps/>
                <w:sz w:val="22"/>
                <w:szCs w:val="22"/>
              </w:rPr>
            </w:pPr>
            <w:r>
              <w:rPr>
                <w:i/>
                <w:iCs/>
              </w:rPr>
              <w:t>État et société en France (début XVII</w:t>
            </w:r>
            <w:r>
              <w:rPr>
                <w:i/>
                <w:iCs/>
                <w:vertAlign w:val="superscript"/>
              </w:rPr>
              <w:t>e</w:t>
            </w:r>
            <w:r>
              <w:rPr>
                <w:i/>
                <w:iCs/>
              </w:rPr>
              <w:t>-mi XIX</w:t>
            </w:r>
            <w:r>
              <w:rPr>
                <w:i/>
                <w:iCs/>
                <w:vertAlign w:val="superscript"/>
              </w:rPr>
              <w:t>e</w:t>
            </w:r>
            <w:r>
              <w:rPr>
                <w:i/>
                <w:iCs/>
              </w:rPr>
              <w:t xml:space="preserve"> siècles) — </w:t>
            </w:r>
            <w:r>
              <w:t xml:space="preserve">Jean-Christophe </w:t>
            </w:r>
            <w:r>
              <w:rPr>
                <w:smallCaps/>
              </w:rPr>
              <w:t>Balois</w:t>
            </w:r>
            <w:r>
              <w:rPr>
                <w:color w:val="000000"/>
              </w:rPr>
              <w:t xml:space="preserve">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r>
              <w:rPr>
                <w:color w:val="000000"/>
              </w:rPr>
              <w:t xml:space="preserve">        </w:t>
            </w:r>
          </w:p>
          <w:p w14:paraId="00F571FF" w14:textId="2FA394F2" w:rsidR="00D05117" w:rsidRDefault="00BA5E14" w:rsidRPr="000A15B2">
            <w:pPr>
              <w:jc w:val="both"/>
              <w:rPr>
                <w:rFonts w:ascii="Georgia" w:cs="Georgia" w:eastAsia="Georgia" w:hAnsi="Georgia"/>
                <w:sz w:val="22"/>
                <w:szCs w:val="22"/>
                <w:lang w:val="en-US"/>
              </w:rPr>
            </w:pPr>
            <w:r w:rsidRPr="000A15B2">
              <w:rPr>
                <w:rFonts w:ascii="Georgia" w:cs="Georgia" w:eastAsia="Georgia" w:hAnsi="Georgia"/>
                <w:i/>
                <w:iCs/>
                <w:sz w:val="22"/>
                <w:szCs w:val="22"/>
                <w:lang w:val="en-US"/>
              </w:rPr>
              <w:t xml:space="preserve">L’Empire ottoman, v. 1300-1922 </w:t>
            </w:r>
            <w:r w:rsidRPr="000A15B2">
              <w:rPr>
                <w:rFonts w:ascii="Georgia" w:cs="Georgia" w:eastAsia="Georgia" w:hAnsi="Georgia"/>
                <w:sz w:val="22"/>
                <w:szCs w:val="22"/>
                <w:lang w:val="en-US"/>
              </w:rPr>
              <w:t>– Benjamin</w:t>
            </w:r>
            <w:r w:rsidRPr="000A15B2">
              <w:rPr>
                <w:rFonts w:ascii="Georgia" w:cs="Georgia" w:eastAsia="Georgia" w:hAnsi="Georgia"/>
                <w:i/>
                <w:iCs/>
                <w:sz w:val="22"/>
                <w:szCs w:val="22"/>
                <w:lang w:val="en-US"/>
              </w:rPr>
              <w:t xml:space="preserve"> </w:t>
            </w:r>
            <w:r w:rsidRPr="000A15B2">
              <w:rPr>
                <w:rFonts w:ascii="Georgia" w:cs="Georgia" w:eastAsia="Georgia" w:hAnsi="Georgia"/>
                <w:smallCaps/>
                <w:sz w:val="22"/>
                <w:szCs w:val="22"/>
                <w:lang w:val="en-US"/>
              </w:rPr>
              <w:t>Lellouch</w:t>
            </w:r>
            <w:r w:rsidRPr="000A15B2">
              <w:rPr>
                <w:rFonts w:ascii="Georgia" w:cs="Georgia" w:eastAsia="Georgia" w:hAnsi="Georgia"/>
                <w:sz w:val="22"/>
                <w:szCs w:val="22"/>
                <w:lang w:val="en-US"/>
              </w:rPr>
              <w:t xml:space="preserve"> </w:t>
            </w:r>
            <w:r w:rsidRPr="000A15B2">
              <w:rPr>
                <w:rFonts w:ascii="Georgia" w:cs="Georgia" w:eastAsia="Georgia" w:hAnsi="Georgia"/>
                <w:i/>
                <w:iCs/>
                <w:color w:val="000000"/>
                <w:sz w:val="22"/>
                <w:szCs w:val="22"/>
                <w:lang w:val="en-US"/>
              </w:rPr>
              <w:t>(</w:t>
            </w:r>
            <w:r w:rsidR="000E2A95">
              <w:rPr>
                <w:rFonts w:ascii="Georgia" w:cs="Georgia" w:eastAsia="Georgia" w:hAnsi="Georgia"/>
                <w:i/>
                <w:iCs/>
                <w:color w:val="000000"/>
                <w:sz w:val="22"/>
                <w:szCs w:val="22"/>
                <w:lang w:val="en-US"/>
              </w:rPr>
              <w:t>1er</w:t>
            </w:r>
            <w:r w:rsidRPr="000A15B2">
              <w:rPr>
                <w:rFonts w:ascii="Georgia" w:cs="Georgia" w:eastAsia="Georgia" w:hAnsi="Georgia"/>
                <w:i/>
                <w:iCs/>
                <w:color w:val="000000"/>
                <w:sz w:val="22"/>
                <w:szCs w:val="22"/>
                <w:lang w:val="en-US"/>
              </w:rPr>
              <w:t xml:space="preserve"> semestre)</w:t>
            </w:r>
          </w:p>
          <w:p w14:paraId="6322F58A" w14:textId="77777777" w:rsidR="00D05117" w:rsidRDefault="00BA5E14">
            <w:pPr>
              <w:jc w:val="both"/>
              <w:rPr>
                <w:rFonts w:ascii="Georgia" w:cs="Georgia" w:eastAsia="Georgia" w:hAnsi="Georgia"/>
                <w:sz w:val="22"/>
                <w:szCs w:val="22"/>
              </w:rPr>
            </w:pPr>
            <w:r>
              <w:rPr>
                <w:rFonts w:ascii="Georgia" w:cs="Georgia" w:eastAsia="Georgia" w:hAnsi="Georgia"/>
                <w:i/>
                <w:iCs/>
                <w:color w:val="000000"/>
                <w:sz w:val="22"/>
                <w:szCs w:val="22"/>
              </w:rPr>
              <w:t xml:space="preserve">La Révolution face à l’Ancien Régime : ruptures et continuités </w:t>
            </w:r>
            <w:r>
              <w:rPr>
                <w:rFonts w:ascii="Georgia" w:cs="Georgia" w:eastAsia="Georgia" w:hAnsi="Georgia"/>
                <w:color w:val="000000"/>
                <w:sz w:val="22"/>
                <w:szCs w:val="22"/>
              </w:rPr>
              <w:t>– Jean-Christophe B</w:t>
            </w:r>
            <w:r>
              <w:rPr>
                <w:rFonts w:ascii="Georgia" w:cs="Georgia" w:eastAsia="Georgia" w:hAnsi="Georgia"/>
                <w:smallCaps/>
                <w:color w:val="000000"/>
                <w:sz w:val="22"/>
                <w:szCs w:val="22"/>
              </w:rPr>
              <w:t xml:space="preserve">alois </w:t>
            </w:r>
            <w:r>
              <w:rPr>
                <w:rFonts w:ascii="Georgia" w:cs="Georgia" w:eastAsia="Georgia" w:hAnsi="Georgia"/>
                <w:i/>
                <w:iCs/>
                <w:color w:val="000000"/>
                <w:sz w:val="22"/>
                <w:szCs w:val="22"/>
              </w:rPr>
              <w:t>(2</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semestre)</w:t>
            </w:r>
          </w:p>
        </w:tc>
      </w:tr>
    </w:tbl>
    <w:p w14:paraId="6095576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C46EF1F"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histoire contemporaine</w:t>
      </w:r>
    </w:p>
    <w:p w14:paraId="285056E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4"/>
        <w:tblW w:type="dxa" w:w="9632"/>
        <w:tblInd w:type="dxa" w:w="0"/>
        <w:tblLayout w:type="fixed"/>
        <w:tblLook w:firstColumn="0" w:firstRow="0" w:lastColumn="0" w:lastRow="0" w:noHBand="0" w:noVBand="1" w:val="0400"/>
      </w:tblPr>
      <w:tblGrid>
        <w:gridCol w:w="9632"/>
      </w:tblGrid>
      <w:tr w14:paraId="2D3FC917" w14:textId="77777777" w:rsidR="00D05117">
        <w:tc>
          <w:tcPr>
            <w:tcW w:type="dxa" w:w="9632"/>
            <w:tcBorders>
              <w:left w:color="000000" w:space="0" w:sz="24" w:val="single"/>
            </w:tcBorders>
          </w:tcPr>
          <w:p w14:paraId="2D2278D7" w14:textId="34F29F44" w:rsidR="00D05117" w:rsidRDefault="00BA5E14" w:rsidRPr="00B474DF">
            <w:pPr>
              <w:widowControl w:val="0"/>
              <w:pBdr>
                <w:top w:val="nil"/>
                <w:left w:val="nil"/>
                <w:bottom w:val="nil"/>
                <w:right w:val="nil"/>
                <w:between w:val="nil"/>
              </w:pBdr>
              <w:jc w:val="both"/>
              <w:rPr>
                <w:rFonts w:ascii="Georgia" w:cs="Georgia" w:eastAsia="Georgia" w:hAnsi="Georgia"/>
                <w:color w:val="000000"/>
                <w:sz w:val="22"/>
                <w:szCs w:val="22"/>
              </w:rPr>
            </w:pPr>
            <w:r w:rsidRPr="00B474DF">
              <w:rPr>
                <w:rFonts w:ascii="Georgia" w:cs="Georgia" w:eastAsia="Georgia" w:hAnsi="Georgia"/>
                <w:i/>
                <w:iCs/>
                <w:sz w:val="22"/>
                <w:szCs w:val="22"/>
              </w:rPr>
              <w:t xml:space="preserve">Les mondes de l’esclavage colonial (XVe-XXIe siècle) </w:t>
            </w:r>
            <w:r w:rsidRPr="00B474DF">
              <w:rPr>
                <w:rFonts w:ascii="Georgia" w:cs="Georgia" w:eastAsia="Georgia" w:hAnsi="Georgia"/>
                <w:sz w:val="22"/>
                <w:szCs w:val="22"/>
              </w:rPr>
              <w:t xml:space="preserve">– Salomé </w:t>
            </w:r>
            <w:r w:rsidRPr="00B474DF">
              <w:rPr>
                <w:rFonts w:ascii="Georgia" w:cs="Georgia" w:eastAsia="Georgia" w:hAnsi="Georgia"/>
                <w:smallCaps/>
                <w:sz w:val="22"/>
                <w:szCs w:val="22"/>
              </w:rPr>
              <w:t>Ketabi</w:t>
            </w:r>
            <w:r w:rsidRPr="00B474DF">
              <w:rPr>
                <w:rFonts w:ascii="Georgia" w:cs="Georgia" w:eastAsia="Georgia" w:hAnsi="Georgia"/>
                <w:sz w:val="22"/>
                <w:szCs w:val="22"/>
              </w:rPr>
              <w:t xml:space="preserve"> </w:t>
            </w:r>
            <w:r w:rsidRPr="00B474DF">
              <w:rPr>
                <w:rFonts w:ascii="Georgia" w:cs="Georgia" w:eastAsia="Georgia" w:hAnsi="Georgia"/>
                <w:i/>
                <w:iCs/>
                <w:color w:val="000000"/>
                <w:sz w:val="22"/>
                <w:szCs w:val="22"/>
              </w:rPr>
              <w:t>(1</w:t>
            </w:r>
            <w:r w:rsidRPr="00B474DF">
              <w:rPr>
                <w:rFonts w:ascii="Georgia" w:cs="Georgia" w:eastAsia="Georgia" w:hAnsi="Georgia"/>
                <w:i/>
                <w:iCs/>
                <w:color w:val="000000"/>
                <w:sz w:val="22"/>
                <w:szCs w:val="22"/>
                <w:vertAlign w:val="superscript"/>
              </w:rPr>
              <w:t>er</w:t>
            </w:r>
            <w:r w:rsidRPr="00B474DF">
              <w:rPr>
                <w:rFonts w:ascii="Georgia" w:cs="Georgia" w:eastAsia="Georgia" w:hAnsi="Georgia"/>
                <w:i/>
                <w:iCs/>
                <w:color w:val="000000"/>
                <w:sz w:val="22"/>
                <w:szCs w:val="22"/>
              </w:rPr>
              <w:t xml:space="preserve"> semestre)</w:t>
            </w:r>
          </w:p>
          <w:p w14:paraId="1E82AE4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Colonisations – Décolonisations (XIX</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 XXI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xml:space="preserve"> – Emmanuelle </w:t>
            </w:r>
            <w:r>
              <w:rPr>
                <w:rFonts w:ascii="Georgia" w:cs="Georgia" w:eastAsia="Georgia" w:hAnsi="Georgia"/>
                <w:smallCaps/>
                <w:color w:val="000000"/>
                <w:sz w:val="22"/>
                <w:szCs w:val="22"/>
              </w:rPr>
              <w:t xml:space="preserve">Sibeud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p w14:paraId="16653316" w14:textId="77777777" w:rsidR="00D05117" w:rsidRDefault="00BA5E14">
            <w:pPr>
              <w:widowControl w:val="0"/>
              <w:pBdr>
                <w:top w:val="nil"/>
                <w:left w:val="nil"/>
                <w:bottom w:val="nil"/>
                <w:right w:val="nil"/>
                <w:between w:val="nil"/>
              </w:pBdr>
              <w:jc w:val="both"/>
              <w:rPr>
                <w:rFonts w:ascii="Georgia" w:cs="Georgia" w:eastAsia="Georgia" w:hAnsi="Georgia"/>
                <w:color w:val="FF0000"/>
                <w:sz w:val="22"/>
                <w:szCs w:val="22"/>
              </w:rPr>
            </w:pPr>
            <w:r>
              <w:rPr>
                <w:rFonts w:ascii="Georgia" w:cs="Georgia" w:eastAsia="Georgia" w:hAnsi="Georgia"/>
                <w:i/>
                <w:iCs/>
                <w:color w:val="000000"/>
                <w:sz w:val="22"/>
                <w:szCs w:val="22"/>
              </w:rPr>
              <w:t>Histoire de l’intégration européenne</w:t>
            </w:r>
            <w:r>
              <w:rPr>
                <w:rFonts w:ascii="Georgia" w:cs="Georgia" w:eastAsia="Georgia" w:hAnsi="Georgia"/>
                <w:color w:val="000000"/>
                <w:sz w:val="22"/>
                <w:szCs w:val="22"/>
              </w:rPr>
              <w:t xml:space="preserve"> – Alexis </w:t>
            </w:r>
            <w:r>
              <w:rPr>
                <w:rFonts w:ascii="Georgia" w:cs="Georgia" w:eastAsia="Georgia" w:hAnsi="Georgia"/>
                <w:smallCaps/>
                <w:color w:val="000000"/>
                <w:sz w:val="22"/>
                <w:szCs w:val="22"/>
              </w:rPr>
              <w:t>Drach</w:t>
            </w:r>
            <w:r>
              <w:rPr>
                <w:rFonts w:ascii="Georgia" w:cs="Georgia" w:eastAsia="Georgia" w:hAnsi="Georgia"/>
                <w:color w:val="FF0000"/>
                <w:sz w:val="22"/>
                <w:szCs w:val="22"/>
              </w:rPr>
              <w:t xml:space="preserve"> </w:t>
            </w:r>
            <w:r>
              <w:rPr>
                <w:rFonts w:ascii="Georgia" w:cs="Georgia" w:eastAsia="Georgia" w:hAnsi="Georgia"/>
                <w:i/>
                <w:iCs/>
                <w:color w:val="000000"/>
                <w:sz w:val="22"/>
                <w:szCs w:val="22"/>
              </w:rPr>
              <w:t>(2</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semestre)</w:t>
            </w:r>
          </w:p>
          <w:p w14:paraId="4365A38A" w14:textId="77777777" w:rsidP="00741CE8" w:rsidR="00D05117" w:rsidRDefault="00170282">
            <w:r>
              <w:rPr>
                <w:rFonts w:ascii="Georgia" w:hAnsi="Georgia"/>
                <w:bCs/>
                <w:i/>
                <w:iCs/>
                <w:color w:val="000000"/>
                <w:sz w:val="22"/>
                <w:szCs w:val="22"/>
              </w:rPr>
              <w:t>L’Amérique du Sud</w:t>
            </w:r>
            <w:r w:rsidR="00741CE8" w:rsidRPr="00741CE8">
              <w:rPr>
                <w:rFonts w:ascii="Georgia" w:hAnsi="Georgia"/>
                <w:bCs/>
                <w:i/>
                <w:iCs/>
                <w:color w:val="000000"/>
                <w:sz w:val="22"/>
                <w:szCs w:val="22"/>
              </w:rPr>
              <w:t>, XIX</w:t>
            </w:r>
            <w:r w:rsidR="00741CE8" w:rsidRPr="00741CE8">
              <w:rPr>
                <w:rFonts w:ascii="Georgia" w:hAnsi="Georgia"/>
                <w:bCs/>
                <w:i/>
                <w:iCs/>
                <w:color w:val="000000"/>
                <w:sz w:val="13"/>
                <w:szCs w:val="13"/>
                <w:vertAlign w:val="superscript"/>
              </w:rPr>
              <w:t>e</w:t>
            </w:r>
            <w:r w:rsidR="00741CE8" w:rsidRPr="00741CE8">
              <w:rPr>
                <w:rFonts w:ascii="Georgia" w:hAnsi="Georgia"/>
                <w:bCs/>
                <w:i/>
                <w:iCs/>
                <w:color w:val="000000"/>
                <w:sz w:val="22"/>
                <w:szCs w:val="22"/>
              </w:rPr>
              <w:t>-XX</w:t>
            </w:r>
            <w:r>
              <w:rPr>
                <w:rFonts w:ascii="Georgia" w:hAnsi="Georgia"/>
                <w:bCs/>
                <w:i/>
                <w:iCs/>
                <w:color w:val="000000"/>
                <w:sz w:val="22"/>
                <w:szCs w:val="22"/>
              </w:rPr>
              <w:t>I</w:t>
            </w:r>
            <w:r w:rsidR="00741CE8" w:rsidRPr="00741CE8">
              <w:rPr>
                <w:rFonts w:ascii="Georgia" w:hAnsi="Georgia"/>
                <w:bCs/>
                <w:i/>
                <w:iCs/>
                <w:color w:val="000000"/>
                <w:sz w:val="13"/>
                <w:szCs w:val="13"/>
                <w:vertAlign w:val="superscript"/>
              </w:rPr>
              <w:t>e</w:t>
            </w:r>
            <w:r w:rsidR="00741CE8" w:rsidRPr="00741CE8">
              <w:rPr>
                <w:rFonts w:ascii="Georgia" w:hAnsi="Georgia"/>
                <w:bCs/>
                <w:i/>
                <w:iCs/>
                <w:color w:val="000000"/>
                <w:sz w:val="22"/>
                <w:szCs w:val="22"/>
              </w:rPr>
              <w:t xml:space="preserve"> siècle</w:t>
            </w:r>
            <w:r w:rsidR="00741CE8">
              <w:rPr>
                <w:rFonts w:ascii="Georgia" w:cs="Georgia" w:eastAsia="Georgia" w:hAnsi="Georgia"/>
                <w:sz w:val="22"/>
                <w:szCs w:val="22"/>
              </w:rPr>
              <w:t xml:space="preserve"> </w:t>
            </w:r>
            <w:r w:rsidR="00BA5E14">
              <w:rPr>
                <w:rFonts w:ascii="Georgia" w:cs="Georgia" w:eastAsia="Georgia" w:hAnsi="Georgia"/>
                <w:sz w:val="22"/>
                <w:szCs w:val="22"/>
              </w:rPr>
              <w:t>–</w:t>
            </w:r>
            <w:r w:rsidR="00BA5E14">
              <w:rPr>
                <w:rFonts w:ascii="Georgia" w:cs="Georgia" w:eastAsia="Georgia" w:hAnsi="Georgia"/>
              </w:rPr>
              <w:t xml:space="preserve"> </w:t>
            </w:r>
            <w:r w:rsidR="00BA5E14">
              <w:rPr>
                <w:rFonts w:ascii="Georgia" w:cs="Georgia" w:eastAsia="Georgia" w:hAnsi="Georgia"/>
                <w:color w:val="000000"/>
                <w:sz w:val="22"/>
                <w:szCs w:val="22"/>
              </w:rPr>
              <w:t xml:space="preserve">Armelle </w:t>
            </w:r>
            <w:r w:rsidR="00BA5E14">
              <w:rPr>
                <w:rFonts w:ascii="Georgia" w:cs="Georgia" w:eastAsia="Georgia" w:hAnsi="Georgia"/>
                <w:smallCaps/>
                <w:color w:val="000000"/>
                <w:sz w:val="22"/>
                <w:szCs w:val="22"/>
              </w:rPr>
              <w:t>Enders</w:t>
            </w:r>
            <w:r w:rsidR="00BA5E14">
              <w:rPr>
                <w:rFonts w:ascii="Georgia" w:cs="Georgia" w:eastAsia="Georgia" w:hAnsi="Georgia"/>
                <w:color w:val="000000"/>
                <w:sz w:val="22"/>
                <w:szCs w:val="22"/>
              </w:rPr>
              <w:t xml:space="preserve"> (2</w:t>
            </w:r>
            <w:r w:rsidR="00BA5E14">
              <w:rPr>
                <w:rFonts w:ascii="Georgia" w:cs="Georgia" w:eastAsia="Georgia" w:hAnsi="Georgia"/>
                <w:color w:val="000000"/>
                <w:sz w:val="22"/>
                <w:szCs w:val="22"/>
                <w:vertAlign w:val="superscript"/>
              </w:rPr>
              <w:t>e</w:t>
            </w:r>
            <w:r w:rsidR="00BA5E14">
              <w:rPr>
                <w:rFonts w:ascii="Georgia" w:cs="Georgia" w:eastAsia="Georgia" w:hAnsi="Georgia"/>
                <w:color w:val="000000"/>
                <w:sz w:val="22"/>
                <w:szCs w:val="22"/>
              </w:rPr>
              <w:t xml:space="preserve"> semestre)</w:t>
            </w:r>
          </w:p>
        </w:tc>
      </w:tr>
    </w:tbl>
    <w:p w14:paraId="031236A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CC82A9D"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rPr>
        <w:t>Compétences professionnelles</w:t>
      </w:r>
      <w:r>
        <w:rPr>
          <w:rFonts w:ascii="Georgia" w:cs="Georgia" w:eastAsia="Georgia" w:hAnsi="Georgia"/>
          <w:b/>
          <w:bCs/>
          <w:i/>
          <w:iCs/>
          <w:color w:val="000000"/>
        </w:rPr>
        <w:t xml:space="preserve"> (M3P)</w:t>
      </w:r>
    </w:p>
    <w:p w14:paraId="5617C9D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5"/>
        <w:tblW w:type="dxa" w:w="9740"/>
        <w:tblInd w:type="dxa" w:w="0"/>
        <w:tblLayout w:type="fixed"/>
        <w:tblLook w:firstColumn="0" w:firstRow="0" w:lastColumn="0" w:lastRow="0" w:noHBand="0" w:noVBand="1" w:val="0400"/>
      </w:tblPr>
      <w:tblGrid>
        <w:gridCol w:w="9740"/>
      </w:tblGrid>
      <w:tr w14:paraId="23620DB4" w14:textId="77777777" w:rsidR="00D05117">
        <w:trPr>
          <w:trHeight w:val="295"/>
        </w:trPr>
        <w:tc>
          <w:tcPr>
            <w:tcW w:type="dxa" w:w="9740"/>
            <w:tcBorders>
              <w:left w:color="000000" w:space="0" w:sz="24" w:val="single"/>
            </w:tcBorders>
          </w:tcPr>
          <w:p w14:paraId="69A710CC"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Métiers de l’enseignement</w:t>
            </w:r>
            <w:r>
              <w:rPr>
                <w:rFonts w:ascii="Georgia" w:cs="Georgia" w:eastAsia="Georgia" w:hAnsi="Georgia"/>
                <w:color w:val="000000"/>
                <w:sz w:val="22"/>
                <w:szCs w:val="22"/>
              </w:rPr>
              <w:t xml:space="preserve">— Alexandra </w:t>
            </w:r>
            <w:r>
              <w:rPr>
                <w:rFonts w:ascii="Georgia" w:cs="Georgia" w:eastAsia="Georgia" w:hAnsi="Georgia"/>
                <w:smallCaps/>
                <w:color w:val="000000"/>
                <w:sz w:val="22"/>
                <w:szCs w:val="22"/>
              </w:rPr>
              <w:t>Pinto</w:t>
            </w:r>
            <w:r>
              <w:rPr>
                <w:rFonts w:ascii="Georgia" w:cs="Georgia" w:eastAsia="Georgia" w:hAnsi="Georgia"/>
                <w:i/>
                <w:iCs/>
                <w:color w:val="000000"/>
                <w:sz w:val="22"/>
                <w:szCs w:val="22"/>
              </w:rPr>
              <w:t xml:space="preserve"> (1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p w14:paraId="493C5E3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Introduction aux métiers du patrimoine et des archives </w:t>
            </w:r>
            <w:r>
              <w:rPr>
                <w:rFonts w:ascii="Georgia" w:cs="Georgia" w:eastAsia="Georgia" w:hAnsi="Georgia"/>
                <w:color w:val="000000"/>
                <w:sz w:val="22"/>
                <w:szCs w:val="22"/>
              </w:rPr>
              <w:t xml:space="preserve">— Caroline </w:t>
            </w:r>
            <w:r>
              <w:rPr>
                <w:rFonts w:ascii="Georgia" w:cs="Georgia" w:eastAsia="Georgia" w:hAnsi="Georgia"/>
                <w:smallCaps/>
                <w:color w:val="000000"/>
                <w:sz w:val="22"/>
                <w:szCs w:val="22"/>
              </w:rPr>
              <w:t xml:space="preserve">Douki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p w14:paraId="2BF64FD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Métiers du journalisme</w:t>
            </w:r>
            <w:r>
              <w:rPr>
                <w:rFonts w:ascii="Georgia" w:cs="Georgia" w:eastAsia="Georgia" w:hAnsi="Georgia"/>
                <w:color w:val="000000"/>
                <w:sz w:val="22"/>
                <w:szCs w:val="22"/>
              </w:rPr>
              <w:t xml:space="preserve"> – Sylvain </w:t>
            </w:r>
            <w:r>
              <w:rPr>
                <w:rFonts w:ascii="Georgia" w:cs="Georgia" w:eastAsia="Georgia" w:hAnsi="Georgia"/>
                <w:smallCaps/>
                <w:color w:val="000000"/>
                <w:sz w:val="22"/>
                <w:szCs w:val="22"/>
              </w:rPr>
              <w:t xml:space="preserve">Pattieu </w:t>
            </w:r>
            <w:r>
              <w:rPr>
                <w:rFonts w:ascii="Georgia" w:cs="Georgia" w:eastAsia="Georgia" w:hAnsi="Georgia"/>
                <w:i/>
                <w:iCs/>
                <w:color w:val="000000"/>
                <w:sz w:val="22"/>
                <w:szCs w:val="22"/>
              </w:rPr>
              <w:t>(2</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semestre)</w:t>
            </w:r>
          </w:p>
        </w:tc>
      </w:tr>
    </w:tbl>
    <w:p w14:paraId="03B46C04"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3BA07CB7"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Question</w:t>
      </w:r>
    </w:p>
    <w:p w14:paraId="16DD593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6"/>
        <w:tblW w:type="dxa" w:w="10140"/>
        <w:tblInd w:type="dxa" w:w="15"/>
        <w:tblLayout w:type="fixed"/>
        <w:tblLook w:firstColumn="0" w:firstRow="0" w:lastColumn="0" w:lastRow="0" w:noHBand="0" w:noVBand="1" w:val="0400"/>
      </w:tblPr>
      <w:tblGrid>
        <w:gridCol w:w="10140"/>
      </w:tblGrid>
      <w:tr w14:paraId="5B316E4F" w14:textId="77777777" w:rsidR="00D05117">
        <w:trPr>
          <w:trHeight w:val="449"/>
        </w:trPr>
        <w:tc>
          <w:tcPr>
            <w:tcW w:type="dxa" w:w="10140"/>
            <w:tcBorders>
              <w:left w:color="000000" w:space="0" w:sz="24" w:val="single"/>
            </w:tcBorders>
          </w:tcPr>
          <w:p w14:paraId="44B45990" w14:textId="77777777" w:rsidR="00D05117" w:rsidRDefault="00BA5E14">
            <w:pPr>
              <w:rPr>
                <w:rFonts w:ascii="Georgia" w:cs="Georgia" w:eastAsia="Georgia" w:hAnsi="Georgia"/>
                <w:i/>
                <w:iCs/>
                <w:sz w:val="22"/>
                <w:szCs w:val="22"/>
              </w:rPr>
            </w:pPr>
            <w:r>
              <w:rPr>
                <w:rFonts w:ascii="Georgia" w:cs="Georgia" w:eastAsia="Georgia" w:hAnsi="Georgia"/>
                <w:i/>
                <w:iCs/>
                <w:sz w:val="22"/>
                <w:szCs w:val="22"/>
              </w:rPr>
              <w:t>Une histoire de l’activisme politique aux Etats-Unis depuis 1945 –</w:t>
            </w:r>
            <w:r>
              <w:rPr>
                <w:rFonts w:ascii="Georgia" w:cs="Georgia" w:eastAsia="Georgia" w:hAnsi="Georgia"/>
                <w:b/>
                <w:bCs/>
                <w:sz w:val="22"/>
                <w:szCs w:val="22"/>
              </w:rPr>
              <w:t xml:space="preserve"> </w:t>
            </w:r>
            <w:r>
              <w:rPr>
                <w:rFonts w:ascii="Georgia" w:cs="Georgia" w:eastAsia="Georgia" w:hAnsi="Georgia"/>
                <w:sz w:val="22"/>
                <w:szCs w:val="22"/>
              </w:rPr>
              <w:t xml:space="preserve">Pauline </w:t>
            </w:r>
            <w:r>
              <w:rPr>
                <w:rFonts w:ascii="Georgia" w:cs="Georgia" w:eastAsia="Georgia" w:hAnsi="Georgia"/>
                <w:smallCaps/>
                <w:sz w:val="22"/>
                <w:szCs w:val="22"/>
              </w:rPr>
              <w:t>Peretz</w:t>
            </w:r>
            <w:r>
              <w:rPr>
                <w:rFonts w:ascii="Georgia" w:cs="Georgia" w:eastAsia="Georgia" w:hAnsi="Georgia"/>
                <w:i/>
                <w:iCs/>
                <w:smallCaps/>
                <w:sz w:val="22"/>
                <w:szCs w:val="22"/>
              </w:rPr>
              <w:t xml:space="preserve"> </w:t>
            </w:r>
            <w:r>
              <w:rPr>
                <w:rFonts w:ascii="Georgia" w:cs="Georgia" w:eastAsia="Georgia" w:hAnsi="Georgia"/>
                <w:smallCaps/>
                <w:sz w:val="22"/>
                <w:szCs w:val="22"/>
              </w:rPr>
              <w:t xml:space="preserve">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p w14:paraId="55DCC732" w14:textId="77777777" w:rsidR="00D05117" w:rsidRDefault="00BA5E14">
            <w:pPr>
              <w:rPr>
                <w:rFonts w:ascii="Georgia" w:cs="Georgia" w:eastAsia="Georgia" w:hAnsi="Georgia"/>
                <w:i/>
                <w:iCs/>
                <w:sz w:val="22"/>
                <w:szCs w:val="22"/>
              </w:rPr>
            </w:pPr>
            <w:r>
              <w:rPr>
                <w:rFonts w:ascii="Georgia" w:cs="Georgia" w:eastAsia="Georgia" w:hAnsi="Georgia"/>
                <w:i/>
                <w:iCs/>
                <w:color w:val="000000"/>
                <w:sz w:val="22"/>
                <w:szCs w:val="22"/>
              </w:rPr>
              <w:t>Hommes et femmes au Moyen Âge –</w:t>
            </w:r>
            <w:r>
              <w:rPr>
                <w:rFonts w:ascii="Georgia" w:cs="Georgia" w:eastAsia="Georgia" w:hAnsi="Georgia"/>
                <w:color w:val="000000"/>
                <w:sz w:val="22"/>
                <w:szCs w:val="22"/>
              </w:rPr>
              <w:t xml:space="preserve"> Alessia</w:t>
            </w:r>
            <w:r>
              <w:rPr>
                <w:rFonts w:ascii="Georgia" w:cs="Georgia" w:eastAsia="Georgia" w:hAnsi="Georgia"/>
                <w:smallCaps/>
                <w:color w:val="000000"/>
                <w:sz w:val="22"/>
                <w:szCs w:val="22"/>
              </w:rPr>
              <w:t xml:space="preserve"> Bellusci</w:t>
            </w:r>
            <w:r>
              <w:rPr>
                <w:rFonts w:ascii="Georgia" w:cs="Georgia" w:eastAsia="Georgia" w:hAnsi="Georgia"/>
                <w:i/>
                <w:iCs/>
                <w:color w:val="000000"/>
                <w:sz w:val="22"/>
                <w:szCs w:val="22"/>
              </w:rPr>
              <w:t xml:space="preserve"> (1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r>
              <w:rPr>
                <w:rFonts w:ascii="Georgia" w:cs="Georgia" w:eastAsia="Georgia" w:hAnsi="Georgia"/>
                <w:i/>
                <w:iCs/>
                <w:sz w:val="22"/>
                <w:szCs w:val="22"/>
              </w:rPr>
              <w:t xml:space="preserve"> </w:t>
            </w:r>
          </w:p>
          <w:p w14:paraId="11D2B9DC" w14:textId="77777777" w:rsidR="00D05117" w:rsidRDefault="00BA5E14">
            <w:pPr>
              <w:rPr>
                <w:rFonts w:ascii="Georgia" w:cs="Georgia" w:eastAsia="Georgia" w:hAnsi="Georgia"/>
                <w:i/>
                <w:iCs/>
                <w:sz w:val="22"/>
                <w:szCs w:val="22"/>
              </w:rPr>
            </w:pPr>
            <w:r>
              <w:rPr>
                <w:rFonts w:ascii="Georgia" w:cs="Georgia" w:eastAsia="Georgia" w:hAnsi="Georgia"/>
                <w:i/>
                <w:iCs/>
                <w:sz w:val="22"/>
                <w:szCs w:val="22"/>
              </w:rPr>
              <w:t>En voyage avec Montaigne : l’Europe à la fin du XVI</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w:t>
            </w:r>
            <w:r>
              <w:rPr>
                <w:rFonts w:ascii="Georgia" w:cs="Georgia" w:eastAsia="Georgia" w:hAnsi="Georgia"/>
                <w:sz w:val="22"/>
                <w:szCs w:val="22"/>
              </w:rPr>
              <w:t xml:space="preserve">– Anne </w:t>
            </w:r>
            <w:r>
              <w:rPr>
                <w:rFonts w:ascii="Georgia" w:cs="Georgia" w:eastAsia="Georgia" w:hAnsi="Georgia"/>
                <w:smallCaps/>
                <w:sz w:val="22"/>
                <w:szCs w:val="22"/>
              </w:rPr>
              <w:t xml:space="preserve">Bonzon </w:t>
            </w:r>
            <w:r>
              <w:rPr>
                <w:rFonts w:ascii="Georgia" w:cs="Georgia" w:eastAsia="Georgia" w:hAnsi="Georgia"/>
                <w:i/>
                <w:iCs/>
                <w:color w:val="000000"/>
                <w:sz w:val="22"/>
                <w:szCs w:val="22"/>
              </w:rPr>
              <w:t>(2</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semestre)</w:t>
            </w:r>
          </w:p>
          <w:p w14:paraId="5C30E797" w14:textId="093E02AB" w:rsidR="00D05117" w:rsidRDefault="000B2D7F">
            <w:pPr>
              <w:rPr>
                <w:rFonts w:ascii="Georgia" w:cs="Georgia" w:eastAsia="Georgia" w:hAnsi="Georgia"/>
                <w:i/>
                <w:iCs/>
                <w:sz w:val="22"/>
                <w:szCs w:val="22"/>
              </w:rPr>
            </w:pPr>
            <w:r w:rsidRPr="000B2D7F">
              <w:rPr>
                <w:rFonts w:ascii="Georgia" w:cs="Georgia" w:eastAsia="Georgia" w:hAnsi="Georgia"/>
                <w:i/>
                <w:sz w:val="22"/>
                <w:szCs w:val="22"/>
              </w:rPr>
              <w:t>Cours d’histoire ancienne</w:t>
            </w:r>
            <w:r>
              <w:rPr>
                <w:rFonts w:ascii="Georgia" w:cs="Georgia" w:eastAsia="Georgia" w:hAnsi="Georgia"/>
                <w:i/>
                <w:sz w:val="22"/>
                <w:szCs w:val="22"/>
              </w:rPr>
              <w:t>, titre à préciser</w:t>
            </w:r>
            <w:r w:rsidR="00BA5E14">
              <w:rPr>
                <w:rFonts w:ascii="Georgia" w:cs="Georgia" w:eastAsia="Georgia" w:hAnsi="Georgia"/>
                <w:smallCaps/>
                <w:sz w:val="22"/>
                <w:szCs w:val="22"/>
              </w:rPr>
              <w:t xml:space="preserve"> </w:t>
            </w:r>
            <w:r w:rsidR="00BA5E14">
              <w:rPr>
                <w:rFonts w:ascii="Georgia" w:cs="Georgia" w:eastAsia="Georgia" w:hAnsi="Georgia"/>
                <w:i/>
                <w:iCs/>
                <w:color w:val="000000"/>
                <w:sz w:val="22"/>
                <w:szCs w:val="22"/>
              </w:rPr>
              <w:t>(2</w:t>
            </w:r>
            <w:r w:rsidR="00BA5E14">
              <w:rPr>
                <w:rFonts w:ascii="Georgia" w:cs="Georgia" w:eastAsia="Georgia" w:hAnsi="Georgia"/>
                <w:i/>
                <w:iCs/>
                <w:color w:val="000000"/>
                <w:sz w:val="22"/>
                <w:szCs w:val="22"/>
                <w:vertAlign w:val="superscript"/>
              </w:rPr>
              <w:t>e</w:t>
            </w:r>
            <w:r w:rsidR="00BA5E14">
              <w:rPr>
                <w:rFonts w:ascii="Georgia" w:cs="Georgia" w:eastAsia="Georgia" w:hAnsi="Georgia"/>
                <w:i/>
                <w:iCs/>
                <w:color w:val="000000"/>
                <w:sz w:val="22"/>
                <w:szCs w:val="22"/>
              </w:rPr>
              <w:t xml:space="preserve"> semestre)</w:t>
            </w:r>
          </w:p>
        </w:tc>
      </w:tr>
    </w:tbl>
    <w:p w14:paraId="1261C07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B21610F"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Renforcement méthodologique en géographie (cours proposé par le département d’histoire au premier semestre)</w:t>
      </w:r>
    </w:p>
    <w:p w14:paraId="5A954F6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7"/>
        <w:tblW w:type="dxa" w:w="10188"/>
        <w:tblInd w:type="dxa" w:w="0"/>
        <w:tblLayout w:type="fixed"/>
        <w:tblLook w:firstColumn="0" w:firstRow="0" w:lastColumn="0" w:lastRow="0" w:noHBand="0" w:noVBand="1" w:val="0400"/>
      </w:tblPr>
      <w:tblGrid>
        <w:gridCol w:w="10188"/>
      </w:tblGrid>
      <w:tr w14:paraId="67B1E108" w14:textId="77777777" w:rsidR="00D05117">
        <w:tc>
          <w:tcPr>
            <w:tcW w:type="dxa" w:w="10188"/>
            <w:tcBorders>
              <w:left w:color="000000" w:space="0" w:sz="24" w:val="single"/>
            </w:tcBorders>
          </w:tcPr>
          <w:p w14:paraId="2D13B274" w14:textId="77777777" w:rsidR="00D05117" w:rsidRDefault="00BA5E14">
            <w:pPr>
              <w:widowControl w:val="0"/>
              <w:pBdr>
                <w:top w:val="nil"/>
                <w:left w:val="nil"/>
                <w:bottom w:val="nil"/>
                <w:right w:val="nil"/>
                <w:between w:val="nil"/>
              </w:pBdr>
              <w:jc w:val="both"/>
              <w:rPr>
                <w:rFonts w:ascii="Georgia" w:cs="Georgia" w:eastAsia="Georgia" w:hAnsi="Georgia"/>
                <w:color w:val="000000"/>
              </w:rPr>
            </w:pPr>
            <w:r>
              <w:rPr>
                <w:rFonts w:ascii="Georgia" w:cs="Georgia" w:eastAsia="Georgia" w:hAnsi="Georgia"/>
                <w:i/>
                <w:iCs/>
                <w:color w:val="000000"/>
                <w:sz w:val="22"/>
                <w:szCs w:val="22"/>
              </w:rPr>
              <w:t xml:space="preserve">Regarder le monde en géographe </w:t>
            </w:r>
            <w:r>
              <w:rPr>
                <w:rFonts w:ascii="Georgia" w:cs="Georgia" w:eastAsia="Georgia" w:hAnsi="Georgia"/>
                <w:color w:val="000000"/>
                <w:sz w:val="22"/>
                <w:szCs w:val="22"/>
              </w:rPr>
              <w:t xml:space="preserve">— Yanice </w:t>
            </w:r>
            <w:r>
              <w:rPr>
                <w:rFonts w:ascii="Georgia" w:cs="Georgia" w:eastAsia="Georgia" w:hAnsi="Georgia"/>
                <w:smallCaps/>
                <w:color w:val="000000"/>
                <w:sz w:val="22"/>
                <w:szCs w:val="22"/>
              </w:rPr>
              <w:t>Krimi</w:t>
            </w:r>
            <w:r>
              <w:rPr>
                <w:rFonts w:ascii="Georgia" w:cs="Georgia" w:eastAsia="Georgia" w:hAnsi="Georgia"/>
                <w:color w:val="000000"/>
                <w:sz w:val="22"/>
                <w:szCs w:val="22"/>
              </w:rPr>
              <w:t xml:space="preserve"> </w:t>
            </w:r>
          </w:p>
        </w:tc>
      </w:tr>
    </w:tbl>
    <w:p w14:paraId="2E12E864" w14:textId="77777777" w:rsidR="00D05117" w:rsidRDefault="00D05117">
      <w:pPr>
        <w:pBdr>
          <w:top w:val="nil"/>
          <w:left w:val="nil"/>
          <w:bottom w:val="nil"/>
          <w:right w:val="nil"/>
          <w:between w:val="nil"/>
        </w:pBdr>
        <w:jc w:val="both"/>
        <w:rPr>
          <w:rFonts w:ascii="Georgia" w:cs="Georgia" w:eastAsia="Georgia" w:hAnsi="Georgia"/>
          <w:b/>
          <w:bCs/>
          <w:i/>
          <w:iCs/>
          <w:color w:val="000000"/>
        </w:rPr>
      </w:pPr>
    </w:p>
    <w:p w14:paraId="266A212B" w14:textId="77777777" w:rsidR="00D05117" w:rsidRDefault="00BA5E14">
      <w:pPr>
        <w:pBdr>
          <w:top w:val="nil"/>
          <w:left w:val="nil"/>
          <w:bottom w:val="nil"/>
          <w:right w:val="nil"/>
          <w:between w:val="nil"/>
        </w:pBdr>
        <w:jc w:val="both"/>
        <w:rPr>
          <w:rFonts w:ascii="Georgia" w:cs="Georgia" w:eastAsia="Georgia" w:hAnsi="Georgia"/>
          <w:b/>
          <w:bCs/>
          <w:i/>
          <w:iCs/>
          <w:color w:val="000000"/>
        </w:rPr>
      </w:pPr>
      <w:r>
        <w:rPr>
          <w:rFonts w:ascii="Georgia" w:cs="Georgia" w:eastAsia="Georgia" w:hAnsi="Georgia"/>
          <w:b/>
          <w:bCs/>
          <w:i/>
          <w:iCs/>
          <w:color w:val="000000"/>
        </w:rPr>
        <w:t>Enquêter-Publier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p w14:paraId="5087241F" w14:textId="77777777" w:rsidR="00D05117" w:rsidRDefault="00D05117">
      <w:pPr>
        <w:pBdr>
          <w:top w:val="nil"/>
          <w:left w:val="nil"/>
          <w:bottom w:val="nil"/>
          <w:right w:val="nil"/>
          <w:between w:val="nil"/>
        </w:pBdr>
        <w:jc w:val="both"/>
        <w:rPr>
          <w:rFonts w:ascii="Georgia" w:cs="Georgia" w:eastAsia="Georgia" w:hAnsi="Georgia"/>
          <w:b/>
          <w:bCs/>
          <w:i/>
          <w:iCs/>
          <w:color w:val="000000"/>
        </w:rPr>
      </w:pPr>
    </w:p>
    <w:tbl>
      <w:tblPr>
        <w:tblStyle w:val="afff8"/>
        <w:tblW w:type="dxa" w:w="10188"/>
        <w:tblInd w:type="dxa" w:w="0"/>
        <w:tblLayout w:type="fixed"/>
        <w:tblLook w:firstColumn="0" w:firstRow="0" w:lastColumn="0" w:lastRow="0" w:noHBand="0" w:noVBand="1" w:val="0400"/>
      </w:tblPr>
      <w:tblGrid>
        <w:gridCol w:w="10188"/>
      </w:tblGrid>
      <w:tr w14:paraId="632EF28C" w14:textId="77777777" w:rsidR="00D05117">
        <w:trPr>
          <w:trHeight w:val="100"/>
        </w:trPr>
        <w:tc>
          <w:tcPr>
            <w:tcW w:type="dxa" w:w="10188"/>
            <w:tcBorders>
              <w:left w:color="000000" w:space="0" w:sz="24" w:val="single"/>
            </w:tcBorders>
          </w:tcPr>
          <w:p w14:paraId="6B818742" w14:textId="77777777" w:rsidR="00D05117" w:rsidRDefault="00BA5E14">
            <w:pPr>
              <w:widowControl w:val="0"/>
              <w:pBdr>
                <w:top w:val="nil"/>
                <w:left w:val="nil"/>
                <w:bottom w:val="nil"/>
                <w:right w:val="nil"/>
                <w:between w:val="nil"/>
              </w:pBdr>
              <w:jc w:val="both"/>
              <w:rPr>
                <w:rFonts w:ascii="Georgia" w:cs="Georgia" w:eastAsia="Georgia" w:hAnsi="Georgia"/>
                <w:color w:val="000000"/>
              </w:rPr>
            </w:pPr>
            <w:r>
              <w:rPr>
                <w:rFonts w:ascii="Georgia" w:cs="Georgia" w:eastAsia="Georgia" w:hAnsi="Georgia"/>
                <w:i/>
                <w:iCs/>
                <w:color w:val="000000"/>
                <w:sz w:val="22"/>
                <w:szCs w:val="22"/>
              </w:rPr>
              <w:t>Les pratiques de l’enquête. Enquête familiale historico-généalogique sur trois générations</w:t>
            </w:r>
            <w:r>
              <w:rPr>
                <w:rFonts w:ascii="Georgia" w:cs="Georgia" w:eastAsia="Georgia" w:hAnsi="Georgia"/>
                <w:color w:val="000000"/>
                <w:sz w:val="22"/>
                <w:szCs w:val="22"/>
              </w:rPr>
              <w:t xml:space="preserve"> – Isabelle Merle</w:t>
            </w:r>
            <w:r>
              <w:rPr>
                <w:rFonts w:ascii="Georgia" w:cs="Georgia" w:eastAsia="Georgia" w:hAnsi="Georgia"/>
                <w:smallCaps/>
                <w:color w:val="000000"/>
                <w:sz w:val="22"/>
                <w:szCs w:val="22"/>
              </w:rPr>
              <w:t xml:space="preserve"> </w:t>
            </w:r>
            <w:r>
              <w:rPr>
                <w:rFonts w:ascii="Georgia" w:cs="Georgia" w:eastAsia="Georgia" w:hAnsi="Georgia"/>
                <w:b/>
                <w:bCs/>
                <w:smallCaps/>
                <w:color w:val="000000"/>
                <w:sz w:val="22"/>
                <w:szCs w:val="22"/>
              </w:rPr>
              <w:t xml:space="preserve">(cours intensif en janvier 2027) </w:t>
            </w:r>
          </w:p>
        </w:tc>
      </w:tr>
    </w:tbl>
    <w:p w14:paraId="1B1BE391" w14:textId="77777777" w:rsidR="00D05117" w:rsidRDefault="00D05117">
      <w:pPr>
        <w:widowControl w:val="0"/>
        <w:pBdr>
          <w:top w:val="nil"/>
          <w:left w:val="nil"/>
          <w:bottom w:val="nil"/>
          <w:right w:val="nil"/>
          <w:between w:val="nil"/>
        </w:pBdr>
        <w:rPr>
          <w:rFonts w:ascii="Georgia" w:cs="Georgia" w:eastAsia="Georgia" w:hAnsi="Georgia"/>
          <w:color w:val="000000"/>
          <w:sz w:val="22"/>
          <w:szCs w:val="22"/>
        </w:rPr>
      </w:pPr>
    </w:p>
    <w:p w14:paraId="17F5EB13" w14:textId="77777777" w:rsidR="00D05117" w:rsidRDefault="00BA5E14">
      <w:pPr>
        <w:pBdr>
          <w:top w:val="nil"/>
          <w:left w:val="nil"/>
          <w:bottom w:val="nil"/>
          <w:right w:val="nil"/>
          <w:between w:val="nil"/>
        </w:pBdr>
        <w:jc w:val="both"/>
        <w:rPr>
          <w:rFonts w:ascii="Georgia" w:cs="Georgia" w:eastAsia="Georgia" w:hAnsi="Georgia"/>
          <w:b/>
          <w:bCs/>
          <w:i/>
          <w:iCs/>
          <w:color w:val="000000"/>
        </w:rPr>
      </w:pPr>
      <w:r>
        <w:rPr>
          <w:rFonts w:ascii="Georgia" w:cs="Georgia" w:eastAsia="Georgia" w:hAnsi="Georgia"/>
          <w:b/>
          <w:bCs/>
          <w:i/>
          <w:iCs/>
          <w:color w:val="000000"/>
        </w:rPr>
        <w:t>Sciences auxiliaires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p>
    <w:p w14:paraId="5047F09F" w14:textId="77777777" w:rsidR="00D05117" w:rsidRDefault="00D05117">
      <w:pPr>
        <w:pBdr>
          <w:top w:val="nil"/>
          <w:left w:val="nil"/>
          <w:bottom w:val="nil"/>
          <w:right w:val="nil"/>
          <w:between w:val="nil"/>
        </w:pBdr>
        <w:jc w:val="both"/>
        <w:rPr>
          <w:rFonts w:ascii="Georgia" w:cs="Georgia" w:eastAsia="Georgia" w:hAnsi="Georgia"/>
          <w:b/>
          <w:bCs/>
          <w:i/>
          <w:iCs/>
          <w:color w:val="000000"/>
        </w:rPr>
      </w:pPr>
    </w:p>
    <w:p w14:paraId="72E6F0D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À choisir parmi les cours de Sciences Auxiliaires proposés au deuxième semestre de la L3. </w:t>
      </w:r>
    </w:p>
    <w:p w14:paraId="20B2ED62"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p w14:paraId="0B498AC4"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2"/>
          <w:szCs w:val="22"/>
        </w:rPr>
      </w:pPr>
      <w:r>
        <w:rPr>
          <w:rFonts w:ascii="Georgia" w:cs="Georgia" w:eastAsia="Georgia" w:hAnsi="Georgia"/>
          <w:b/>
          <w:bCs/>
          <w:i/>
          <w:iCs/>
          <w:color w:val="000000"/>
        </w:rPr>
        <w:t>Transdisciplinaire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p>
    <w:p w14:paraId="1F5D4398" w14:textId="77777777" w:rsidR="00D05117" w:rsidRDefault="00D05117">
      <w:pPr>
        <w:pBdr>
          <w:top w:val="nil"/>
          <w:left w:val="nil"/>
          <w:bottom w:val="nil"/>
          <w:right w:val="nil"/>
          <w:between w:val="nil"/>
        </w:pBdr>
        <w:spacing w:after="120" w:before="120"/>
        <w:jc w:val="both"/>
        <w:rPr>
          <w:rFonts w:ascii="Georgia" w:cs="Georgia" w:eastAsia="Georgia" w:hAnsi="Georgia"/>
          <w:b/>
          <w:bCs/>
          <w:i/>
          <w:iCs/>
          <w:smallCaps/>
          <w:color w:val="000000"/>
        </w:rPr>
      </w:pPr>
    </w:p>
    <w:tbl>
      <w:tblPr>
        <w:tblStyle w:val="afff9"/>
        <w:tblW w:type="dxa" w:w="10153"/>
        <w:tblInd w:type="dxa" w:w="0"/>
        <w:tblLayout w:type="fixed"/>
        <w:tblLook w:firstColumn="0" w:firstRow="0" w:lastColumn="0" w:lastRow="0" w:noHBand="0" w:noVBand="1" w:val="0400"/>
      </w:tblPr>
      <w:tblGrid>
        <w:gridCol w:w="10153"/>
      </w:tblGrid>
      <w:tr w14:paraId="1D17847A" w14:textId="77777777" w:rsidR="00D05117">
        <w:trPr>
          <w:trHeight w:val="265"/>
        </w:trPr>
        <w:tc>
          <w:tcPr>
            <w:tcW w:type="dxa" w:w="10153"/>
            <w:tcBorders>
              <w:left w:color="000000" w:space="0" w:sz="24" w:val="single"/>
            </w:tcBorders>
          </w:tcPr>
          <w:p w14:paraId="57F6CF25" w14:textId="77777777" w:rsidR="00D05117" w:rsidRDefault="00BA5E14">
            <w:pPr>
              <w:widowControl w:val="0"/>
              <w:pBdr>
                <w:top w:val="nil"/>
                <w:left w:val="nil"/>
                <w:bottom w:val="nil"/>
                <w:right w:val="nil"/>
                <w:between w:val="nil"/>
              </w:pBdr>
              <w:jc w:val="both"/>
              <w:rPr>
                <w:rFonts w:ascii="Georgia" w:cs="Georgia" w:eastAsia="Georgia" w:hAnsi="Georgia"/>
                <w:i/>
                <w:iCs/>
                <w:smallCaps/>
                <w:color w:val="000000"/>
                <w:sz w:val="22"/>
                <w:szCs w:val="22"/>
              </w:rPr>
            </w:pPr>
            <w:r>
              <w:rPr>
                <w:rFonts w:ascii="Georgia" w:cs="Georgia" w:eastAsia="Georgia" w:hAnsi="Georgia"/>
                <w:i/>
                <w:iCs/>
                <w:color w:val="000000"/>
                <w:sz w:val="22"/>
                <w:szCs w:val="22"/>
              </w:rPr>
              <w:t xml:space="preserve">Histoire et cinéma </w:t>
            </w:r>
            <w:r>
              <w:rPr>
                <w:rFonts w:ascii="Georgia" w:cs="Georgia" w:eastAsia="Georgia" w:hAnsi="Georgia"/>
                <w:color w:val="000000"/>
                <w:sz w:val="22"/>
                <w:szCs w:val="22"/>
              </w:rPr>
              <w:t>– Marion</w:t>
            </w:r>
            <w:r>
              <w:rPr>
                <w:rFonts w:ascii="Georgia" w:cs="Georgia" w:eastAsia="Georgia" w:hAnsi="Georgia"/>
                <w:smallCaps/>
                <w:color w:val="000000"/>
                <w:sz w:val="22"/>
                <w:szCs w:val="22"/>
              </w:rPr>
              <w:t xml:space="preserve"> cairault</w:t>
            </w:r>
          </w:p>
          <w:p w14:paraId="3275AFBC" w14:textId="22505D60" w:rsidR="00D05117" w:rsidRDefault="00ED6C06" w:rsidRPr="007D5CA4">
            <w:pPr>
              <w:widowControl w:val="0"/>
              <w:pBdr>
                <w:top w:val="nil"/>
                <w:left w:val="nil"/>
                <w:bottom w:val="nil"/>
                <w:right w:val="nil"/>
                <w:between w:val="nil"/>
              </w:pBdr>
              <w:jc w:val="both"/>
              <w:rPr>
                <w:rFonts w:ascii="Georgia" w:cs="Georgia" w:eastAsia="Georgia" w:hAnsi="Georgia"/>
                <w:i/>
                <w:iCs/>
                <w:smallCaps/>
                <w:color w:val="000000"/>
                <w:sz w:val="22"/>
                <w:szCs w:val="22"/>
              </w:rPr>
            </w:pPr>
            <w:r>
              <w:rPr>
                <w:rFonts w:ascii="Georgia" w:cs="Georgia" w:eastAsia="Georgia" w:hAnsi="Georgia"/>
                <w:i/>
                <w:iCs/>
                <w:color w:val="000000"/>
                <w:sz w:val="22"/>
                <w:szCs w:val="22"/>
              </w:rPr>
              <w:t>Histoire et géologie</w:t>
            </w:r>
            <w:r w:rsidR="007D5CA4" w:rsidRPr="007D5CA4">
              <w:rPr>
                <w:rFonts w:ascii="Georgia" w:cs="Georgia" w:eastAsia="Georgia" w:hAnsi="Georgia"/>
                <w:iCs/>
                <w:color w:val="000000"/>
                <w:sz w:val="22"/>
                <w:szCs w:val="22"/>
              </w:rPr>
              <w:t xml:space="preserve">– </w:t>
            </w:r>
            <w:r w:rsidR="005D205E" w:rsidRPr="007D5CA4">
              <w:rPr>
                <w:rFonts w:ascii="Georgia" w:cs="Georgia" w:eastAsia="Georgia" w:hAnsi="Georgia"/>
                <w:iCs/>
                <w:color w:val="000000"/>
                <w:sz w:val="22"/>
                <w:szCs w:val="22"/>
              </w:rPr>
              <w:t xml:space="preserve">Inès </w:t>
            </w:r>
            <w:r w:rsidR="00BA5E14" w:rsidRPr="007D5CA4">
              <w:rPr>
                <w:rFonts w:ascii="Georgia" w:cs="Georgia" w:eastAsia="Georgia" w:hAnsi="Georgia"/>
                <w:iCs/>
                <w:smallCaps/>
                <w:color w:val="000000"/>
                <w:sz w:val="22"/>
                <w:szCs w:val="22"/>
              </w:rPr>
              <w:t>delpuech</w:t>
            </w:r>
          </w:p>
          <w:p w14:paraId="67E38B59" w14:textId="77777777" w:rsidR="00D05117" w:rsidRDefault="005D205E" w:rsidRPr="005D205E">
            <w:pPr>
              <w:widowControl w:val="0"/>
              <w:pBdr>
                <w:top w:val="nil"/>
                <w:left w:val="nil"/>
                <w:bottom w:val="nil"/>
                <w:right w:val="nil"/>
                <w:between w:val="nil"/>
              </w:pBdr>
              <w:jc w:val="both"/>
              <w:rPr>
                <w:rFonts w:ascii="Georgia" w:cs="Georgia" w:eastAsia="Georgia" w:hAnsi="Georgia"/>
                <w:iCs/>
                <w:smallCaps/>
                <w:color w:val="000000"/>
                <w:sz w:val="22"/>
                <w:szCs w:val="22"/>
              </w:rPr>
            </w:pPr>
            <w:r w:rsidRPr="005D205E">
              <w:rPr>
                <w:rFonts w:ascii="Georgia" w:cs="Georgia" w:eastAsia="Georgia" w:hAnsi="Georgia"/>
                <w:i/>
                <w:iCs/>
                <w:color w:val="000000"/>
                <w:sz w:val="22"/>
                <w:szCs w:val="22"/>
              </w:rPr>
              <w:t xml:space="preserve">Histoire et science politique </w:t>
            </w:r>
            <w:r w:rsidRPr="005D205E">
              <w:rPr>
                <w:rFonts w:ascii="Georgia" w:cs="Georgia" w:eastAsia="Georgia" w:hAnsi="Georgia"/>
                <w:iCs/>
                <w:color w:val="000000"/>
                <w:sz w:val="22"/>
                <w:szCs w:val="22"/>
              </w:rPr>
              <w:t>– Matis</w:t>
            </w:r>
            <w:r w:rsidRPr="005D205E">
              <w:rPr>
                <w:rFonts w:ascii="Georgia" w:cs="Georgia" w:eastAsia="Georgia" w:hAnsi="Georgia"/>
                <w:iCs/>
                <w:smallCaps/>
                <w:color w:val="000000"/>
                <w:sz w:val="22"/>
                <w:szCs w:val="22"/>
              </w:rPr>
              <w:t xml:space="preserve"> </w:t>
            </w:r>
            <w:r w:rsidR="00BA5E14" w:rsidRPr="005D205E">
              <w:rPr>
                <w:rFonts w:ascii="Georgia" w:cs="Georgia" w:eastAsia="Georgia" w:hAnsi="Georgia"/>
                <w:iCs/>
                <w:smallCaps/>
                <w:color w:val="000000"/>
                <w:sz w:val="22"/>
                <w:szCs w:val="22"/>
              </w:rPr>
              <w:t>bloch</w:t>
            </w:r>
          </w:p>
          <w:p w14:paraId="1F65BD2F" w14:textId="77777777" w:rsidR="00D05117" w:rsidRDefault="0049469E">
            <w:pPr>
              <w:widowControl w:val="0"/>
              <w:pBdr>
                <w:top w:val="nil"/>
                <w:left w:val="nil"/>
                <w:bottom w:val="nil"/>
                <w:right w:val="nil"/>
                <w:between w:val="nil"/>
              </w:pBdr>
              <w:jc w:val="both"/>
              <w:rPr>
                <w:rFonts w:ascii="Georgia" w:cs="Georgia" w:eastAsia="Georgia" w:hAnsi="Georgia"/>
                <w:i/>
                <w:iCs/>
                <w:smallCaps/>
                <w:color w:val="000000"/>
                <w:sz w:val="22"/>
                <w:szCs w:val="22"/>
              </w:rPr>
            </w:pPr>
            <w:r w:rsidRPr="0049469E">
              <w:rPr>
                <w:rFonts w:ascii="Georgia" w:cs="Georgia" w:eastAsia="Georgia" w:hAnsi="Georgia"/>
                <w:i/>
                <w:iCs/>
                <w:color w:val="000000"/>
                <w:sz w:val="22"/>
                <w:szCs w:val="22"/>
              </w:rPr>
              <w:t xml:space="preserve">Histoire et littérature </w:t>
            </w:r>
            <w:r w:rsidRPr="0049469E">
              <w:rPr>
                <w:rFonts w:ascii="Georgia" w:cs="Georgia" w:eastAsia="Georgia" w:hAnsi="Georgia"/>
                <w:iCs/>
                <w:color w:val="000000"/>
                <w:sz w:val="22"/>
                <w:szCs w:val="22"/>
              </w:rPr>
              <w:t>– Nicoletta</w:t>
            </w:r>
            <w:r w:rsidRPr="0049469E">
              <w:rPr>
                <w:rFonts w:ascii="Georgia" w:cs="Georgia" w:eastAsia="Georgia" w:hAnsi="Georgia"/>
                <w:iCs/>
                <w:smallCaps/>
                <w:color w:val="000000"/>
                <w:sz w:val="22"/>
                <w:szCs w:val="22"/>
              </w:rPr>
              <w:t xml:space="preserve"> </w:t>
            </w:r>
            <w:r w:rsidR="00BA5E14" w:rsidRPr="0049469E">
              <w:rPr>
                <w:rFonts w:ascii="Georgia" w:cs="Georgia" w:eastAsia="Georgia" w:hAnsi="Georgia"/>
                <w:iCs/>
                <w:smallCaps/>
                <w:color w:val="000000"/>
                <w:sz w:val="22"/>
                <w:szCs w:val="22"/>
              </w:rPr>
              <w:t>di troia</w:t>
            </w:r>
          </w:p>
        </w:tc>
      </w:tr>
    </w:tbl>
    <w:p w14:paraId="2A41EBFA"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3E069D6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ED057A0" w14:textId="77777777" w:rsidR="00D05117" w:rsidRDefault="00BA5E14">
      <w:pPr>
        <w:pBdr>
          <w:top w:val="nil"/>
          <w:left w:val="nil"/>
          <w:bottom w:val="nil"/>
          <w:right w:val="nil"/>
          <w:between w:val="nil"/>
        </w:pBdr>
        <w:jc w:val="both"/>
        <w:rPr>
          <w:rFonts w:ascii="Georgia" w:cs="Georgia" w:eastAsia="Georgia" w:hAnsi="Georgia"/>
          <w:b/>
          <w:bCs/>
          <w:i/>
          <w:iCs/>
          <w:color w:val="000000"/>
        </w:rPr>
      </w:pPr>
      <w:r>
        <w:rPr>
          <w:rFonts w:ascii="Georgia" w:cs="Georgia" w:eastAsia="Georgia" w:hAnsi="Georgia"/>
          <w:b/>
          <w:bCs/>
          <w:i/>
          <w:iCs/>
          <w:color w:val="000000"/>
        </w:rPr>
        <w:t>Double cursus histoire / anglais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p>
    <w:p w14:paraId="39BE503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
        <w:tblW w:type="dxa" w:w="10188"/>
        <w:tblInd w:type="dxa" w:w="0"/>
        <w:tblLayout w:type="fixed"/>
        <w:tblLook w:firstColumn="0" w:firstRow="0" w:lastColumn="0" w:lastRow="0" w:noHBand="0" w:noVBand="1" w:val="0400"/>
      </w:tblPr>
      <w:tblGrid>
        <w:gridCol w:w="10188"/>
      </w:tblGrid>
      <w:tr w14:paraId="44C970A3" w14:textId="77777777" w:rsidR="00CA6039" w:rsidTr="00845E95">
        <w:tc>
          <w:tcPr>
            <w:tcW w:type="dxa" w:w="10188"/>
            <w:tcBorders>
              <w:left w:color="000000" w:space="0" w:sz="24" w:val="single"/>
            </w:tcBorders>
          </w:tcPr>
          <w:p w14:paraId="5519406D" w14:textId="77777777" w:rsidP="00845E95" w:rsidR="00CA6039" w:rsidRDefault="00CA6039" w:rsidRPr="00CA6039">
            <w:pPr>
              <w:widowControl w:val="0"/>
              <w:pBdr>
                <w:top w:val="nil"/>
                <w:left w:val="nil"/>
                <w:bottom w:val="nil"/>
                <w:right w:val="nil"/>
                <w:between w:val="nil"/>
              </w:pBdr>
              <w:jc w:val="both"/>
              <w:rPr>
                <w:rFonts w:ascii="Georgia" w:cs="Georgia" w:eastAsia="Georgia" w:hAnsi="Georgia"/>
                <w:bCs/>
                <w:i/>
                <w:iCs/>
                <w:color w:val="000000"/>
                <w:sz w:val="22"/>
                <w:szCs w:val="22"/>
                <w:highlight w:val="yellow"/>
              </w:rPr>
            </w:pPr>
            <w:r w:rsidRPr="00CA6039">
              <w:rPr>
                <w:rFonts w:ascii="Georgia" w:cs="Georgia" w:eastAsia="Georgia" w:hAnsi="Georgia"/>
                <w:bCs/>
                <w:i/>
                <w:iCs/>
                <w:color w:val="000000"/>
                <w:sz w:val="22"/>
                <w:szCs w:val="22"/>
              </w:rPr>
              <w:t xml:space="preserve">Militantismes et conservatismes : les États-Unis de l’Après-Guerre aux années 1990 </w:t>
            </w:r>
            <w:r w:rsidRPr="00CA6039">
              <w:rPr>
                <w:rFonts w:ascii="Georgia" w:cs="Georgia" w:eastAsia="Georgia" w:hAnsi="Georgia"/>
                <w:bCs/>
                <w:iCs/>
                <w:color w:val="000000"/>
                <w:sz w:val="22"/>
                <w:szCs w:val="22"/>
              </w:rPr>
              <w:t xml:space="preserve">– Tim </w:t>
            </w:r>
            <w:r w:rsidRPr="00CA6039">
              <w:rPr>
                <w:rFonts w:ascii="Georgia" w:cs="Georgia" w:eastAsia="Georgia" w:hAnsi="Georgia"/>
                <w:bCs/>
                <w:iCs/>
                <w:smallCaps/>
                <w:color w:val="000000"/>
                <w:sz w:val="22"/>
                <w:szCs w:val="22"/>
              </w:rPr>
              <w:t>Mc Inerney</w:t>
            </w:r>
            <w:r w:rsidRPr="00CA6039">
              <w:rPr>
                <w:rFonts w:ascii="Georgia" w:cs="Georgia" w:eastAsia="Georgia" w:hAnsi="Georgia"/>
                <w:bCs/>
                <w:iCs/>
                <w:color w:val="000000"/>
                <w:sz w:val="22"/>
                <w:szCs w:val="22"/>
              </w:rPr>
              <w:t xml:space="preserve"> et </w:t>
            </w:r>
            <w:r w:rsidRPr="00CA6039">
              <w:rPr>
                <w:rFonts w:ascii="Georgia" w:cs="Georgia" w:eastAsia="Georgia" w:hAnsi="Georgia"/>
                <w:bCs/>
                <w:iCs/>
                <w:smallCaps/>
                <w:color w:val="000000"/>
                <w:sz w:val="22"/>
                <w:szCs w:val="22"/>
              </w:rPr>
              <w:t>Mathis Poupelin</w:t>
            </w:r>
          </w:p>
        </w:tc>
      </w:tr>
    </w:tbl>
    <w:p w14:paraId="7EF2EB4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8395A10" w14:textId="77777777" w:rsidR="00D05117" w:rsidRDefault="00BA5E14">
      <w:pPr>
        <w:pStyle w:val="Titre3"/>
        <w:rPr>
          <w:rFonts w:ascii="Georgia" w:cs="Georgia" w:eastAsia="Georgia" w:hAnsi="Georgia"/>
          <w:sz w:val="20"/>
          <w:szCs w:val="20"/>
        </w:rPr>
      </w:pPr>
      <w:bookmarkStart w:colFirst="0" w:colLast="0" w:id="36" w:name="_heading=h.1y15p0stnx0l"/>
      <w:bookmarkEnd w:id="36"/>
      <w:r>
        <w:rPr>
          <w:rFonts w:ascii="Georgia" w:cs="Georgia" w:eastAsia="Georgia" w:hAnsi="Georgia"/>
        </w:rPr>
        <w:t>Description des cours (L2)</w:t>
      </w:r>
    </w:p>
    <w:p w14:paraId="5B40EC1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4AEAEE8" w14:textId="77777777" w:rsidR="00D05117" w:rsidRDefault="00BA5E14">
      <w:pPr>
        <w:pStyle w:val="Titre4"/>
      </w:pPr>
      <w:r>
        <w:t>Premier semestre (S3)</w:t>
      </w:r>
    </w:p>
    <w:p w14:paraId="1C78F81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37" w:name="_heading=h.m4r8ajn930k"/>
      <w:bookmarkEnd w:id="37"/>
    </w:p>
    <w:p w14:paraId="67D23CDB"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Introduction</w:t>
      </w:r>
    </w:p>
    <w:p w14:paraId="077587BC" w14:textId="77777777" w:rsidR="00D05117" w:rsidRDefault="00D05117">
      <w:pPr>
        <w:pBdr>
          <w:top w:val="nil"/>
          <w:left w:val="nil"/>
          <w:bottom w:val="nil"/>
          <w:right w:val="nil"/>
          <w:between w:val="nil"/>
        </w:pBdr>
        <w:jc w:val="both"/>
        <w:rPr>
          <w:rFonts w:ascii="Georgia" w:cs="Georgia" w:eastAsia="Georgia" w:hAnsi="Georgia"/>
          <w:b/>
          <w:bCs/>
          <w:i/>
          <w:iCs/>
          <w:smallCaps/>
          <w:color w:val="000000"/>
          <w:sz w:val="22"/>
          <w:szCs w:val="22"/>
        </w:rPr>
      </w:pPr>
    </w:p>
    <w:p w14:paraId="42E4F989" w14:textId="77777777" w:rsidP="005D205E" w:rsidR="005D205E" w:rsidRDefault="005D205E">
      <w:pPr>
        <w:pBdr>
          <w:top w:val="nil"/>
          <w:left w:val="nil"/>
          <w:bottom w:val="nil"/>
          <w:right w:val="nil"/>
          <w:between w:val="nil"/>
        </w:pBdr>
        <w:jc w:val="both"/>
        <w:rPr>
          <w:rFonts w:ascii="Georgia" w:cs="Georgia" w:eastAsia="Georgia" w:hAnsi="Georgia"/>
          <w:color w:val="000000"/>
          <w:sz w:val="22"/>
          <w:szCs w:val="22"/>
        </w:rPr>
      </w:pPr>
    </w:p>
    <w:tbl>
      <w:tblPr>
        <w:tblStyle w:val="afffb"/>
        <w:tblW w:type="dxa" w:w="9609"/>
        <w:tblInd w:type="dxa" w:w="0"/>
        <w:tblLayout w:type="fixed"/>
        <w:tblLook w:firstColumn="0" w:firstRow="0" w:lastColumn="0" w:lastRow="0" w:noHBand="0" w:noVBand="1" w:val="0400"/>
      </w:tblPr>
      <w:tblGrid>
        <w:gridCol w:w="7480"/>
        <w:gridCol w:w="2129"/>
      </w:tblGrid>
      <w:tr w14:paraId="40CE8CCC" w14:textId="77777777" w:rsidR="005D205E" w:rsidTr="005D205E">
        <w:tc>
          <w:tcPr>
            <w:tcW w:type="dxa" w:w="9609"/>
            <w:gridSpan w:val="2"/>
            <w:tcBorders>
              <w:left w:color="000000" w:space="0" w:sz="24" w:val="single"/>
            </w:tcBorders>
          </w:tcPr>
          <w:p w14:paraId="6545C61F" w14:textId="77777777" w:rsidP="005D205E" w:rsidR="005D205E" w:rsidRDefault="005D205E">
            <w:pPr>
              <w:pBdr>
                <w:top w:val="nil"/>
                <w:left w:color="000000" w:space="4" w:sz="24" w:val="single"/>
                <w:bottom w:val="nil"/>
                <w:right w:val="nil"/>
                <w:between w:val="nil"/>
              </w:pBdr>
              <w:jc w:val="both"/>
              <w:rPr>
                <w:rFonts w:ascii="Georgia" w:cs="Georgia" w:eastAsia="Georgia" w:hAnsi="Georgia"/>
                <w:b/>
                <w:bCs/>
                <w:color w:val="000000"/>
                <w:sz w:val="22"/>
                <w:szCs w:val="22"/>
              </w:rPr>
            </w:pPr>
            <w:r>
              <w:rPr>
                <w:rFonts w:ascii="Georgia" w:cs="Georgia" w:eastAsia="Georgia" w:hAnsi="Georgia"/>
                <w:b/>
                <w:bCs/>
                <w:i/>
                <w:iCs/>
                <w:color w:val="000000"/>
                <w:sz w:val="22"/>
                <w:szCs w:val="22"/>
              </w:rPr>
              <w:t>Introduction à l’histoire grecque</w:t>
            </w:r>
          </w:p>
        </w:tc>
      </w:tr>
      <w:tr w14:paraId="76F832E0" w14:textId="77777777" w:rsidR="005D205E" w:rsidTr="005D205E">
        <w:tc>
          <w:tcPr>
            <w:tcW w:type="dxa" w:w="7480"/>
            <w:tcBorders>
              <w:left w:color="000000" w:space="0" w:sz="24" w:val="single"/>
            </w:tcBorders>
          </w:tcPr>
          <w:p w14:paraId="4EFC3969"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p>
        </w:tc>
        <w:tc>
          <w:tcPr>
            <w:tcW w:type="dxa" w:w="2129"/>
          </w:tcPr>
          <w:p w14:paraId="3D33600A" w14:textId="77777777" w:rsidP="005D205E" w:rsidR="005D205E" w:rsidRDefault="005D205E">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7E7210DC" w14:textId="77777777" w:rsidR="005D205E" w:rsidTr="005D205E">
        <w:tc>
          <w:tcPr>
            <w:tcW w:type="dxa" w:w="7480"/>
            <w:tcBorders>
              <w:left w:color="000000" w:space="0" w:sz="24" w:val="single"/>
            </w:tcBorders>
          </w:tcPr>
          <w:p w14:paraId="2AC4B403"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9h-12h</w:t>
            </w:r>
          </w:p>
        </w:tc>
        <w:tc>
          <w:tcPr>
            <w:tcW w:type="dxa" w:w="2129"/>
          </w:tcPr>
          <w:p w14:paraId="573A9BA6"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ancienne</w:t>
            </w:r>
          </w:p>
        </w:tc>
      </w:tr>
    </w:tbl>
    <w:p w14:paraId="78FDB4CA" w14:textId="77777777" w:rsidR="005D205E" w:rsidRDefault="005D205E">
      <w:pPr>
        <w:pBdr>
          <w:top w:val="nil"/>
          <w:left w:val="nil"/>
          <w:bottom w:val="nil"/>
          <w:right w:val="nil"/>
          <w:between w:val="nil"/>
        </w:pBdr>
        <w:jc w:val="both"/>
        <w:rPr>
          <w:rFonts w:ascii="Georgia" w:cs="Georgia" w:eastAsia="Georgia" w:hAnsi="Georgia"/>
          <w:b/>
          <w:bCs/>
          <w:i/>
          <w:iCs/>
          <w:smallCaps/>
          <w:color w:val="000000"/>
          <w:sz w:val="22"/>
          <w:szCs w:val="22"/>
        </w:rPr>
      </w:pPr>
    </w:p>
    <w:p w14:paraId="380DA6BD" w14:textId="77777777" w:rsidR="005D205E" w:rsidRDefault="005D205E" w:rsidRPr="005D205E">
      <w:pPr>
        <w:pBdr>
          <w:top w:val="nil"/>
          <w:left w:val="nil"/>
          <w:bottom w:val="nil"/>
          <w:right w:val="nil"/>
          <w:between w:val="nil"/>
        </w:pBdr>
        <w:jc w:val="both"/>
        <w:rPr>
          <w:rFonts w:ascii="Georgia" w:cs="Georgia" w:eastAsia="Georgia" w:hAnsi="Georgia"/>
          <w:bCs/>
          <w:iCs/>
          <w:color w:val="000000"/>
          <w:sz w:val="22"/>
          <w:szCs w:val="22"/>
        </w:rPr>
      </w:pPr>
      <w:r>
        <w:rPr>
          <w:rFonts w:ascii="Georgia" w:cs="Georgia" w:eastAsia="Georgia" w:hAnsi="Georgia"/>
          <w:bCs/>
          <w:iCs/>
          <w:color w:val="000000"/>
          <w:sz w:val="22"/>
          <w:szCs w:val="22"/>
        </w:rPr>
        <w:t>I</w:t>
      </w:r>
      <w:r w:rsidRPr="005D205E">
        <w:rPr>
          <w:rFonts w:ascii="Georgia" w:cs="Georgia" w:eastAsia="Georgia" w:hAnsi="Georgia"/>
          <w:bCs/>
          <w:iCs/>
          <w:color w:val="000000"/>
          <w:sz w:val="22"/>
          <w:szCs w:val="22"/>
        </w:rPr>
        <w:t>nformations à venir. Le cours débutera le 1</w:t>
      </w:r>
      <w:r w:rsidRPr="005D205E">
        <w:rPr>
          <w:rFonts w:ascii="Georgia" w:cs="Georgia" w:eastAsia="Georgia" w:hAnsi="Georgia"/>
          <w:bCs/>
          <w:iCs/>
          <w:color w:val="000000"/>
          <w:sz w:val="22"/>
          <w:szCs w:val="22"/>
          <w:vertAlign w:val="superscript"/>
        </w:rPr>
        <w:t>er</w:t>
      </w:r>
      <w:r w:rsidRPr="005D205E">
        <w:rPr>
          <w:rFonts w:ascii="Georgia" w:cs="Georgia" w:eastAsia="Georgia" w:hAnsi="Georgia"/>
          <w:bCs/>
          <w:iCs/>
          <w:color w:val="000000"/>
          <w:sz w:val="22"/>
          <w:szCs w:val="22"/>
        </w:rPr>
        <w:t xml:space="preserve"> octobre 2026.</w:t>
      </w:r>
    </w:p>
    <w:p w14:paraId="7EC2762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b"/>
        <w:tblW w:type="dxa" w:w="9609"/>
        <w:tblInd w:type="dxa" w:w="0"/>
        <w:tblLayout w:type="fixed"/>
        <w:tblLook w:firstColumn="0" w:firstRow="0" w:lastColumn="0" w:lastRow="0" w:noHBand="0" w:noVBand="1" w:val="0400"/>
      </w:tblPr>
      <w:tblGrid>
        <w:gridCol w:w="7480"/>
        <w:gridCol w:w="2129"/>
      </w:tblGrid>
      <w:tr w14:paraId="5A833DB7" w14:textId="77777777" w:rsidR="00D05117">
        <w:tc>
          <w:tcPr>
            <w:tcW w:type="dxa" w:w="9609"/>
            <w:gridSpan w:val="2"/>
            <w:tcBorders>
              <w:left w:color="000000" w:space="0" w:sz="24" w:val="single"/>
            </w:tcBorders>
          </w:tcPr>
          <w:p w14:paraId="053B99AD" w14:textId="77777777" w:rsidR="00D05117" w:rsidRDefault="00BA5E14">
            <w:pPr>
              <w:pBdr>
                <w:top w:val="nil"/>
                <w:left w:color="000000" w:space="4" w:sz="24" w:val="single"/>
                <w:bottom w:val="nil"/>
                <w:right w:val="nil"/>
                <w:between w:val="nil"/>
              </w:pBdr>
              <w:jc w:val="both"/>
              <w:rPr>
                <w:rFonts w:ascii="Georgia" w:cs="Georgia" w:eastAsia="Georgia" w:hAnsi="Georgia"/>
                <w:b/>
                <w:bCs/>
                <w:color w:val="000000"/>
                <w:sz w:val="22"/>
                <w:szCs w:val="22"/>
              </w:rPr>
            </w:pPr>
            <w:r>
              <w:rPr>
                <w:rFonts w:ascii="Georgia" w:cs="Georgia" w:eastAsia="Georgia" w:hAnsi="Georgia"/>
                <w:b/>
                <w:bCs/>
                <w:i/>
                <w:iCs/>
                <w:color w:val="000000"/>
                <w:sz w:val="22"/>
                <w:szCs w:val="22"/>
              </w:rPr>
              <w:t>Histoire du Moyen Âge occidental. Pouvoirs et société</w:t>
            </w:r>
          </w:p>
        </w:tc>
      </w:tr>
      <w:tr w14:paraId="65323501" w14:textId="77777777" w:rsidR="00D05117">
        <w:tc>
          <w:tcPr>
            <w:tcW w:type="dxa" w:w="7480"/>
            <w:tcBorders>
              <w:left w:color="000000" w:space="0" w:sz="24" w:val="single"/>
            </w:tcBorders>
          </w:tcPr>
          <w:p w14:paraId="77E3745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Carole </w:t>
            </w:r>
            <w:r>
              <w:rPr>
                <w:rFonts w:ascii="Georgia" w:cs="Georgia" w:eastAsia="Georgia" w:hAnsi="Georgia"/>
                <w:smallCaps/>
                <w:color w:val="000000"/>
                <w:sz w:val="22"/>
                <w:szCs w:val="22"/>
              </w:rPr>
              <w:t>Mabboux</w:t>
            </w:r>
          </w:p>
        </w:tc>
        <w:tc>
          <w:tcPr>
            <w:tcW w:type="dxa" w:w="2129"/>
          </w:tcPr>
          <w:p w14:paraId="6BF305CB"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40BC78BE" w14:textId="77777777" w:rsidR="00D05117">
        <w:tc>
          <w:tcPr>
            <w:tcW w:type="dxa" w:w="7480"/>
            <w:tcBorders>
              <w:left w:color="000000" w:space="0" w:sz="24" w:val="single"/>
            </w:tcBorders>
          </w:tcPr>
          <w:p w14:paraId="522855B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12h-15h</w:t>
            </w:r>
          </w:p>
        </w:tc>
        <w:tc>
          <w:tcPr>
            <w:tcW w:type="dxa" w:w="2129"/>
          </w:tcPr>
          <w:p w14:paraId="706DD62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médiévale</w:t>
            </w:r>
          </w:p>
        </w:tc>
      </w:tr>
    </w:tbl>
    <w:p w14:paraId="1970F940" w14:textId="77777777" w:rsidR="00D05117" w:rsidRDefault="00D05117" w:rsidRPr="00BA5E14">
      <w:pPr>
        <w:pBdr>
          <w:top w:val="nil"/>
          <w:left w:val="nil"/>
          <w:bottom w:val="nil"/>
          <w:right w:val="nil"/>
          <w:between w:val="nil"/>
        </w:pBdr>
        <w:jc w:val="both"/>
        <w:rPr>
          <w:rFonts w:ascii="Georgia" w:cs="Georgia" w:eastAsia="Georgia" w:hAnsi="Georgia"/>
          <w:b/>
          <w:i/>
          <w:color w:val="000000"/>
          <w:sz w:val="22"/>
          <w:szCs w:val="22"/>
        </w:rPr>
      </w:pPr>
    </w:p>
    <w:p w14:paraId="1E16D921" w14:textId="77777777" w:rsidR="00D05117" w:rsidRDefault="00BA5E14" w:rsidRPr="00BA5E14">
      <w:pPr>
        <w:rPr>
          <w:rFonts w:ascii="Georgia" w:cs="Georgia" w:eastAsia="Georgia" w:hAnsi="Georgia"/>
          <w:b/>
          <w:i/>
        </w:rPr>
      </w:pPr>
      <w:r w:rsidRPr="00BA5E14">
        <w:rPr>
          <w:rFonts w:ascii="Georgia" w:cs="Georgia" w:eastAsia="Georgia" w:hAnsi="Georgia"/>
          <w:b/>
          <w:i/>
          <w:sz w:val="22"/>
          <w:szCs w:val="22"/>
        </w:rPr>
        <w:t>*Cours conseillé pour la préparation du concours du Capes</w:t>
      </w:r>
    </w:p>
    <w:p w14:paraId="6D948866"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De la chute de Rome à la Renaissance : comment penser mille ans d’histoire occidentale sans céder aux clichés, ni se perdre dans les détails ? Le cours propose une synthèse des grandes évolutions politiques, sociales et culturelles du monde occidental sur cette longue période. Il vise à familiariser les étudiants avec sa chronologie et avec les notions que mobilise l’historiographie pour la décrire (des notions sur lesquelles les historiennes/historiens ne s’accordent pas toujours, comme les « invasions barbares », la « mutation féodale » ou les hérésies). Chaque séance combine trois volets complémentaires : un cours approfondissant un point chronologique et thématique, la présentation commentée d’une source et l’exposé d’un débat historiographique. Le cours a vocation à enrichir la culture historique générale des étudiants et à leur donner des repères solides pour la suite de leurs études.  </w:t>
      </w:r>
    </w:p>
    <w:p w14:paraId="7641A0D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EC47EF8"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M. </w:t>
      </w:r>
      <w:r>
        <w:rPr>
          <w:rFonts w:ascii="Georgia" w:cs="Georgia" w:eastAsia="Georgia" w:hAnsi="Georgia"/>
          <w:smallCaps/>
          <w:sz w:val="22"/>
          <w:szCs w:val="22"/>
        </w:rPr>
        <w:t>Balard</w:t>
      </w:r>
      <w:r>
        <w:rPr>
          <w:rFonts w:ascii="Georgia" w:cs="Georgia" w:eastAsia="Georgia" w:hAnsi="Georgia"/>
          <w:sz w:val="22"/>
          <w:szCs w:val="22"/>
        </w:rPr>
        <w:t xml:space="preserve">, J.-P. </w:t>
      </w:r>
      <w:r>
        <w:rPr>
          <w:rFonts w:ascii="Georgia" w:cs="Georgia" w:eastAsia="Georgia" w:hAnsi="Georgia"/>
          <w:smallCaps/>
          <w:sz w:val="22"/>
          <w:szCs w:val="22"/>
        </w:rPr>
        <w:t>Genet</w:t>
      </w:r>
      <w:r>
        <w:rPr>
          <w:rFonts w:ascii="Georgia" w:cs="Georgia" w:eastAsia="Georgia" w:hAnsi="Georgia"/>
          <w:sz w:val="22"/>
          <w:szCs w:val="22"/>
        </w:rPr>
        <w:t xml:space="preserve">, M. </w:t>
      </w:r>
      <w:r>
        <w:rPr>
          <w:rFonts w:ascii="Georgia" w:cs="Georgia" w:eastAsia="Georgia" w:hAnsi="Georgia"/>
          <w:smallCaps/>
          <w:sz w:val="22"/>
          <w:szCs w:val="22"/>
        </w:rPr>
        <w:t>Rouche</w:t>
      </w:r>
      <w:r>
        <w:rPr>
          <w:rFonts w:ascii="Georgia" w:cs="Georgia" w:eastAsia="Georgia" w:hAnsi="Georgia"/>
          <w:sz w:val="22"/>
          <w:szCs w:val="22"/>
        </w:rPr>
        <w:t xml:space="preserve"> (dir.), </w:t>
      </w:r>
      <w:r>
        <w:rPr>
          <w:rFonts w:ascii="Georgia" w:cs="Georgia" w:eastAsia="Georgia" w:hAnsi="Georgia"/>
          <w:i/>
          <w:iCs/>
          <w:sz w:val="22"/>
          <w:szCs w:val="22"/>
        </w:rPr>
        <w:t>Le Moyen Âge en Occident</w:t>
      </w:r>
      <w:r>
        <w:rPr>
          <w:rFonts w:ascii="Georgia" w:cs="Georgia" w:eastAsia="Georgia" w:hAnsi="Georgia"/>
          <w:sz w:val="22"/>
          <w:szCs w:val="22"/>
        </w:rPr>
        <w:t>, Paris, Hachette, 2016 (6e éd.).</w:t>
      </w:r>
    </w:p>
    <w:p w14:paraId="6347DDB6" w14:textId="77777777" w:rsidR="00D05117" w:rsidRDefault="00BA5E14">
      <w:pPr>
        <w:pBdr>
          <w:top w:val="nil"/>
          <w:left w:val="nil"/>
          <w:bottom w:val="nil"/>
          <w:right w:val="nil"/>
          <w:between w:val="nil"/>
        </w:pBdr>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J. </w:t>
      </w:r>
      <w:r>
        <w:rPr>
          <w:rFonts w:ascii="Georgia" w:cs="Georgia" w:eastAsia="Georgia" w:hAnsi="Georgia"/>
          <w:smallCaps/>
          <w:color w:val="000000"/>
          <w:sz w:val="22"/>
          <w:szCs w:val="22"/>
        </w:rPr>
        <w:t>Chandelier</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L’Occident médiéval, d’Alaric à Léonard (400-1450)</w:t>
      </w:r>
      <w:r>
        <w:rPr>
          <w:rFonts w:ascii="Georgia" w:cs="Georgia" w:eastAsia="Georgia" w:hAnsi="Georgia"/>
          <w:color w:val="000000"/>
          <w:sz w:val="22"/>
          <w:szCs w:val="22"/>
        </w:rPr>
        <w:t>, Paris, Belin, 2021.</w:t>
      </w:r>
    </w:p>
    <w:p w14:paraId="5711855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635BFA9" w14:textId="77777777" w:rsidR="00D05117" w:rsidRDefault="00D05117">
      <w:pPr>
        <w:pBdr>
          <w:top w:val="nil"/>
          <w:left w:val="nil"/>
          <w:bottom w:val="nil"/>
          <w:right w:val="nil"/>
          <w:between w:val="nil"/>
        </w:pBdr>
        <w:ind w:left="709"/>
        <w:jc w:val="both"/>
        <w:rPr>
          <w:rFonts w:ascii="Georgia" w:cs="Georgia" w:eastAsia="Georgia" w:hAnsi="Georgia"/>
          <w:b/>
          <w:bCs/>
          <w:smallCaps/>
          <w:color w:val="000000"/>
          <w:sz w:val="22"/>
          <w:szCs w:val="22"/>
        </w:rPr>
      </w:pPr>
    </w:p>
    <w:tbl>
      <w:tblPr>
        <w:tblStyle w:val="afffc"/>
        <w:tblW w:type="dxa" w:w="9609"/>
        <w:tblInd w:type="dxa" w:w="0"/>
        <w:tblLayout w:type="fixed"/>
        <w:tblLook w:firstColumn="0" w:firstRow="0" w:lastColumn="0" w:lastRow="0" w:noHBand="0" w:noVBand="1" w:val="0400"/>
      </w:tblPr>
      <w:tblGrid>
        <w:gridCol w:w="8901"/>
        <w:gridCol w:w="708"/>
      </w:tblGrid>
      <w:tr w14:paraId="036D6D3D" w14:textId="77777777" w:rsidR="00D05117">
        <w:tc>
          <w:tcPr>
            <w:tcW w:type="dxa" w:w="9609"/>
            <w:gridSpan w:val="2"/>
            <w:tcBorders>
              <w:left w:color="000000" w:space="0" w:sz="24" w:val="single"/>
            </w:tcBorders>
          </w:tcPr>
          <w:p w14:paraId="67069ACC"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État et société en France (début XVII</w:t>
            </w:r>
            <w:r>
              <w:rPr>
                <w:rFonts w:ascii="Georgia" w:cs="Georgia" w:eastAsia="Georgia" w:hAnsi="Georgia"/>
                <w:b/>
                <w:bCs/>
                <w:i/>
                <w:iCs/>
                <w:sz w:val="22"/>
                <w:szCs w:val="22"/>
                <w:vertAlign w:val="superscript"/>
              </w:rPr>
              <w:t>e</w:t>
            </w:r>
            <w:r>
              <w:rPr>
                <w:rFonts w:ascii="Georgia" w:cs="Georgia" w:eastAsia="Georgia" w:hAnsi="Georgia"/>
                <w:b/>
                <w:bCs/>
                <w:i/>
                <w:iCs/>
                <w:sz w:val="22"/>
                <w:szCs w:val="22"/>
              </w:rPr>
              <w:t>-mi XIX</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siècles)</w:t>
            </w:r>
          </w:p>
        </w:tc>
      </w:tr>
      <w:tr w14:paraId="4CCED2B6" w14:textId="77777777" w:rsidR="00D05117">
        <w:tc>
          <w:tcPr>
            <w:tcW w:type="dxa" w:w="8901"/>
            <w:tcBorders>
              <w:left w:color="000000" w:space="0" w:sz="24" w:val="single"/>
            </w:tcBorders>
          </w:tcPr>
          <w:p w14:paraId="18046A9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Jean-Christophe </w:t>
            </w:r>
            <w:r>
              <w:rPr>
                <w:rFonts w:ascii="Georgia" w:cs="Georgia" w:eastAsia="Georgia" w:hAnsi="Georgia"/>
                <w:smallCaps/>
                <w:color w:val="000000"/>
                <w:sz w:val="22"/>
                <w:szCs w:val="22"/>
              </w:rPr>
              <w:t>Balois</w:t>
            </w:r>
          </w:p>
        </w:tc>
        <w:tc>
          <w:tcPr>
            <w:tcW w:type="dxa" w:w="708"/>
          </w:tcPr>
          <w:p w14:paraId="7C79195C"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659EC47C" w14:textId="77777777" w:rsidR="00D05117">
        <w:trPr>
          <w:trHeight w:val="270"/>
        </w:trPr>
        <w:tc>
          <w:tcPr>
            <w:tcW w:type="dxa" w:w="8901"/>
            <w:tcBorders>
              <w:left w:color="000000" w:space="0" w:sz="24" w:val="single"/>
            </w:tcBorders>
          </w:tcPr>
          <w:p w14:paraId="3576665C" w14:textId="77777777" w:rsidR="00D05117" w:rsidRDefault="00BA5E14">
            <w:pPr>
              <w:widowControl w:val="0"/>
              <w:pBdr>
                <w:top w:val="nil"/>
                <w:left w:val="nil"/>
                <w:bottom w:val="nil"/>
                <w:right w:val="nil"/>
                <w:between w:val="nil"/>
              </w:pBdr>
              <w:ind w:right="-1097"/>
              <w:jc w:val="both"/>
              <w:rPr>
                <w:rFonts w:ascii="Georgia" w:cs="Georgia" w:eastAsia="Georgia" w:hAnsi="Georgia"/>
                <w:color w:val="000000"/>
                <w:sz w:val="22"/>
                <w:szCs w:val="22"/>
              </w:rPr>
            </w:pPr>
            <w:r>
              <w:rPr>
                <w:rFonts w:ascii="Georgia" w:cs="Georgia" w:eastAsia="Georgia" w:hAnsi="Georgia"/>
                <w:color w:val="000000"/>
                <w:sz w:val="22"/>
                <w:szCs w:val="22"/>
              </w:rPr>
              <w:t>Vendredi 12h-15h                                                                                                   Histoire moderne</w:t>
            </w:r>
          </w:p>
        </w:tc>
        <w:tc>
          <w:tcPr>
            <w:tcW w:type="dxa" w:w="708"/>
          </w:tcPr>
          <w:p w14:paraId="1A41B3E3"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16E4ABA8" w14:textId="77777777" w:rsidR="00D05117" w:rsidRDefault="00D05117">
      <w:pPr>
        <w:rPr>
          <w:rFonts w:ascii="Georgia" w:cs="Georgia" w:eastAsia="Georgia" w:hAnsi="Georgia"/>
          <w:sz w:val="22"/>
          <w:szCs w:val="22"/>
        </w:rPr>
      </w:pPr>
    </w:p>
    <w:p w14:paraId="5D9A0101"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78256D4F"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La crise financière de 2008 et la révolte des Gilets jaunes en 2018 et 2019 ont mis au centre des débats la répartition des impôts et des taxes, les dépenses de l’État et la dette publique. Depuis 2022, le gouvernement français est obligé d’utiliser la procédure du 49.3 pour faire voter le budget. Nous éclairerons ces enjeux sur le long terme en étudiant la construction de l’État au prisme de la fiscalité du début du XVII</w:t>
      </w:r>
      <w:r>
        <w:rPr>
          <w:rFonts w:ascii="Georgia" w:cs="Georgia" w:eastAsia="Georgia" w:hAnsi="Georgia"/>
          <w:sz w:val="22"/>
          <w:szCs w:val="22"/>
          <w:vertAlign w:val="superscript"/>
        </w:rPr>
        <w:t>e</w:t>
      </w:r>
      <w:r>
        <w:rPr>
          <w:rFonts w:ascii="Georgia" w:cs="Georgia" w:eastAsia="Georgia" w:hAnsi="Georgia"/>
          <w:sz w:val="22"/>
          <w:szCs w:val="22"/>
        </w:rPr>
        <w:t xml:space="preserve"> au milieu du XIX</w:t>
      </w:r>
      <w:r>
        <w:rPr>
          <w:rFonts w:ascii="Georgia" w:cs="Georgia" w:eastAsia="Georgia" w:hAnsi="Georgia"/>
          <w:sz w:val="22"/>
          <w:szCs w:val="22"/>
          <w:vertAlign w:val="superscript"/>
        </w:rPr>
        <w:t>e</w:t>
      </w:r>
      <w:r>
        <w:rPr>
          <w:rFonts w:ascii="Georgia" w:cs="Georgia" w:eastAsia="Georgia" w:hAnsi="Georgia"/>
          <w:sz w:val="22"/>
          <w:szCs w:val="22"/>
        </w:rPr>
        <w:t xml:space="preserve"> siècle. Le développement de l’État, l’augmentation des impôts et de la dette publique sont alors liés aux guerres. Nous nous intéresserons aux principales institutions de l’Ancien Régime : des communautés d’habitants et des corporations au pouvoir royal, en passant par les intendants, les États provinciaux et généraux et les parlements. Nous découvrirons également les réformes de la Révolution et les institutions de la société postrévolutionnaire. Cette </w:t>
      </w:r>
      <w:r>
        <w:rPr>
          <w:rFonts w:ascii="Georgia" w:cs="Georgia" w:eastAsia="Georgia" w:hAnsi="Georgia"/>
          <w:sz w:val="22"/>
          <w:szCs w:val="22"/>
        </w:rPr>
        <w:lastRenderedPageBreak/>
        <w:t>histoire des structures de la société sera enfin une histoire de ses crises, des révoltes antifiscales des années 1630 et de la Fronde à la révolution de 1848 en passant par la Révolution française.</w:t>
      </w:r>
    </w:p>
    <w:p w14:paraId="4EDF69C2" w14:textId="77777777" w:rsidR="00D05117" w:rsidRDefault="00D05117">
      <w:pPr>
        <w:jc w:val="both"/>
        <w:rPr>
          <w:rFonts w:ascii="Georgia" w:cs="Georgia" w:eastAsia="Georgia" w:hAnsi="Georgia"/>
          <w:sz w:val="22"/>
          <w:szCs w:val="22"/>
        </w:rPr>
      </w:pPr>
    </w:p>
    <w:p w14:paraId="6BE90D44"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 xml:space="preserve">D. </w:t>
      </w:r>
      <w:r>
        <w:rPr>
          <w:rFonts w:ascii="Georgia" w:cs="Georgia" w:eastAsia="Georgia" w:hAnsi="Georgia"/>
          <w:smallCaps/>
          <w:sz w:val="22"/>
          <w:szCs w:val="22"/>
        </w:rPr>
        <w:t>Dessert</w:t>
      </w:r>
      <w:r>
        <w:rPr>
          <w:rFonts w:ascii="Georgia" w:cs="Georgia" w:eastAsia="Georgia" w:hAnsi="Georgia"/>
          <w:sz w:val="22"/>
          <w:szCs w:val="22"/>
        </w:rPr>
        <w:t xml:space="preserve">, </w:t>
      </w:r>
      <w:r>
        <w:rPr>
          <w:rFonts w:ascii="Georgia" w:cs="Georgia" w:eastAsia="Georgia" w:hAnsi="Georgia"/>
          <w:i/>
          <w:iCs/>
          <w:sz w:val="22"/>
          <w:szCs w:val="22"/>
        </w:rPr>
        <w:t>Argent, pouvoir et société au Grand Siècle</w:t>
      </w:r>
      <w:r>
        <w:rPr>
          <w:rFonts w:ascii="Georgia" w:cs="Georgia" w:eastAsia="Georgia" w:hAnsi="Georgia"/>
          <w:sz w:val="22"/>
          <w:szCs w:val="22"/>
        </w:rPr>
        <w:t>, Paris, Fayard, 1984.</w:t>
      </w:r>
    </w:p>
    <w:p w14:paraId="66AEE914"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 xml:space="preserve">N. </w:t>
      </w:r>
      <w:r>
        <w:rPr>
          <w:rFonts w:ascii="Georgia" w:cs="Georgia" w:eastAsia="Georgia" w:hAnsi="Georgia"/>
          <w:smallCaps/>
          <w:sz w:val="22"/>
          <w:szCs w:val="22"/>
        </w:rPr>
        <w:t>Delalande</w:t>
      </w:r>
      <w:r>
        <w:rPr>
          <w:rFonts w:ascii="Georgia" w:cs="Georgia" w:eastAsia="Georgia" w:hAnsi="Georgia"/>
          <w:sz w:val="22"/>
          <w:szCs w:val="22"/>
        </w:rPr>
        <w:t>, Alexis</w:t>
      </w:r>
      <w:r>
        <w:rPr>
          <w:rFonts w:ascii="Georgia" w:cs="Georgia" w:eastAsia="Georgia" w:hAnsi="Georgia"/>
          <w:smallCaps/>
          <w:sz w:val="22"/>
          <w:szCs w:val="22"/>
        </w:rPr>
        <w:t xml:space="preserve"> Spire</w:t>
      </w:r>
      <w:r>
        <w:rPr>
          <w:rFonts w:ascii="Georgia" w:cs="Georgia" w:eastAsia="Georgia" w:hAnsi="Georgia"/>
          <w:sz w:val="22"/>
          <w:szCs w:val="22"/>
        </w:rPr>
        <w:t xml:space="preserve">, </w:t>
      </w:r>
      <w:r>
        <w:rPr>
          <w:rFonts w:ascii="Georgia" w:cs="Georgia" w:eastAsia="Georgia" w:hAnsi="Georgia"/>
          <w:i/>
          <w:iCs/>
          <w:sz w:val="22"/>
          <w:szCs w:val="22"/>
        </w:rPr>
        <w:t>Histoire sociale de l’impôt</w:t>
      </w:r>
      <w:r>
        <w:rPr>
          <w:rFonts w:ascii="Georgia" w:cs="Georgia" w:eastAsia="Georgia" w:hAnsi="Georgia"/>
          <w:sz w:val="22"/>
          <w:szCs w:val="22"/>
        </w:rPr>
        <w:t>, Paris, La Découverte, 2010.</w:t>
      </w:r>
    </w:p>
    <w:p w14:paraId="5F309C60"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 xml:space="preserve">M. </w:t>
      </w:r>
      <w:r>
        <w:rPr>
          <w:rFonts w:ascii="Georgia" w:cs="Georgia" w:eastAsia="Georgia" w:hAnsi="Georgia"/>
          <w:smallCaps/>
          <w:sz w:val="22"/>
          <w:szCs w:val="22"/>
        </w:rPr>
        <w:t xml:space="preserve">Figeac </w:t>
      </w:r>
      <w:r>
        <w:rPr>
          <w:rFonts w:ascii="Georgia" w:cs="Georgia" w:eastAsia="Georgia" w:hAnsi="Georgia"/>
          <w:sz w:val="22"/>
          <w:szCs w:val="22"/>
        </w:rPr>
        <w:t xml:space="preserve">(dir.), </w:t>
      </w:r>
      <w:r>
        <w:rPr>
          <w:rFonts w:ascii="Georgia" w:cs="Georgia" w:eastAsia="Georgia" w:hAnsi="Georgia"/>
          <w:i/>
          <w:iCs/>
          <w:sz w:val="22"/>
          <w:szCs w:val="22"/>
        </w:rPr>
        <w:t>État, pouvoirs et contestations dans les monarchies française et britannique (vers 1640-vers 1780)</w:t>
      </w:r>
      <w:r>
        <w:rPr>
          <w:rFonts w:ascii="Georgia" w:cs="Georgia" w:eastAsia="Georgia" w:hAnsi="Georgia"/>
          <w:sz w:val="22"/>
          <w:szCs w:val="22"/>
        </w:rPr>
        <w:t>, Paris, Armand Colin, 2018.</w:t>
      </w:r>
    </w:p>
    <w:p w14:paraId="66EBEF3B"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 xml:space="preserve">J. </w:t>
      </w:r>
      <w:r>
        <w:rPr>
          <w:rFonts w:ascii="Georgia" w:cs="Georgia" w:eastAsia="Georgia" w:hAnsi="Georgia"/>
          <w:smallCaps/>
          <w:sz w:val="22"/>
          <w:szCs w:val="22"/>
        </w:rPr>
        <w:t>Nicolas</w:t>
      </w:r>
      <w:r>
        <w:rPr>
          <w:rFonts w:ascii="Georgia" w:cs="Georgia" w:eastAsia="Georgia" w:hAnsi="Georgia"/>
          <w:sz w:val="22"/>
          <w:szCs w:val="22"/>
        </w:rPr>
        <w:t xml:space="preserve">, </w:t>
      </w:r>
      <w:r>
        <w:rPr>
          <w:rFonts w:ascii="Georgia" w:cs="Georgia" w:eastAsia="Georgia" w:hAnsi="Georgia"/>
          <w:i/>
          <w:iCs/>
          <w:sz w:val="22"/>
          <w:szCs w:val="22"/>
        </w:rPr>
        <w:t>La rébellion française. Mouvements populaires et conscience sociale (1661-1789)</w:t>
      </w:r>
      <w:r>
        <w:rPr>
          <w:rFonts w:ascii="Georgia" w:cs="Georgia" w:eastAsia="Georgia" w:hAnsi="Georgia"/>
          <w:sz w:val="22"/>
          <w:szCs w:val="22"/>
        </w:rPr>
        <w:t>, Paris, Éditions du Seuil, 2002.</w:t>
      </w:r>
    </w:p>
    <w:p w14:paraId="04459AE8"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 xml:space="preserve">M. </w:t>
      </w:r>
      <w:r>
        <w:rPr>
          <w:rFonts w:ascii="Georgia" w:cs="Georgia" w:eastAsia="Georgia" w:hAnsi="Georgia"/>
          <w:smallCaps/>
          <w:sz w:val="22"/>
          <w:szCs w:val="22"/>
        </w:rPr>
        <w:t>Touzery</w:t>
      </w:r>
      <w:r>
        <w:rPr>
          <w:rFonts w:ascii="Georgia" w:cs="Georgia" w:eastAsia="Georgia" w:hAnsi="Georgia"/>
          <w:sz w:val="22"/>
          <w:szCs w:val="22"/>
        </w:rPr>
        <w:t xml:space="preserve">, </w:t>
      </w:r>
      <w:r>
        <w:rPr>
          <w:rFonts w:ascii="Georgia" w:cs="Georgia" w:eastAsia="Georgia" w:hAnsi="Georgia"/>
          <w:i/>
          <w:iCs/>
          <w:sz w:val="22"/>
          <w:szCs w:val="22"/>
        </w:rPr>
        <w:t>Payer pour le roi. La fiscalité monarchique (France, 1302-1792)</w:t>
      </w:r>
      <w:r>
        <w:rPr>
          <w:rFonts w:ascii="Georgia" w:cs="Georgia" w:eastAsia="Georgia" w:hAnsi="Georgia"/>
          <w:sz w:val="22"/>
          <w:szCs w:val="22"/>
        </w:rPr>
        <w:t>, Ceyzérieu, Champ Vallon, 2024.</w:t>
      </w:r>
    </w:p>
    <w:p w14:paraId="7D545C0B" w14:textId="77777777" w:rsidR="00D05117" w:rsidRDefault="00D05117">
      <w:pPr>
        <w:jc w:val="both"/>
        <w:rPr>
          <w:rFonts w:ascii="Georgia" w:cs="Georgia" w:eastAsia="Georgia" w:hAnsi="Georgia"/>
          <w:b/>
          <w:bCs/>
          <w:smallCaps/>
          <w:sz w:val="22"/>
          <w:szCs w:val="22"/>
        </w:rPr>
      </w:pPr>
    </w:p>
    <w:p w14:paraId="285C00D1" w14:textId="77777777" w:rsidR="00D05117" w:rsidRDefault="00D05117">
      <w:pPr>
        <w:jc w:val="both"/>
        <w:rPr>
          <w:rFonts w:ascii="Georgia" w:cs="Georgia" w:eastAsia="Georgia" w:hAnsi="Georgia"/>
          <w:b/>
          <w:bCs/>
          <w:smallCaps/>
          <w:sz w:val="22"/>
          <w:szCs w:val="22"/>
        </w:rPr>
      </w:pPr>
    </w:p>
    <w:tbl>
      <w:tblPr>
        <w:tblStyle w:val="afffd"/>
        <w:tblW w:type="dxa" w:w="10188"/>
        <w:tblInd w:type="dxa" w:w="0"/>
        <w:tblLayout w:type="fixed"/>
        <w:tblLook w:firstColumn="0" w:firstRow="0" w:lastColumn="0" w:lastRow="0" w:noHBand="0" w:noVBand="1" w:val="0400"/>
      </w:tblPr>
      <w:tblGrid>
        <w:gridCol w:w="7621"/>
        <w:gridCol w:w="2567"/>
      </w:tblGrid>
      <w:tr w14:paraId="22CE6728" w14:textId="77777777" w:rsidR="00D05117">
        <w:tc>
          <w:tcPr>
            <w:tcW w:type="dxa" w:w="10188"/>
            <w:gridSpan w:val="2"/>
            <w:tcBorders>
              <w:left w:color="000000" w:space="0" w:sz="24" w:val="single"/>
            </w:tcBorders>
          </w:tcPr>
          <w:p w14:paraId="6C981E46" w14:textId="77777777" w:rsidR="00D05117" w:rsidRDefault="00BA5E14">
            <w:pPr>
              <w:rPr>
                <w:rFonts w:ascii="Georgia" w:cs="Georgia" w:eastAsia="Georgia" w:hAnsi="Georgia"/>
                <w:b/>
                <w:bCs/>
                <w:sz w:val="22"/>
                <w:szCs w:val="22"/>
              </w:rPr>
            </w:pPr>
            <w:r>
              <w:rPr>
                <w:rFonts w:ascii="Georgia" w:cs="Georgia" w:eastAsia="Georgia" w:hAnsi="Georgia"/>
                <w:b/>
                <w:bCs/>
                <w:i/>
                <w:iCs/>
                <w:sz w:val="22"/>
                <w:szCs w:val="22"/>
              </w:rPr>
              <w:t>L’Empire ottoman, v. 1300-1922</w:t>
            </w:r>
          </w:p>
        </w:tc>
      </w:tr>
      <w:tr w14:paraId="70214B13" w14:textId="77777777" w:rsidR="00D05117">
        <w:tc>
          <w:tcPr>
            <w:tcW w:type="dxa" w:w="7621"/>
            <w:tcBorders>
              <w:left w:color="000000" w:space="0" w:sz="24" w:val="single"/>
            </w:tcBorders>
          </w:tcPr>
          <w:p w14:paraId="63582998" w14:textId="77777777" w:rsidR="00D05117" w:rsidRDefault="00BA5E14">
            <w:pPr>
              <w:widowControl w:val="0"/>
              <w:jc w:val="both"/>
              <w:rPr>
                <w:rFonts w:ascii="Georgia" w:cs="Georgia" w:eastAsia="Georgia" w:hAnsi="Georgia"/>
                <w:b/>
                <w:bCs/>
                <w:smallCaps/>
                <w:sz w:val="22"/>
                <w:szCs w:val="22"/>
              </w:rPr>
            </w:pPr>
            <w:r>
              <w:rPr>
                <w:rFonts w:ascii="Georgia" w:cs="Georgia" w:eastAsia="Georgia" w:hAnsi="Georgia"/>
                <w:sz w:val="22"/>
                <w:szCs w:val="22"/>
              </w:rPr>
              <w:t xml:space="preserve">Benjamin </w:t>
            </w:r>
            <w:r>
              <w:rPr>
                <w:rFonts w:ascii="Georgia" w:cs="Georgia" w:eastAsia="Georgia" w:hAnsi="Georgia"/>
                <w:smallCaps/>
                <w:sz w:val="22"/>
                <w:szCs w:val="22"/>
              </w:rPr>
              <w:t>Lellouch</w:t>
            </w:r>
          </w:p>
        </w:tc>
        <w:tc>
          <w:tcPr>
            <w:tcW w:type="dxa" w:w="2567"/>
          </w:tcPr>
          <w:p w14:paraId="484091AC" w14:textId="77777777" w:rsidR="00D05117" w:rsidRDefault="00D05117">
            <w:pPr>
              <w:widowControl w:val="0"/>
              <w:spacing w:after="20" w:before="20"/>
              <w:jc w:val="both"/>
              <w:rPr>
                <w:rFonts w:ascii="Georgia" w:cs="Georgia" w:eastAsia="Georgia" w:hAnsi="Georgia"/>
                <w:sz w:val="22"/>
                <w:szCs w:val="22"/>
              </w:rPr>
            </w:pPr>
          </w:p>
        </w:tc>
      </w:tr>
      <w:tr w14:paraId="47B43023" w14:textId="77777777" w:rsidR="00D05117">
        <w:tc>
          <w:tcPr>
            <w:tcW w:type="dxa" w:w="7621"/>
            <w:tcBorders>
              <w:left w:color="000000" w:space="0" w:sz="24" w:val="single"/>
            </w:tcBorders>
          </w:tcPr>
          <w:p w14:paraId="4849FEB4" w14:textId="77777777" w:rsidR="00D05117" w:rsidRDefault="00BA5E14">
            <w:pPr>
              <w:widowControl w:val="0"/>
              <w:jc w:val="both"/>
              <w:rPr>
                <w:rFonts w:ascii="Georgia" w:cs="Georgia" w:eastAsia="Georgia" w:hAnsi="Georgia"/>
                <w:sz w:val="22"/>
                <w:szCs w:val="22"/>
                <w:highlight w:val="yellow"/>
              </w:rPr>
            </w:pPr>
            <w:r>
              <w:rPr>
                <w:rFonts w:ascii="Georgia" w:cs="Georgia" w:eastAsia="Georgia" w:hAnsi="Georgia"/>
                <w:sz w:val="22"/>
                <w:szCs w:val="22"/>
              </w:rPr>
              <w:t>Mercredi 15h-18h</w:t>
            </w:r>
          </w:p>
        </w:tc>
        <w:tc>
          <w:tcPr>
            <w:tcW w:type="dxa" w:w="2567"/>
          </w:tcPr>
          <w:p w14:paraId="59BD2152" w14:textId="77777777" w:rsidR="00D05117" w:rsidRDefault="00BA5E14">
            <w:pPr>
              <w:widowControl w:val="0"/>
              <w:ind w:right="327"/>
              <w:jc w:val="right"/>
              <w:rPr>
                <w:rFonts w:ascii="Georgia" w:cs="Georgia" w:eastAsia="Georgia" w:hAnsi="Georgia"/>
                <w:b/>
                <w:bCs/>
                <w:smallCaps/>
                <w:sz w:val="22"/>
                <w:szCs w:val="22"/>
              </w:rPr>
            </w:pPr>
            <w:r>
              <w:rPr>
                <w:rFonts w:ascii="Georgia" w:cs="Georgia" w:eastAsia="Georgia" w:hAnsi="Georgia"/>
                <w:sz w:val="22"/>
                <w:szCs w:val="22"/>
              </w:rPr>
              <w:t>Histoire moderne</w:t>
            </w:r>
          </w:p>
        </w:tc>
      </w:tr>
    </w:tbl>
    <w:p w14:paraId="66A79763" w14:textId="77777777" w:rsidR="00D05117" w:rsidRDefault="00D05117">
      <w:pPr>
        <w:rPr>
          <w:rFonts w:ascii="Georgia" w:cs="Georgia" w:eastAsia="Georgia" w:hAnsi="Georgia"/>
          <w:sz w:val="22"/>
          <w:szCs w:val="22"/>
        </w:rPr>
      </w:pPr>
    </w:p>
    <w:p w14:paraId="4667A7A7"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Par sa durée, son extension géographique, la richesse des archives qu’il a léguées, l’Empire ottoman occupe une place singulière dans l’histoire de l’Islam. La Maison d’Osman fut à la tête d’une principauté conquérante qui se mua en un Empire à l’autorité duquel des millions de sujets musulmans et chrétiens obéissaient. La réorganisation de l'Etat ottoman au xix</w:t>
      </w:r>
      <w:r>
        <w:rPr>
          <w:rFonts w:ascii="Georgia" w:cs="Georgia" w:eastAsia="Georgia" w:hAnsi="Georgia"/>
          <w:sz w:val="22"/>
          <w:szCs w:val="22"/>
          <w:vertAlign w:val="superscript"/>
        </w:rPr>
        <w:t>e</w:t>
      </w:r>
      <w:r>
        <w:rPr>
          <w:rFonts w:ascii="Georgia" w:cs="Georgia" w:eastAsia="Georgia" w:hAnsi="Georgia"/>
          <w:sz w:val="22"/>
          <w:szCs w:val="22"/>
        </w:rPr>
        <w:t xml:space="preserve"> siècle n'empêcha pas sa chute au lendemain de la Première Guerre mondiale, mais l'héritage ottoman a façonné de manière décisive les Balkans et le Moyen-Orient contemporains.</w:t>
      </w:r>
    </w:p>
    <w:p w14:paraId="119780B8" w14:textId="77777777" w:rsidR="00D05117" w:rsidRDefault="00D05117">
      <w:pPr>
        <w:jc w:val="both"/>
        <w:rPr>
          <w:rFonts w:ascii="Georgia" w:cs="Georgia" w:eastAsia="Georgia" w:hAnsi="Georgia"/>
          <w:sz w:val="22"/>
          <w:szCs w:val="22"/>
        </w:rPr>
      </w:pPr>
    </w:p>
    <w:p w14:paraId="7C31DE85"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Lectures :</w:t>
      </w:r>
    </w:p>
    <w:p w14:paraId="20327FB1"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O. B</w:t>
      </w:r>
      <w:r>
        <w:rPr>
          <w:rFonts w:ascii="Georgia" w:cs="Georgia" w:eastAsia="Georgia" w:hAnsi="Georgia"/>
          <w:smallCaps/>
          <w:sz w:val="22"/>
          <w:szCs w:val="22"/>
        </w:rPr>
        <w:t>ouquet</w:t>
      </w:r>
      <w:r>
        <w:rPr>
          <w:rFonts w:ascii="Georgia" w:cs="Georgia" w:eastAsia="Georgia" w:hAnsi="Georgia"/>
          <w:sz w:val="22"/>
          <w:szCs w:val="22"/>
        </w:rPr>
        <w:t xml:space="preserve">, </w:t>
      </w:r>
      <w:r>
        <w:rPr>
          <w:rFonts w:ascii="Georgia" w:cs="Georgia" w:eastAsia="Georgia" w:hAnsi="Georgia"/>
          <w:i/>
          <w:iCs/>
          <w:sz w:val="22"/>
          <w:szCs w:val="22"/>
        </w:rPr>
        <w:t xml:space="preserve">Les Ottomans. Questions d'orient, </w:t>
      </w:r>
      <w:r>
        <w:rPr>
          <w:rFonts w:ascii="Georgia" w:cs="Georgia" w:eastAsia="Georgia" w:hAnsi="Georgia"/>
          <w:sz w:val="22"/>
          <w:szCs w:val="22"/>
        </w:rPr>
        <w:t>Paris, La Documentation française (La Documentation photographique), 2018.</w:t>
      </w:r>
    </w:p>
    <w:p w14:paraId="4C596804"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O. B</w:t>
      </w:r>
      <w:r>
        <w:rPr>
          <w:rFonts w:ascii="Georgia" w:cs="Georgia" w:eastAsia="Georgia" w:hAnsi="Georgia"/>
          <w:smallCaps/>
          <w:sz w:val="22"/>
          <w:szCs w:val="22"/>
        </w:rPr>
        <w:t>ouquet</w:t>
      </w:r>
      <w:r>
        <w:rPr>
          <w:rFonts w:ascii="Georgia" w:cs="Georgia" w:eastAsia="Georgia" w:hAnsi="Georgia"/>
          <w:sz w:val="22"/>
          <w:szCs w:val="22"/>
        </w:rPr>
        <w:t xml:space="preserve">, </w:t>
      </w:r>
      <w:r>
        <w:rPr>
          <w:rFonts w:ascii="Georgia" w:cs="Georgia" w:eastAsia="Georgia" w:hAnsi="Georgia"/>
          <w:i/>
          <w:iCs/>
          <w:sz w:val="22"/>
          <w:szCs w:val="22"/>
        </w:rPr>
        <w:t xml:space="preserve">Pourquoi l’Empire ottoman ?, Six siècles d’histoire, </w:t>
      </w:r>
      <w:r>
        <w:rPr>
          <w:rFonts w:ascii="Georgia" w:cs="Georgia" w:eastAsia="Georgia" w:hAnsi="Georgia"/>
          <w:sz w:val="22"/>
          <w:szCs w:val="22"/>
        </w:rPr>
        <w:t>Paris, Gallimard (Folio Histoire), 2022.</w:t>
      </w:r>
    </w:p>
    <w:p w14:paraId="1CF83C92"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E. E</w:t>
      </w:r>
      <w:r>
        <w:rPr>
          <w:rFonts w:ascii="Georgia" w:cs="Georgia" w:eastAsia="Georgia" w:hAnsi="Georgia"/>
          <w:smallCaps/>
          <w:sz w:val="22"/>
          <w:szCs w:val="22"/>
        </w:rPr>
        <w:t>ldem</w:t>
      </w:r>
      <w:r>
        <w:rPr>
          <w:rFonts w:ascii="Georgia" w:cs="Georgia" w:eastAsia="Georgia" w:hAnsi="Georgia"/>
          <w:sz w:val="22"/>
          <w:szCs w:val="22"/>
        </w:rPr>
        <w:t xml:space="preserve">, </w:t>
      </w:r>
      <w:r>
        <w:rPr>
          <w:rFonts w:ascii="Georgia" w:cs="Georgia" w:eastAsia="Georgia" w:hAnsi="Georgia"/>
          <w:i/>
          <w:iCs/>
          <w:sz w:val="22"/>
          <w:szCs w:val="22"/>
        </w:rPr>
        <w:t>L’Empire ottoman</w:t>
      </w:r>
      <w:r>
        <w:rPr>
          <w:rFonts w:ascii="Georgia" w:cs="Georgia" w:eastAsia="Georgia" w:hAnsi="Georgia"/>
          <w:sz w:val="22"/>
          <w:szCs w:val="22"/>
        </w:rPr>
        <w:t>, Paris, PUF (Que sais-je ?), 2022.</w:t>
      </w:r>
    </w:p>
    <w:p w14:paraId="7A385BB7"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F. G</w:t>
      </w:r>
      <w:r>
        <w:rPr>
          <w:rFonts w:ascii="Georgia" w:cs="Georgia" w:eastAsia="Georgia" w:hAnsi="Georgia"/>
          <w:smallCaps/>
          <w:sz w:val="22"/>
          <w:szCs w:val="22"/>
        </w:rPr>
        <w:t>eorgeon</w:t>
      </w:r>
      <w:r>
        <w:rPr>
          <w:rFonts w:ascii="Georgia" w:cs="Georgia" w:eastAsia="Georgia" w:hAnsi="Georgia"/>
          <w:sz w:val="22"/>
          <w:szCs w:val="22"/>
        </w:rPr>
        <w:t>, N. V</w:t>
      </w:r>
      <w:r>
        <w:rPr>
          <w:rFonts w:ascii="Georgia" w:cs="Georgia" w:eastAsia="Georgia" w:hAnsi="Georgia"/>
          <w:smallCaps/>
          <w:sz w:val="22"/>
          <w:szCs w:val="22"/>
        </w:rPr>
        <w:t>atin</w:t>
      </w:r>
      <w:r>
        <w:rPr>
          <w:rFonts w:ascii="Georgia" w:cs="Georgia" w:eastAsia="Georgia" w:hAnsi="Georgia"/>
          <w:sz w:val="22"/>
          <w:szCs w:val="22"/>
        </w:rPr>
        <w:t>, G. V</w:t>
      </w:r>
      <w:r>
        <w:rPr>
          <w:rFonts w:ascii="Georgia" w:cs="Georgia" w:eastAsia="Georgia" w:hAnsi="Georgia"/>
          <w:smallCaps/>
          <w:sz w:val="22"/>
          <w:szCs w:val="22"/>
        </w:rPr>
        <w:t>einstein</w:t>
      </w:r>
      <w:r>
        <w:rPr>
          <w:rFonts w:ascii="Georgia" w:cs="Georgia" w:eastAsia="Georgia" w:hAnsi="Georgia"/>
          <w:sz w:val="22"/>
          <w:szCs w:val="22"/>
        </w:rPr>
        <w:t xml:space="preserve"> (dir.), </w:t>
      </w:r>
      <w:r>
        <w:rPr>
          <w:rFonts w:ascii="Georgia" w:cs="Georgia" w:eastAsia="Georgia" w:hAnsi="Georgia"/>
          <w:i/>
          <w:iCs/>
          <w:sz w:val="22"/>
          <w:szCs w:val="22"/>
        </w:rPr>
        <w:t xml:space="preserve">Dictionnaire de l’Empire ottoman, </w:t>
      </w:r>
      <w:r>
        <w:rPr>
          <w:rFonts w:ascii="Georgia" w:cs="Georgia" w:eastAsia="Georgia" w:hAnsi="Georgia"/>
          <w:sz w:val="22"/>
          <w:szCs w:val="22"/>
        </w:rPr>
        <w:t>Paris, Fayard, 2015.</w:t>
      </w:r>
    </w:p>
    <w:p w14:paraId="5F2381E6"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R. M</w:t>
      </w:r>
      <w:r>
        <w:rPr>
          <w:rFonts w:ascii="Georgia" w:cs="Georgia" w:eastAsia="Georgia" w:hAnsi="Georgia"/>
          <w:smallCaps/>
          <w:sz w:val="22"/>
          <w:szCs w:val="22"/>
        </w:rPr>
        <w:t>antran</w:t>
      </w:r>
      <w:r>
        <w:rPr>
          <w:rFonts w:ascii="Georgia" w:cs="Georgia" w:eastAsia="Georgia" w:hAnsi="Georgia"/>
          <w:sz w:val="22"/>
          <w:szCs w:val="22"/>
        </w:rPr>
        <w:t xml:space="preserve"> (dir.), </w:t>
      </w:r>
      <w:r>
        <w:rPr>
          <w:rFonts w:ascii="Georgia" w:cs="Georgia" w:eastAsia="Georgia" w:hAnsi="Georgia"/>
          <w:i/>
          <w:iCs/>
          <w:sz w:val="22"/>
          <w:szCs w:val="22"/>
        </w:rPr>
        <w:t xml:space="preserve">Histoire de l’Empire ottoman, </w:t>
      </w:r>
      <w:r>
        <w:rPr>
          <w:rFonts w:ascii="Georgia" w:cs="Georgia" w:eastAsia="Georgia" w:hAnsi="Georgia"/>
          <w:sz w:val="22"/>
          <w:szCs w:val="22"/>
        </w:rPr>
        <w:t>Paris, Fayard, 1989.</w:t>
      </w:r>
    </w:p>
    <w:p w14:paraId="703B4FA9" w14:textId="77777777" w:rsidR="00D05117" w:rsidRDefault="00D05117">
      <w:pPr>
        <w:pBdr>
          <w:top w:val="nil"/>
          <w:left w:val="nil"/>
          <w:bottom w:val="nil"/>
          <w:right w:val="nil"/>
          <w:between w:val="nil"/>
        </w:pBdr>
        <w:jc w:val="both"/>
        <w:rPr>
          <w:rFonts w:ascii="Georgia" w:cs="Georgia" w:eastAsia="Georgia" w:hAnsi="Georgia"/>
          <w:sz w:val="22"/>
          <w:szCs w:val="22"/>
        </w:rPr>
      </w:pPr>
    </w:p>
    <w:p w14:paraId="2E6BF0F2"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e"/>
        <w:tblW w:type="dxa" w:w="9751"/>
        <w:tblInd w:type="dxa" w:w="0"/>
        <w:tblLayout w:type="fixed"/>
        <w:tblLook w:firstColumn="0" w:firstRow="0" w:lastColumn="0" w:lastRow="0" w:noHBand="0" w:noVBand="1" w:val="0400"/>
      </w:tblPr>
      <w:tblGrid>
        <w:gridCol w:w="7483"/>
        <w:gridCol w:w="2268"/>
      </w:tblGrid>
      <w:tr w14:paraId="7533E557" w14:textId="77777777" w:rsidR="00D05117">
        <w:tc>
          <w:tcPr>
            <w:tcW w:type="dxa" w:w="9751"/>
            <w:gridSpan w:val="2"/>
            <w:tcBorders>
              <w:left w:color="000000" w:space="0" w:sz="24" w:val="single"/>
            </w:tcBorders>
          </w:tcPr>
          <w:p w14:paraId="7E0732C7"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Les mondes de l’esclavage colonial (XVe-XXIe siècle)</w:t>
            </w:r>
          </w:p>
        </w:tc>
      </w:tr>
      <w:tr w14:paraId="2F944714" w14:textId="77777777" w:rsidR="00D05117">
        <w:tc>
          <w:tcPr>
            <w:tcW w:type="dxa" w:w="7483"/>
            <w:tcBorders>
              <w:left w:color="000000" w:space="0" w:sz="24" w:val="single"/>
            </w:tcBorders>
          </w:tcPr>
          <w:p w14:paraId="62F22DE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Salomé </w:t>
            </w:r>
            <w:r>
              <w:rPr>
                <w:rFonts w:ascii="Georgia" w:cs="Georgia" w:eastAsia="Georgia" w:hAnsi="Georgia"/>
                <w:smallCaps/>
                <w:color w:val="000000"/>
                <w:sz w:val="22"/>
                <w:szCs w:val="22"/>
              </w:rPr>
              <w:t>Ketabi</w:t>
            </w:r>
          </w:p>
        </w:tc>
        <w:tc>
          <w:tcPr>
            <w:tcW w:type="dxa" w:w="2268"/>
          </w:tcPr>
          <w:p w14:paraId="7FD87F30"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20F721E3" w14:textId="77777777" w:rsidR="00D05117">
        <w:tc>
          <w:tcPr>
            <w:tcW w:type="dxa" w:w="7483"/>
            <w:tcBorders>
              <w:left w:color="000000" w:space="0" w:sz="24" w:val="single"/>
            </w:tcBorders>
          </w:tcPr>
          <w:p w14:paraId="6677A0C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9h-12h</w:t>
            </w:r>
          </w:p>
        </w:tc>
        <w:tc>
          <w:tcPr>
            <w:tcW w:type="dxa" w:w="2268"/>
          </w:tcPr>
          <w:p w14:paraId="1660F72C" w14:textId="3195C86E"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Histoire moderne </w:t>
            </w:r>
          </w:p>
        </w:tc>
      </w:tr>
    </w:tbl>
    <w:p w14:paraId="43DBBF35" w14:textId="77777777" w:rsidR="00D05117" w:rsidRDefault="00D05117">
      <w:pPr>
        <w:rPr>
          <w:rFonts w:ascii="Georgia" w:cs="Georgia" w:eastAsia="Georgia" w:hAnsi="Georgia"/>
          <w:sz w:val="22"/>
          <w:szCs w:val="22"/>
        </w:rPr>
      </w:pPr>
    </w:p>
    <w:p w14:paraId="60432181"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0A69361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Pourquoi des statues d’esclavagistes et même d’abolitionistes sont-elles déboulonnées ? De l’Europe aux Amériques en passant par l’Afrique et l’océan Indien, ce cours propose de revenir sur la longue histoire de l’esclavage colonial, depuis sa mise en place jusqu’aux abolitions et aux demandes de réparation contemporaines. Il s’agira de se pencher sur la façon dont s’écrit cette histoire aujourd’hui et de présenter quelques-uns des débats qui traversent ce domaine de recherche. Le cours visera également à consolider la méthodologie du commentaire historique à partir de textes et de documents portant sur les traites, le fonctionnement des sociétés esclavagistes, sur les luttes pour les abolitions et pour les réparations, sur les itinéraires et les « voix » des personnes réduites en esclavage, leurs conditions de travail, la violence à laquelle elles sont soumises au quotidien, mais aussi leurs résistances protéiformes.  </w:t>
      </w:r>
    </w:p>
    <w:p w14:paraId="014DF817" w14:textId="77777777" w:rsidR="00D05117" w:rsidRDefault="00D05117">
      <w:pPr>
        <w:rPr>
          <w:rFonts w:ascii="Georgia" w:cs="Georgia" w:eastAsia="Georgia" w:hAnsi="Georgia"/>
          <w:sz w:val="22"/>
          <w:szCs w:val="22"/>
        </w:rPr>
      </w:pPr>
    </w:p>
    <w:p w14:paraId="27334002"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M. </w:t>
      </w:r>
      <w:r>
        <w:rPr>
          <w:rFonts w:ascii="Georgia" w:cs="Georgia" w:eastAsia="Georgia" w:hAnsi="Georgia"/>
          <w:smallCaps/>
          <w:color w:val="000000"/>
          <w:sz w:val="22"/>
          <w:szCs w:val="22"/>
        </w:rPr>
        <w:t>Bessone</w:t>
      </w:r>
      <w:r>
        <w:rPr>
          <w:rFonts w:ascii="Georgia" w:cs="Georgia" w:eastAsia="Georgia" w:hAnsi="Georgia"/>
          <w:color w:val="000000"/>
          <w:sz w:val="22"/>
          <w:szCs w:val="22"/>
        </w:rPr>
        <w:t xml:space="preserve">, M. </w:t>
      </w:r>
      <w:r>
        <w:rPr>
          <w:rFonts w:ascii="Georgia" w:cs="Georgia" w:eastAsia="Georgia" w:hAnsi="Georgia"/>
          <w:smallCaps/>
          <w:color w:val="000000"/>
          <w:sz w:val="22"/>
          <w:szCs w:val="22"/>
        </w:rPr>
        <w:t>Cottias</w:t>
      </w:r>
      <w:r>
        <w:rPr>
          <w:rFonts w:ascii="Georgia" w:cs="Georgia" w:eastAsia="Georgia" w:hAnsi="Georgia"/>
          <w:color w:val="000000"/>
          <w:sz w:val="22"/>
          <w:szCs w:val="22"/>
        </w:rPr>
        <w:t xml:space="preserve"> (dir.), </w:t>
      </w:r>
      <w:r>
        <w:rPr>
          <w:rFonts w:ascii="Georgia" w:cs="Georgia" w:eastAsia="Georgia" w:hAnsi="Georgia"/>
          <w:i/>
          <w:iCs/>
          <w:color w:val="000000"/>
          <w:sz w:val="22"/>
          <w:szCs w:val="22"/>
        </w:rPr>
        <w:t>Lexique des réparations de l’esclavage</w:t>
      </w:r>
      <w:r>
        <w:rPr>
          <w:rFonts w:ascii="Georgia" w:cs="Georgia" w:eastAsia="Georgia" w:hAnsi="Georgia"/>
          <w:color w:val="000000"/>
          <w:sz w:val="22"/>
          <w:szCs w:val="22"/>
        </w:rPr>
        <w:t>, Paris, Karthala, 2021</w:t>
      </w:r>
    </w:p>
    <w:p w14:paraId="742B424C"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M. </w:t>
      </w:r>
      <w:r>
        <w:rPr>
          <w:rFonts w:ascii="Georgia" w:cs="Georgia" w:eastAsia="Georgia" w:hAnsi="Georgia"/>
          <w:smallCaps/>
          <w:color w:val="000000"/>
          <w:sz w:val="22"/>
          <w:szCs w:val="22"/>
        </w:rPr>
        <w:t>Dorigny</w:t>
      </w:r>
      <w:r>
        <w:rPr>
          <w:rFonts w:ascii="Georgia" w:cs="Georgia" w:eastAsia="Georgia" w:hAnsi="Georgia"/>
          <w:color w:val="000000"/>
          <w:sz w:val="22"/>
          <w:szCs w:val="22"/>
        </w:rPr>
        <w:t xml:space="preserve">, B. </w:t>
      </w:r>
      <w:r>
        <w:rPr>
          <w:rFonts w:ascii="Georgia" w:cs="Georgia" w:eastAsia="Georgia" w:hAnsi="Georgia"/>
          <w:smallCaps/>
          <w:color w:val="000000"/>
          <w:sz w:val="22"/>
          <w:szCs w:val="22"/>
        </w:rPr>
        <w:t>Gainot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Atlas des esclavages, de l’Antiquité à nos jours</w:t>
      </w:r>
      <w:r>
        <w:rPr>
          <w:rFonts w:ascii="Georgia" w:cs="Georgia" w:eastAsia="Georgia" w:hAnsi="Georgia"/>
          <w:color w:val="000000"/>
          <w:sz w:val="22"/>
          <w:szCs w:val="22"/>
        </w:rPr>
        <w:t>, Paris, Autrement, [2006] 2022</w:t>
      </w:r>
    </w:p>
    <w:p w14:paraId="3A9B6472"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P. </w:t>
      </w:r>
      <w:r>
        <w:rPr>
          <w:rFonts w:ascii="Georgia" w:cs="Georgia" w:eastAsia="Georgia" w:hAnsi="Georgia"/>
          <w:smallCaps/>
          <w:color w:val="000000"/>
          <w:sz w:val="22"/>
          <w:szCs w:val="22"/>
        </w:rPr>
        <w:t>Ismard</w:t>
      </w:r>
      <w:r>
        <w:rPr>
          <w:rFonts w:ascii="Georgia" w:cs="Georgia" w:eastAsia="Georgia" w:hAnsi="Georgia"/>
          <w:color w:val="000000"/>
          <w:sz w:val="22"/>
          <w:szCs w:val="22"/>
        </w:rPr>
        <w:t xml:space="preserve"> (dir.), </w:t>
      </w:r>
      <w:r>
        <w:rPr>
          <w:rFonts w:ascii="Georgia" w:cs="Georgia" w:eastAsia="Georgia" w:hAnsi="Georgia"/>
          <w:i/>
          <w:iCs/>
          <w:color w:val="000000"/>
          <w:sz w:val="22"/>
          <w:szCs w:val="22"/>
        </w:rPr>
        <w:t>Les mondes de l’esclavage : une histoire comparée</w:t>
      </w:r>
      <w:r>
        <w:rPr>
          <w:rFonts w:ascii="Georgia" w:cs="Georgia" w:eastAsia="Georgia" w:hAnsi="Georgia"/>
          <w:color w:val="000000"/>
          <w:sz w:val="22"/>
          <w:szCs w:val="22"/>
        </w:rPr>
        <w:t>, Paris, Seuil, 2021</w:t>
      </w:r>
    </w:p>
    <w:p w14:paraId="76692AD3"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color w:val="000000"/>
          <w:sz w:val="22"/>
          <w:szCs w:val="22"/>
        </w:rPr>
        <w:lastRenderedPageBreak/>
        <w:t xml:space="preserve">F. </w:t>
      </w:r>
      <w:r>
        <w:rPr>
          <w:rFonts w:ascii="Georgia" w:cs="Georgia" w:eastAsia="Georgia" w:hAnsi="Georgia"/>
          <w:smallCaps/>
          <w:color w:val="000000"/>
          <w:sz w:val="22"/>
          <w:szCs w:val="22"/>
        </w:rPr>
        <w:t>Régent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 France et ses esclaves : de la colonisation aux abolitions</w:t>
      </w:r>
      <w:r>
        <w:rPr>
          <w:rFonts w:ascii="Georgia" w:cs="Georgia" w:eastAsia="Georgia" w:hAnsi="Georgia"/>
          <w:color w:val="000000"/>
          <w:sz w:val="22"/>
          <w:szCs w:val="22"/>
        </w:rPr>
        <w:t>, Paris, Hachette, 2009In</w:t>
      </w:r>
    </w:p>
    <w:p w14:paraId="3B9CD072" w14:textId="77777777" w:rsidR="00D05117" w:rsidRDefault="00BA5E14">
      <w:pPr>
        <w:pBdr>
          <w:top w:val="nil"/>
          <w:left w:val="nil"/>
          <w:bottom w:val="nil"/>
          <w:right w:val="nil"/>
          <w:between w:val="nil"/>
        </w:pBd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D. </w:t>
      </w:r>
      <w:r>
        <w:rPr>
          <w:rFonts w:ascii="Georgia" w:cs="Georgia" w:eastAsia="Georgia" w:hAnsi="Georgia"/>
          <w:smallCaps/>
          <w:color w:val="000000"/>
          <w:sz w:val="22"/>
          <w:szCs w:val="22"/>
        </w:rPr>
        <w:t>Rogers</w:t>
      </w:r>
      <w:r>
        <w:rPr>
          <w:rFonts w:ascii="Georgia" w:cs="Georgia" w:eastAsia="Georgia" w:hAnsi="Georgia"/>
          <w:color w:val="000000"/>
          <w:sz w:val="22"/>
          <w:szCs w:val="22"/>
        </w:rPr>
        <w:t xml:space="preserve"> (dir.), </w:t>
      </w:r>
      <w:r>
        <w:rPr>
          <w:rFonts w:ascii="Georgia" w:cs="Georgia" w:eastAsia="Georgia" w:hAnsi="Georgia"/>
          <w:i/>
          <w:iCs/>
          <w:color w:val="000000"/>
          <w:sz w:val="22"/>
          <w:szCs w:val="22"/>
        </w:rPr>
        <w:t>Voix d’esclaves : Antilles, Guyane et Louisiane françaises, XVIII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-XIX</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siècles</w:t>
      </w:r>
      <w:r>
        <w:rPr>
          <w:rFonts w:ascii="Georgia" w:cs="Georgia" w:eastAsia="Georgia" w:hAnsi="Georgia"/>
          <w:color w:val="000000"/>
          <w:sz w:val="22"/>
          <w:szCs w:val="22"/>
        </w:rPr>
        <w:t>, Paris, Karthala, 2015</w:t>
      </w:r>
    </w:p>
    <w:p w14:paraId="09F57F8E"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
        <w:tblW w:type="dxa" w:w="9751"/>
        <w:tblInd w:type="dxa" w:w="0"/>
        <w:tblLayout w:type="fixed"/>
        <w:tblLook w:firstColumn="0" w:firstRow="0" w:lastColumn="0" w:lastRow="0" w:noHBand="0" w:noVBand="1" w:val="0400"/>
      </w:tblPr>
      <w:tblGrid>
        <w:gridCol w:w="7483"/>
        <w:gridCol w:w="2268"/>
      </w:tblGrid>
      <w:tr w14:paraId="56211B78" w14:textId="77777777" w:rsidR="00D05117">
        <w:tc>
          <w:tcPr>
            <w:tcW w:type="dxa" w:w="9751"/>
            <w:gridSpan w:val="2"/>
            <w:tcBorders>
              <w:left w:color="000000" w:space="0" w:sz="24" w:val="single"/>
            </w:tcBorders>
          </w:tcPr>
          <w:p w14:paraId="2A2B31C5" w14:textId="77777777" w:rsidR="00D05117" w:rsidRDefault="00BA5E14">
            <w:pPr>
              <w:jc w:val="both"/>
              <w:rPr>
                <w:rFonts w:ascii="Georgia" w:cs="Georgia" w:eastAsia="Georgia" w:hAnsi="Georgia"/>
                <w:b/>
                <w:bCs/>
                <w:i/>
                <w:iCs/>
                <w:sz w:val="22"/>
                <w:szCs w:val="22"/>
              </w:rPr>
            </w:pPr>
            <w:r>
              <w:rPr>
                <w:rFonts w:ascii="Georgia" w:cs="Georgia" w:eastAsia="Georgia" w:hAnsi="Georgia"/>
                <w:b/>
                <w:bCs/>
                <w:i/>
                <w:iCs/>
                <w:sz w:val="22"/>
                <w:szCs w:val="22"/>
              </w:rPr>
              <w:t>Colonisations – Décolonisations, XIX</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 XXI</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w:t>
            </w:r>
          </w:p>
        </w:tc>
      </w:tr>
      <w:tr w14:paraId="7FDD8BCD" w14:textId="77777777" w:rsidR="00D05117">
        <w:tc>
          <w:tcPr>
            <w:tcW w:type="dxa" w:w="7483"/>
            <w:tcBorders>
              <w:left w:color="000000" w:space="0" w:sz="24" w:val="single"/>
            </w:tcBorders>
          </w:tcPr>
          <w:p w14:paraId="4F27C0AE" w14:textId="77777777" w:rsidR="00D05117" w:rsidRDefault="00BA5E14">
            <w:pPr>
              <w:widowControl w:val="0"/>
              <w:jc w:val="both"/>
              <w:rPr>
                <w:rFonts w:ascii="Georgia" w:cs="Georgia" w:eastAsia="Georgia" w:hAnsi="Georgia"/>
                <w:sz w:val="22"/>
                <w:szCs w:val="22"/>
              </w:rPr>
            </w:pPr>
            <w:r>
              <w:rPr>
                <w:rFonts w:ascii="Georgia" w:cs="Georgia" w:eastAsia="Georgia" w:hAnsi="Georgia"/>
                <w:sz w:val="22"/>
                <w:szCs w:val="22"/>
              </w:rPr>
              <w:t xml:space="preserve">Emmanuelle SIBEUD </w:t>
            </w:r>
          </w:p>
        </w:tc>
        <w:tc>
          <w:tcPr>
            <w:tcW w:type="dxa" w:w="2268"/>
          </w:tcPr>
          <w:p w14:paraId="4317B73E" w14:textId="77777777" w:rsidR="00D05117" w:rsidRDefault="00D05117">
            <w:pPr>
              <w:widowControl w:val="0"/>
              <w:jc w:val="both"/>
              <w:rPr>
                <w:rFonts w:ascii="Georgia" w:cs="Georgia" w:eastAsia="Georgia" w:hAnsi="Georgia"/>
                <w:b/>
                <w:bCs/>
                <w:smallCaps/>
                <w:sz w:val="22"/>
                <w:szCs w:val="22"/>
              </w:rPr>
            </w:pPr>
          </w:p>
        </w:tc>
      </w:tr>
      <w:tr w14:paraId="52DE1B70" w14:textId="77777777" w:rsidR="00D05117">
        <w:tc>
          <w:tcPr>
            <w:tcW w:type="dxa" w:w="7483"/>
            <w:tcBorders>
              <w:left w:color="000000" w:space="0" w:sz="24" w:val="single"/>
            </w:tcBorders>
          </w:tcPr>
          <w:p w14:paraId="71494635" w14:textId="77777777" w:rsidR="00D05117" w:rsidRDefault="00BA5E14">
            <w:pPr>
              <w:widowControl w:val="0"/>
              <w:jc w:val="both"/>
              <w:rPr>
                <w:rFonts w:ascii="Georgia" w:cs="Georgia" w:eastAsia="Georgia" w:hAnsi="Georgia"/>
                <w:sz w:val="22"/>
                <w:szCs w:val="22"/>
              </w:rPr>
            </w:pPr>
            <w:r>
              <w:rPr>
                <w:rFonts w:ascii="Georgia" w:cs="Georgia" w:eastAsia="Georgia" w:hAnsi="Georgia"/>
                <w:sz w:val="22"/>
                <w:szCs w:val="22"/>
              </w:rPr>
              <w:t>Vendredi 15h-18h</w:t>
            </w:r>
          </w:p>
        </w:tc>
        <w:tc>
          <w:tcPr>
            <w:tcW w:type="dxa" w:w="2268"/>
          </w:tcPr>
          <w:p w14:paraId="23176082" w14:textId="77777777" w:rsidR="00D05117" w:rsidRDefault="00BA5E14">
            <w:pPr>
              <w:widowControl w:val="0"/>
              <w:jc w:val="both"/>
              <w:rPr>
                <w:rFonts w:ascii="Georgia" w:cs="Georgia" w:eastAsia="Georgia" w:hAnsi="Georgia"/>
                <w:sz w:val="22"/>
                <w:szCs w:val="22"/>
              </w:rPr>
            </w:pPr>
            <w:r>
              <w:rPr>
                <w:rFonts w:ascii="Georgia" w:cs="Georgia" w:eastAsia="Georgia" w:hAnsi="Georgia"/>
                <w:sz w:val="22"/>
                <w:szCs w:val="22"/>
              </w:rPr>
              <w:t>Contemporaine</w:t>
            </w:r>
          </w:p>
        </w:tc>
      </w:tr>
    </w:tbl>
    <w:p w14:paraId="2DCF8B14" w14:textId="77777777" w:rsidR="00D05117" w:rsidRDefault="00D05117">
      <w:pPr>
        <w:jc w:val="both"/>
        <w:rPr>
          <w:rFonts w:ascii="Georgia" w:cs="Georgia" w:eastAsia="Georgia" w:hAnsi="Georgia"/>
          <w:sz w:val="22"/>
          <w:szCs w:val="22"/>
        </w:rPr>
      </w:pPr>
    </w:p>
    <w:p w14:paraId="0E174D9E"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2F096796"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Si la colonisation, le fait de dominer à distance un territoire et les populations qui y vivent en les exploitant et en les privant de leurs droits, en commençant par le droit à l’autonomie et à la souveraineté, est un phénomène transhistorique qui a pris des formes des formes assez différentes, la période contemporaine (XIX</w:t>
      </w:r>
      <w:r>
        <w:rPr>
          <w:rFonts w:ascii="Georgia" w:cs="Georgia" w:eastAsia="Georgia" w:hAnsi="Georgia"/>
          <w:sz w:val="22"/>
          <w:szCs w:val="22"/>
          <w:vertAlign w:val="superscript"/>
        </w:rPr>
        <w:t>e</w:t>
      </w:r>
      <w:r>
        <w:rPr>
          <w:rFonts w:ascii="Georgia" w:cs="Georgia" w:eastAsia="Georgia" w:hAnsi="Georgia"/>
          <w:sz w:val="22"/>
          <w:szCs w:val="22"/>
        </w:rPr>
        <w:t xml:space="preserve"> – XXI</w:t>
      </w:r>
      <w:r>
        <w:rPr>
          <w:rFonts w:ascii="Georgia" w:cs="Georgia" w:eastAsia="Georgia" w:hAnsi="Georgia"/>
          <w:sz w:val="22"/>
          <w:szCs w:val="22"/>
          <w:vertAlign w:val="superscript"/>
        </w:rPr>
        <w:t>e</w:t>
      </w:r>
      <w:r>
        <w:rPr>
          <w:rFonts w:ascii="Georgia" w:cs="Georgia" w:eastAsia="Georgia" w:hAnsi="Georgia"/>
          <w:sz w:val="22"/>
          <w:szCs w:val="22"/>
        </w:rPr>
        <w:t xml:space="preserve"> siècle) est marquée par l’essor du colonialisme, idéologie revendiquant le droit de coloniser de certains Etats, et par sa désagrégation, toujours inachevée. Comment caractériser les formes contemporaines de colonisation ? Comment fonctionnent les sociétés coloniales ? Comment se transforment-elles et quelles traces ont-elles laissées ? Ce cours propose une histoire par le haut et par le bas, à plusieurs échelles pour identifier les différents acteurs et actrices du colonialisme et analyser leurs parcours. Il insistera en outre sur les éléments à maîtriser pour bien se préparer au nouveau concours pour devenir enseignant au niveau L3.</w:t>
      </w:r>
    </w:p>
    <w:p w14:paraId="16D7C062" w14:textId="77777777" w:rsidR="00D05117" w:rsidRDefault="00D05117">
      <w:pPr>
        <w:jc w:val="both"/>
        <w:rPr>
          <w:rFonts w:ascii="Georgia" w:cs="Georgia" w:eastAsia="Georgia" w:hAnsi="Georgia"/>
          <w:sz w:val="22"/>
          <w:szCs w:val="22"/>
        </w:rPr>
      </w:pPr>
    </w:p>
    <w:p w14:paraId="6DFC2FBD" w14:textId="77777777" w:rsidR="00D05117" w:rsidRDefault="00BA5E14">
      <w:pPr>
        <w:ind w:firstLine="2" w:left="705"/>
        <w:jc w:val="both"/>
        <w:rPr>
          <w:rFonts w:ascii="Georgia" w:cs="Georgia" w:eastAsia="Georgia" w:hAnsi="Georgia"/>
          <w:sz w:val="22"/>
          <w:szCs w:val="22"/>
        </w:rPr>
      </w:pPr>
      <w:r>
        <w:rPr>
          <w:rFonts w:ascii="Georgia" w:cs="Georgia" w:eastAsia="Georgia" w:hAnsi="Georgia"/>
          <w:sz w:val="22"/>
          <w:szCs w:val="22"/>
        </w:rPr>
        <w:t xml:space="preserve">Bibliographie du cours </w:t>
      </w:r>
    </w:p>
    <w:p w14:paraId="7EC05214" w14:textId="77777777" w:rsidR="00D05117" w:rsidRDefault="00BA5E14">
      <w:pPr>
        <w:ind w:firstLine="2" w:left="705"/>
        <w:jc w:val="both"/>
        <w:rPr>
          <w:rFonts w:ascii="Georgia" w:cs="Georgia" w:eastAsia="Georgia" w:hAnsi="Georgia"/>
          <w:sz w:val="22"/>
          <w:szCs w:val="22"/>
        </w:rPr>
      </w:pPr>
      <w:r>
        <w:rPr>
          <w:rFonts w:ascii="Georgia" w:cs="Georgia" w:eastAsia="Georgia" w:hAnsi="Georgia"/>
          <w:sz w:val="22"/>
          <w:szCs w:val="22"/>
        </w:rPr>
        <w:t xml:space="preserve">Jean-François </w:t>
      </w:r>
      <w:r>
        <w:rPr>
          <w:rFonts w:ascii="Georgia" w:cs="Georgia" w:eastAsia="Georgia" w:hAnsi="Georgia"/>
          <w:smallCaps/>
          <w:sz w:val="22"/>
          <w:szCs w:val="22"/>
        </w:rPr>
        <w:t>Klein</w:t>
      </w:r>
      <w:r>
        <w:rPr>
          <w:rFonts w:ascii="Georgia" w:cs="Georgia" w:eastAsia="Georgia" w:hAnsi="Georgia"/>
          <w:sz w:val="22"/>
          <w:szCs w:val="22"/>
        </w:rPr>
        <w:t xml:space="preserve">, Pierre </w:t>
      </w:r>
      <w:r>
        <w:rPr>
          <w:rFonts w:ascii="Georgia" w:cs="Georgia" w:eastAsia="Georgia" w:hAnsi="Georgia"/>
          <w:smallCaps/>
          <w:sz w:val="22"/>
          <w:szCs w:val="22"/>
        </w:rPr>
        <w:t xml:space="preserve">Singaravélou </w:t>
      </w:r>
      <w:r>
        <w:rPr>
          <w:rFonts w:ascii="Georgia" w:cs="Georgia" w:eastAsia="Georgia" w:hAnsi="Georgia"/>
          <w:sz w:val="22"/>
          <w:szCs w:val="22"/>
        </w:rPr>
        <w:t xml:space="preserve">et Marie-Albane </w:t>
      </w:r>
      <w:r>
        <w:rPr>
          <w:rFonts w:ascii="Georgia" w:cs="Georgia" w:eastAsia="Georgia" w:hAnsi="Georgia"/>
          <w:smallCaps/>
          <w:sz w:val="22"/>
          <w:szCs w:val="22"/>
        </w:rPr>
        <w:t>de Suremain</w:t>
      </w:r>
      <w:r>
        <w:rPr>
          <w:rFonts w:ascii="Georgia" w:cs="Georgia" w:eastAsia="Georgia" w:hAnsi="Georgia"/>
          <w:sz w:val="22"/>
          <w:szCs w:val="22"/>
        </w:rPr>
        <w:t xml:space="preserve"> (dir.), </w:t>
      </w:r>
      <w:r>
        <w:rPr>
          <w:rFonts w:ascii="Georgia" w:cs="Georgia" w:eastAsia="Georgia" w:hAnsi="Georgia"/>
          <w:i/>
          <w:iCs/>
          <w:sz w:val="22"/>
          <w:szCs w:val="22"/>
        </w:rPr>
        <w:t>Atlas des empires coloniaux (XIXe — XX</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siècles),</w:t>
      </w:r>
      <w:r>
        <w:rPr>
          <w:rFonts w:ascii="Georgia" w:cs="Georgia" w:eastAsia="Georgia" w:hAnsi="Georgia"/>
          <w:sz w:val="22"/>
          <w:szCs w:val="22"/>
        </w:rPr>
        <w:t xml:space="preserve"> Paris, Autrement, 2012.</w:t>
      </w:r>
    </w:p>
    <w:p w14:paraId="3319C32D" w14:textId="77777777" w:rsidR="00D05117" w:rsidRDefault="00BA5E14">
      <w:pPr>
        <w:ind w:firstLine="2" w:left="705"/>
        <w:jc w:val="both"/>
        <w:rPr>
          <w:rFonts w:ascii="Georgia" w:cs="Georgia" w:eastAsia="Georgia" w:hAnsi="Georgia"/>
          <w:sz w:val="22"/>
          <w:szCs w:val="22"/>
        </w:rPr>
      </w:pPr>
      <w:r>
        <w:rPr>
          <w:rFonts w:ascii="Georgia" w:cs="Georgia" w:eastAsia="Georgia" w:hAnsi="Georgia"/>
          <w:sz w:val="22"/>
          <w:szCs w:val="22"/>
        </w:rPr>
        <w:t xml:space="preserve">Jean-Pierre </w:t>
      </w:r>
      <w:r>
        <w:rPr>
          <w:rFonts w:ascii="Georgia" w:cs="Georgia" w:eastAsia="Georgia" w:hAnsi="Georgia"/>
          <w:smallCaps/>
          <w:sz w:val="22"/>
          <w:szCs w:val="22"/>
        </w:rPr>
        <w:t>Peyroulou</w:t>
      </w:r>
      <w:r>
        <w:rPr>
          <w:rFonts w:ascii="Georgia" w:cs="Georgia" w:eastAsia="Georgia" w:hAnsi="Georgia"/>
          <w:sz w:val="22"/>
          <w:szCs w:val="22"/>
        </w:rPr>
        <w:t xml:space="preserve">, </w:t>
      </w:r>
      <w:r>
        <w:rPr>
          <w:rFonts w:ascii="Georgia" w:cs="Georgia" w:eastAsia="Georgia" w:hAnsi="Georgia"/>
          <w:i/>
          <w:iCs/>
          <w:sz w:val="22"/>
          <w:szCs w:val="22"/>
        </w:rPr>
        <w:t>Atlas des décolonisations. Une histoire inachevée</w:t>
      </w:r>
      <w:r>
        <w:rPr>
          <w:rFonts w:ascii="Georgia" w:cs="Georgia" w:eastAsia="Georgia" w:hAnsi="Georgia"/>
          <w:sz w:val="22"/>
          <w:szCs w:val="22"/>
        </w:rPr>
        <w:t>, Paris, Autrement, 2014.</w:t>
      </w:r>
    </w:p>
    <w:p w14:paraId="7E615D33" w14:textId="77777777" w:rsidR="00D05117" w:rsidRDefault="00BA5E14">
      <w:pPr>
        <w:ind w:firstLine="2" w:left="705"/>
        <w:jc w:val="both"/>
        <w:rPr>
          <w:rFonts w:ascii="Georgia" w:cs="Georgia" w:eastAsia="Georgia" w:hAnsi="Georgia"/>
          <w:sz w:val="22"/>
          <w:szCs w:val="22"/>
        </w:rPr>
      </w:pPr>
      <w:r>
        <w:rPr>
          <w:rFonts w:ascii="Georgia" w:cs="Georgia" w:eastAsia="Georgia" w:hAnsi="Georgia"/>
          <w:sz w:val="22"/>
          <w:szCs w:val="22"/>
        </w:rPr>
        <w:t xml:space="preserve">Isabelle </w:t>
      </w:r>
      <w:r>
        <w:rPr>
          <w:rFonts w:ascii="Georgia" w:cs="Georgia" w:eastAsia="Georgia" w:hAnsi="Georgia"/>
          <w:smallCaps/>
          <w:sz w:val="22"/>
          <w:szCs w:val="22"/>
        </w:rPr>
        <w:t xml:space="preserve">Surun </w:t>
      </w:r>
      <w:r>
        <w:rPr>
          <w:rFonts w:ascii="Georgia" w:cs="Georgia" w:eastAsia="Georgia" w:hAnsi="Georgia"/>
          <w:sz w:val="22"/>
          <w:szCs w:val="22"/>
        </w:rPr>
        <w:t>et alii</w:t>
      </w:r>
      <w:r>
        <w:rPr>
          <w:rFonts w:ascii="Georgia" w:cs="Georgia" w:eastAsia="Georgia" w:hAnsi="Georgia"/>
          <w:smallCaps/>
          <w:sz w:val="22"/>
          <w:szCs w:val="22"/>
        </w:rPr>
        <w:t xml:space="preserve">, </w:t>
      </w:r>
      <w:r>
        <w:rPr>
          <w:rFonts w:ascii="Georgia" w:cs="Georgia" w:eastAsia="Georgia" w:hAnsi="Georgia"/>
          <w:i/>
          <w:iCs/>
          <w:sz w:val="22"/>
          <w:szCs w:val="22"/>
        </w:rPr>
        <w:t>Les sociétés coloniales à l’âge des empires, 1850-1960</w:t>
      </w:r>
      <w:r>
        <w:rPr>
          <w:rFonts w:ascii="Georgia" w:cs="Georgia" w:eastAsia="Georgia" w:hAnsi="Georgia"/>
          <w:sz w:val="22"/>
          <w:szCs w:val="22"/>
        </w:rPr>
        <w:t>, Neuilly-sur-Seine, Atlande, 2012.</w:t>
      </w:r>
    </w:p>
    <w:p w14:paraId="78417525" w14:textId="77777777" w:rsidR="00D05117" w:rsidRDefault="00BA5E14">
      <w:pPr>
        <w:ind w:firstLine="2" w:left="705"/>
        <w:jc w:val="both"/>
        <w:rPr>
          <w:rFonts w:ascii="Georgia" w:cs="Georgia" w:eastAsia="Georgia" w:hAnsi="Georgia"/>
          <w:sz w:val="22"/>
          <w:szCs w:val="22"/>
        </w:rPr>
      </w:pPr>
      <w:r>
        <w:rPr>
          <w:rFonts w:ascii="Georgia" w:cs="Georgia" w:eastAsia="Georgia" w:hAnsi="Georgia"/>
          <w:sz w:val="22"/>
          <w:szCs w:val="22"/>
        </w:rPr>
        <w:t xml:space="preserve">Guillaume </w:t>
      </w:r>
      <w:r>
        <w:rPr>
          <w:rFonts w:ascii="Georgia" w:cs="Georgia" w:eastAsia="Georgia" w:hAnsi="Georgia"/>
          <w:smallCaps/>
          <w:sz w:val="22"/>
          <w:szCs w:val="22"/>
        </w:rPr>
        <w:t>Blanc</w:t>
      </w:r>
      <w:r>
        <w:rPr>
          <w:rFonts w:ascii="Georgia" w:cs="Georgia" w:eastAsia="Georgia" w:hAnsi="Georgia"/>
          <w:sz w:val="22"/>
          <w:szCs w:val="22"/>
        </w:rPr>
        <w:t xml:space="preserve">, </w:t>
      </w:r>
      <w:r>
        <w:rPr>
          <w:rFonts w:ascii="Georgia" w:cs="Georgia" w:eastAsia="Georgia" w:hAnsi="Georgia"/>
          <w:i/>
          <w:iCs/>
          <w:sz w:val="22"/>
          <w:szCs w:val="22"/>
        </w:rPr>
        <w:t>Décolonisations. Histoires situées d’Afrique et d’Asie (XIXe – XXIe siècle),</w:t>
      </w:r>
      <w:r>
        <w:rPr>
          <w:rFonts w:ascii="Georgia" w:cs="Georgia" w:eastAsia="Georgia" w:hAnsi="Georgia"/>
          <w:sz w:val="22"/>
          <w:szCs w:val="22"/>
        </w:rPr>
        <w:t xml:space="preserve"> Paris, Points, 2022.</w:t>
      </w:r>
    </w:p>
    <w:p w14:paraId="023803F5" w14:textId="77777777" w:rsidR="00D05117" w:rsidRDefault="00D05117"/>
    <w:p w14:paraId="39FC76B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5622FFC"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Compétences professionnelles (M3P)</w:t>
      </w:r>
    </w:p>
    <w:p w14:paraId="42D78C32"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tbl>
      <w:tblPr>
        <w:tblStyle w:val="affff0"/>
        <w:tblW w:type="dxa" w:w="9751"/>
        <w:tblInd w:type="dxa" w:w="0"/>
        <w:tblLayout w:type="fixed"/>
        <w:tblLook w:firstColumn="0" w:firstRow="0" w:lastColumn="0" w:lastRow="0" w:noHBand="0" w:noVBand="1" w:val="0400"/>
      </w:tblPr>
      <w:tblGrid>
        <w:gridCol w:w="7483"/>
        <w:gridCol w:w="2268"/>
      </w:tblGrid>
      <w:tr w14:paraId="086A586B" w14:textId="77777777" w:rsidR="00D05117">
        <w:tc>
          <w:tcPr>
            <w:tcW w:type="dxa" w:w="9751"/>
            <w:gridSpan w:val="2"/>
            <w:tcBorders>
              <w:left w:color="000000" w:space="0" w:sz="24" w:val="single"/>
            </w:tcBorders>
          </w:tcPr>
          <w:p w14:paraId="622A3619"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L2 M3P - Préprofessionnalisation enseignement</w:t>
            </w:r>
          </w:p>
        </w:tc>
      </w:tr>
      <w:tr w14:paraId="11ECB8D9" w14:textId="77777777" w:rsidR="00D05117">
        <w:trPr>
          <w:trHeight w:val="100"/>
        </w:trPr>
        <w:tc>
          <w:tcPr>
            <w:tcW w:type="dxa" w:w="7483"/>
            <w:tcBorders>
              <w:left w:color="000000" w:space="0" w:sz="24" w:val="single"/>
            </w:tcBorders>
          </w:tcPr>
          <w:p w14:paraId="72CEB39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Alexandra </w:t>
            </w:r>
            <w:r>
              <w:rPr>
                <w:rFonts w:ascii="Georgia" w:cs="Georgia" w:eastAsia="Georgia" w:hAnsi="Georgia"/>
                <w:smallCaps/>
                <w:color w:val="000000"/>
                <w:sz w:val="22"/>
                <w:szCs w:val="22"/>
              </w:rPr>
              <w:t>Pinto</w:t>
            </w:r>
          </w:p>
        </w:tc>
        <w:tc>
          <w:tcPr>
            <w:tcW w:type="dxa" w:w="2268"/>
          </w:tcPr>
          <w:p w14:paraId="7ECCCD4B"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3AF0143A" w14:textId="77777777" w:rsidR="00D05117">
        <w:tc>
          <w:tcPr>
            <w:tcW w:type="dxa" w:w="7483"/>
            <w:tcBorders>
              <w:left w:color="000000" w:space="0" w:sz="24" w:val="single"/>
            </w:tcBorders>
          </w:tcPr>
          <w:p w14:paraId="417C276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15h-18h</w:t>
            </w:r>
          </w:p>
        </w:tc>
        <w:tc>
          <w:tcPr>
            <w:tcW w:type="dxa" w:w="2268"/>
          </w:tcPr>
          <w:p w14:paraId="52FFD08A"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2744C399" w14:textId="77777777" w:rsidR="00D05117" w:rsidRDefault="00D05117">
      <w:pPr>
        <w:rPr>
          <w:rFonts w:ascii="Georgia" w:cs="Georgia" w:eastAsia="Georgia" w:hAnsi="Georgia"/>
          <w:sz w:val="22"/>
          <w:szCs w:val="22"/>
        </w:rPr>
      </w:pPr>
    </w:p>
    <w:p w14:paraId="141085D9" w14:textId="7F48D1DE" w:rsidP="00BA5E14" w:rsidR="00BA5E14" w:rsidRDefault="00BA5E14" w:rsidRPr="00BA5E14">
      <w:pPr>
        <w:jc w:val="both"/>
        <w:rPr>
          <w:rFonts w:ascii="Georgia" w:cs="Georgia" w:eastAsia="Georgia" w:hAnsi="Georgia"/>
          <w:b/>
          <w:i/>
          <w:sz w:val="22"/>
          <w:szCs w:val="22"/>
        </w:rPr>
      </w:pPr>
      <w:r w:rsidRPr="00BA5E14">
        <w:rPr>
          <w:rFonts w:ascii="Georgia" w:cs="Georgia" w:eastAsia="Georgia" w:hAnsi="Georgia"/>
          <w:b/>
          <w:i/>
          <w:sz w:val="22"/>
          <w:szCs w:val="22"/>
        </w:rPr>
        <w:t>*Cours ciblé préparation du nouveau concours du Capes à bac +3, mais ouvert à tou</w:t>
      </w:r>
      <w:r>
        <w:rPr>
          <w:rFonts w:ascii="Georgia" w:cs="Georgia" w:eastAsia="Georgia" w:hAnsi="Georgia"/>
          <w:b/>
          <w:i/>
          <w:sz w:val="22"/>
          <w:szCs w:val="22"/>
        </w:rPr>
        <w:t>es</w:t>
      </w:r>
      <w:r w:rsidRPr="00BA5E14">
        <w:rPr>
          <w:rFonts w:ascii="Georgia" w:cs="Georgia" w:eastAsia="Georgia" w:hAnsi="Georgia"/>
          <w:b/>
          <w:i/>
          <w:sz w:val="22"/>
          <w:szCs w:val="22"/>
        </w:rPr>
        <w:t xml:space="preserve"> les étudiant</w:t>
      </w:r>
      <w:r>
        <w:rPr>
          <w:rFonts w:ascii="Georgia" w:cs="Georgia" w:eastAsia="Georgia" w:hAnsi="Georgia"/>
          <w:b/>
          <w:i/>
          <w:sz w:val="22"/>
          <w:szCs w:val="22"/>
        </w:rPr>
        <w:t>e</w:t>
      </w:r>
      <w:r w:rsidRPr="00BA5E14">
        <w:rPr>
          <w:rFonts w:ascii="Georgia" w:cs="Georgia" w:eastAsia="Georgia" w:hAnsi="Georgia"/>
          <w:b/>
          <w:i/>
          <w:sz w:val="22"/>
          <w:szCs w:val="22"/>
        </w:rPr>
        <w:t>s.</w:t>
      </w:r>
    </w:p>
    <w:p w14:paraId="58EB9153"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Ce cours vise à initier les étudiants à la lecture critique des programmes scolaires du secondaire. Dans la perspective du CAPES, il s’agit de comprendre les mécanismes de la transposition didactique entre savoirs universitaires et savoirs enseignés, déterminer les compétences et capacités à acquérir, consolider ses connaissances et articuler l’ensemble des outils disponibles : manuels, programmes, fiches Eduscol, ouvrages scientifiques.</w:t>
      </w:r>
    </w:p>
    <w:p w14:paraId="6032FF88"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1F81F13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1"/>
        <w:tblW w:type="dxa" w:w="9751"/>
        <w:tblInd w:type="dxa" w:w="0"/>
        <w:tblLayout w:type="fixed"/>
        <w:tblLook w:firstColumn="0" w:firstRow="0" w:lastColumn="0" w:lastRow="0" w:noHBand="0" w:noVBand="1" w:val="0400"/>
      </w:tblPr>
      <w:tblGrid>
        <w:gridCol w:w="7483"/>
        <w:gridCol w:w="2268"/>
      </w:tblGrid>
      <w:tr w14:paraId="7B7835AC" w14:textId="77777777" w:rsidR="00D05117">
        <w:tc>
          <w:tcPr>
            <w:tcW w:type="dxa" w:w="9751"/>
            <w:gridSpan w:val="2"/>
            <w:tcBorders>
              <w:left w:color="000000" w:space="0" w:sz="24" w:val="single"/>
            </w:tcBorders>
          </w:tcPr>
          <w:p w14:paraId="570F27D7" w14:textId="77777777" w:rsidR="00D05117" w:rsidRDefault="00BA5E14">
            <w:pPr>
              <w:rPr>
                <w:rFonts w:ascii="Georgia" w:cs="Georgia" w:eastAsia="Georgia" w:hAnsi="Georgia"/>
                <w:b/>
                <w:bCs/>
                <w:i/>
                <w:iCs/>
                <w:sz w:val="22"/>
                <w:szCs w:val="22"/>
              </w:rPr>
            </w:pPr>
            <w:r>
              <w:rPr>
                <w:rFonts w:ascii="Georgia" w:cs="Georgia" w:eastAsia="Georgia" w:hAnsi="Georgia"/>
                <w:b/>
                <w:bCs/>
                <w:i/>
                <w:iCs/>
                <w:color w:val="000000"/>
                <w:sz w:val="22"/>
                <w:szCs w:val="22"/>
              </w:rPr>
              <w:t>L2 M3P –Introduction aux métiers du patrimoine et des archives</w:t>
            </w:r>
          </w:p>
        </w:tc>
      </w:tr>
      <w:tr w14:paraId="02B1F888" w14:textId="77777777" w:rsidR="00D05117">
        <w:tc>
          <w:tcPr>
            <w:tcW w:type="dxa" w:w="7483"/>
            <w:tcBorders>
              <w:left w:color="000000" w:space="0" w:sz="24" w:val="single"/>
            </w:tcBorders>
          </w:tcPr>
          <w:p w14:paraId="4DB00E2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Caroline </w:t>
            </w:r>
            <w:r>
              <w:rPr>
                <w:rFonts w:ascii="Georgia" w:cs="Georgia" w:eastAsia="Georgia" w:hAnsi="Georgia"/>
                <w:smallCaps/>
                <w:color w:val="000000"/>
                <w:sz w:val="22"/>
                <w:szCs w:val="22"/>
              </w:rPr>
              <w:t>Douki</w:t>
            </w:r>
          </w:p>
        </w:tc>
        <w:tc>
          <w:tcPr>
            <w:tcW w:type="dxa" w:w="2268"/>
          </w:tcPr>
          <w:p w14:paraId="761AF18F"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5193BB43" w14:textId="77777777" w:rsidR="00D05117">
        <w:tc>
          <w:tcPr>
            <w:tcW w:type="dxa" w:w="7483"/>
            <w:tcBorders>
              <w:left w:color="000000" w:space="0" w:sz="24" w:val="single"/>
            </w:tcBorders>
          </w:tcPr>
          <w:p w14:paraId="00983D5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 12h-15h</w:t>
            </w:r>
          </w:p>
        </w:tc>
        <w:tc>
          <w:tcPr>
            <w:tcW w:type="dxa" w:w="2268"/>
          </w:tcPr>
          <w:p w14:paraId="6B770F52"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2B83D787" w14:textId="77777777" w:rsidR="00D05117" w:rsidRDefault="00D05117">
      <w:pPr>
        <w:rPr>
          <w:rFonts w:ascii="Georgia" w:cs="Georgia" w:eastAsia="Georgia" w:hAnsi="Georgia"/>
          <w:color w:val="000000"/>
          <w:sz w:val="22"/>
          <w:szCs w:val="22"/>
        </w:rPr>
      </w:pPr>
    </w:p>
    <w:p w14:paraId="7BF015E1"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t xml:space="preserve">Ce cours </w:t>
      </w:r>
      <w:r>
        <w:rPr>
          <w:rFonts w:ascii="Georgia" w:cs="Georgia" w:eastAsia="Georgia" w:hAnsi="Georgia"/>
          <w:sz w:val="22"/>
          <w:szCs w:val="22"/>
        </w:rPr>
        <w:t xml:space="preserve">présente l’histoire, les institutions, les métiers, les acteurs et les enjeux du monde professionnel liés au patrimoine dans ses différentes composantes (archives, bibliothèques, musées, monuments historiques, patrimoine immatériel etc.). </w:t>
      </w:r>
    </w:p>
    <w:p w14:paraId="44844FA6"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lastRenderedPageBreak/>
        <w:t>Il s’agira aussi de faire découvrir la multiplicité des enjeux soulevés par la conservation et les usages du patrimoine et des archives dans la société actuelle et auxquels les futurs professionnels de ces secteurs doivent se préparer.</w:t>
      </w:r>
    </w:p>
    <w:p w14:paraId="22F07756"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Un premier ensemble de séances présentera l’histoire et le fonctionnement des institutions du patrimoine (en s’intéressant aux différents corps de métiers qui y exercent).</w:t>
      </w:r>
    </w:p>
    <w:p w14:paraId="7E1EE485"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Le deuxième bloc de séances expliquera ce que sont les archives, le cadre institutionnel et juridique français, les différents métiers qui travaillent à leur collecte, conservation et mise en valeur. </w:t>
      </w:r>
    </w:p>
    <w:p w14:paraId="0231D10F"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Les séances à l’Université Paris 8 pourront être complétées par une visite en institutions ou par des parcours urbains à thématique patrimoniale.</w:t>
      </w:r>
    </w:p>
    <w:p w14:paraId="4C2DE0F9" w14:textId="77777777" w:rsidR="00D05117" w:rsidRDefault="00BA5E14">
      <w:pPr>
        <w:jc w:val="both"/>
        <w:rPr>
          <w:rFonts w:ascii="Georgia" w:cs="Georgia" w:eastAsia="Georgia" w:hAnsi="Georgia"/>
          <w:sz w:val="22"/>
          <w:szCs w:val="22"/>
        </w:rPr>
      </w:pPr>
      <w:r>
        <w:rPr>
          <w:rFonts w:ascii="Georgia" w:cs="Georgia" w:eastAsia="Georgia" w:hAnsi="Georgia"/>
          <w:i/>
          <w:iCs/>
          <w:sz w:val="22"/>
          <w:szCs w:val="22"/>
        </w:rPr>
        <w:t>Le cours</w:t>
      </w:r>
      <w:r>
        <w:rPr>
          <w:rFonts w:ascii="Georgia" w:cs="Georgia" w:eastAsia="Georgia" w:hAnsi="Georgia"/>
          <w:i/>
          <w:iCs/>
          <w:color w:val="000000"/>
          <w:sz w:val="22"/>
          <w:szCs w:val="22"/>
        </w:rPr>
        <w:t xml:space="preserve"> s’adresse plus particulièrement aux étudiants et étudiantes qui souhaitent poursuivre leurs études en master dans les domaines du patrimoine et des archives.</w:t>
      </w:r>
    </w:p>
    <w:p w14:paraId="171C96F7" w14:textId="77777777" w:rsidR="00D05117" w:rsidRDefault="00D05117">
      <w:pPr>
        <w:jc w:val="both"/>
        <w:rPr>
          <w:rFonts w:ascii="Georgia" w:cs="Georgia" w:eastAsia="Georgia" w:hAnsi="Georgia"/>
          <w:sz w:val="22"/>
          <w:szCs w:val="22"/>
        </w:rPr>
      </w:pPr>
    </w:p>
    <w:p w14:paraId="3ED8386E" w14:textId="77777777" w:rsidR="00D05117" w:rsidRDefault="00BA5E14">
      <w:pPr>
        <w:tabs>
          <w:tab w:pos="560" w:val="left"/>
          <w:tab w:pos="1120" w:val="left"/>
          <w:tab w:pos="1680" w:val="left"/>
          <w:tab w:pos="2240" w:val="left"/>
          <w:tab w:pos="2800" w:val="left"/>
          <w:tab w:pos="3360" w:val="left"/>
          <w:tab w:pos="3920" w:val="left"/>
          <w:tab w:pos="4480" w:val="left"/>
          <w:tab w:pos="5040" w:val="left"/>
          <w:tab w:pos="5600" w:val="left"/>
          <w:tab w:pos="6160" w:val="left"/>
          <w:tab w:pos="6720" w:val="left"/>
        </w:tabs>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Y. </w:t>
      </w:r>
      <w:r>
        <w:rPr>
          <w:rFonts w:ascii="Georgia" w:cs="Georgia" w:eastAsia="Georgia" w:hAnsi="Georgia"/>
          <w:smallCaps/>
          <w:color w:val="000000"/>
          <w:sz w:val="22"/>
          <w:szCs w:val="22"/>
        </w:rPr>
        <w:t>Potin</w:t>
      </w:r>
      <w:r>
        <w:rPr>
          <w:rFonts w:ascii="Georgia" w:cs="Georgia" w:eastAsia="Georgia" w:hAnsi="Georgia"/>
          <w:color w:val="000000"/>
          <w:sz w:val="22"/>
          <w:szCs w:val="22"/>
        </w:rPr>
        <w:t xml:space="preserve"> et C. </w:t>
      </w:r>
      <w:r>
        <w:rPr>
          <w:rFonts w:ascii="Georgia" w:cs="Georgia" w:eastAsia="Georgia" w:hAnsi="Georgia"/>
          <w:smallCaps/>
          <w:color w:val="000000"/>
          <w:sz w:val="22"/>
          <w:szCs w:val="22"/>
        </w:rPr>
        <w:t>Hottin</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 xml:space="preserve">Le patrimoine : pourquoi ? comment ? jusqu’où ?, </w:t>
      </w:r>
      <w:r>
        <w:rPr>
          <w:rFonts w:ascii="Georgia" w:cs="Georgia" w:eastAsia="Georgia" w:hAnsi="Georgia"/>
          <w:color w:val="000000"/>
          <w:sz w:val="22"/>
          <w:szCs w:val="22"/>
        </w:rPr>
        <w:t>Paris, La documentation française, 2014 (coll. La documentation photographique, n° 8099).</w:t>
      </w:r>
    </w:p>
    <w:p w14:paraId="07F99E5E" w14:textId="77777777" w:rsidR="00D05117" w:rsidRDefault="00BA5E14">
      <w:pPr>
        <w:ind w:left="709"/>
        <w:jc w:val="both"/>
        <w:rPr>
          <w:rFonts w:ascii="Georgia" w:cs="Georgia" w:eastAsia="Georgia" w:hAnsi="Georgia"/>
          <w:color w:val="000000"/>
          <w:sz w:val="22"/>
          <w:szCs w:val="22"/>
        </w:rPr>
      </w:pPr>
      <w:r>
        <w:rPr>
          <w:rFonts w:ascii="Georgia" w:cs="Georgia" w:eastAsia="Georgia" w:hAnsi="Georgia"/>
          <w:sz w:val="22"/>
          <w:szCs w:val="22"/>
        </w:rPr>
        <w:t xml:space="preserve">D. </w:t>
      </w:r>
      <w:r>
        <w:rPr>
          <w:rFonts w:ascii="Georgia" w:cs="Georgia" w:eastAsia="Georgia" w:hAnsi="Georgia"/>
          <w:smallCaps/>
          <w:sz w:val="22"/>
          <w:szCs w:val="22"/>
        </w:rPr>
        <w:t>Poulot</w:t>
      </w:r>
      <w:r>
        <w:rPr>
          <w:rFonts w:ascii="Georgia" w:cs="Georgia" w:eastAsia="Georgia" w:hAnsi="Georgia"/>
          <w:i/>
          <w:iCs/>
          <w:sz w:val="22"/>
          <w:szCs w:val="22"/>
        </w:rPr>
        <w:t>, Patrimoine et musées: l’institution de la culture</w:t>
      </w:r>
      <w:r>
        <w:rPr>
          <w:rFonts w:ascii="Georgia" w:cs="Georgia" w:eastAsia="Georgia" w:hAnsi="Georgia"/>
          <w:sz w:val="22"/>
          <w:szCs w:val="22"/>
        </w:rPr>
        <w:t>, Paris, Hachette (Carré Histoire), 2001.</w:t>
      </w:r>
    </w:p>
    <w:p w14:paraId="0E3D3DCA"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 xml:space="preserve">A.-M. </w:t>
      </w:r>
      <w:r>
        <w:rPr>
          <w:rFonts w:ascii="Georgia" w:cs="Georgia" w:eastAsia="Georgia" w:hAnsi="Georgia"/>
          <w:smallCaps/>
          <w:sz w:val="22"/>
          <w:szCs w:val="22"/>
        </w:rPr>
        <w:t>Bertrand</w:t>
      </w:r>
      <w:r>
        <w:rPr>
          <w:rFonts w:ascii="Georgia" w:cs="Georgia" w:eastAsia="Georgia" w:hAnsi="Georgia"/>
          <w:sz w:val="22"/>
          <w:szCs w:val="22"/>
        </w:rPr>
        <w:t xml:space="preserve">, </w:t>
      </w:r>
      <w:r>
        <w:rPr>
          <w:rFonts w:ascii="Georgia" w:cs="Georgia" w:eastAsia="Georgia" w:hAnsi="Georgia"/>
          <w:i/>
          <w:iCs/>
          <w:sz w:val="22"/>
          <w:szCs w:val="22"/>
        </w:rPr>
        <w:t>Les bibliothèques</w:t>
      </w:r>
      <w:r>
        <w:rPr>
          <w:rFonts w:ascii="Georgia" w:cs="Georgia" w:eastAsia="Georgia" w:hAnsi="Georgia"/>
          <w:sz w:val="22"/>
          <w:szCs w:val="22"/>
        </w:rPr>
        <w:t>, Paris, La Découverte, 2007.</w:t>
      </w:r>
    </w:p>
    <w:p w14:paraId="5E78265A" w14:textId="77777777" w:rsidR="00D05117" w:rsidRDefault="00BA5E14">
      <w:pPr>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B. </w:t>
      </w:r>
      <w:r>
        <w:rPr>
          <w:rFonts w:ascii="Georgia" w:cs="Georgia" w:eastAsia="Georgia" w:hAnsi="Georgia"/>
          <w:smallCaps/>
          <w:color w:val="000000"/>
          <w:sz w:val="22"/>
          <w:szCs w:val="22"/>
        </w:rPr>
        <w:t>Galland</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Les Archives</w:t>
      </w:r>
      <w:r>
        <w:rPr>
          <w:rFonts w:ascii="Georgia" w:cs="Georgia" w:eastAsia="Georgia" w:hAnsi="Georgia"/>
          <w:color w:val="000000"/>
          <w:sz w:val="22"/>
          <w:szCs w:val="22"/>
        </w:rPr>
        <w:t>, Paris, PUF, 2020 (coll. Que sais-je ?)</w:t>
      </w:r>
    </w:p>
    <w:p w14:paraId="42643ED6"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1ACB600D" w14:textId="77777777" w:rsidR="00D05117" w:rsidRDefault="00D05117">
      <w:pPr>
        <w:pBdr>
          <w:top w:val="nil"/>
          <w:left w:val="nil"/>
          <w:bottom w:val="nil"/>
          <w:right w:val="nil"/>
          <w:between w:val="nil"/>
        </w:pBdr>
        <w:jc w:val="both"/>
        <w:rPr>
          <w:rFonts w:ascii="Georgia" w:cs="Georgia" w:eastAsia="Georgia" w:hAnsi="Georgia"/>
          <w:b/>
          <w:bCs/>
          <w:i/>
          <w:iCs/>
        </w:rPr>
      </w:pPr>
    </w:p>
    <w:p w14:paraId="07309111" w14:textId="77777777" w:rsidR="00D05117" w:rsidRDefault="00BA5E14">
      <w:pPr>
        <w:pBdr>
          <w:top w:val="nil"/>
          <w:left w:val="nil"/>
          <w:bottom w:val="nil"/>
          <w:right w:val="nil"/>
          <w:between w:val="nil"/>
        </w:pBdr>
        <w:ind w:left="720"/>
        <w:jc w:val="both"/>
        <w:rPr>
          <w:rFonts w:ascii="Georgia" w:cs="Georgia" w:eastAsia="Georgia" w:hAnsi="Georgia"/>
          <w:b/>
          <w:bCs/>
          <w:i/>
          <w:iCs/>
        </w:rPr>
      </w:pPr>
      <w:r>
        <w:rPr>
          <w:rFonts w:ascii="Georgia" w:cs="Georgia" w:eastAsia="Georgia" w:hAnsi="Georgia"/>
          <w:b/>
          <w:bCs/>
          <w:i/>
          <w:iCs/>
        </w:rPr>
        <w:t>§ Spécialisation externe géographie (cours proposé par le département d’histoire)</w:t>
      </w:r>
    </w:p>
    <w:p w14:paraId="6D39F172" w14:textId="77777777" w:rsidR="00D05117" w:rsidRDefault="00D05117">
      <w:pPr>
        <w:pBdr>
          <w:top w:val="nil"/>
          <w:left w:val="nil"/>
          <w:bottom w:val="nil"/>
          <w:right w:val="nil"/>
          <w:between w:val="nil"/>
        </w:pBdr>
        <w:jc w:val="both"/>
        <w:rPr>
          <w:rFonts w:ascii="Georgia" w:cs="Georgia" w:eastAsia="Georgia" w:hAnsi="Georgia"/>
          <w:b/>
          <w:bCs/>
          <w:i/>
          <w:iCs/>
        </w:rPr>
      </w:pPr>
    </w:p>
    <w:p w14:paraId="62F08C10" w14:textId="77777777" w:rsidR="00D05117" w:rsidRDefault="00D05117">
      <w:pPr>
        <w:pBdr>
          <w:top w:val="nil"/>
          <w:left w:val="nil"/>
          <w:bottom w:val="nil"/>
          <w:right w:val="nil"/>
          <w:between w:val="nil"/>
        </w:pBdr>
        <w:jc w:val="both"/>
        <w:rPr>
          <w:rFonts w:ascii="Georgia" w:cs="Georgia" w:eastAsia="Georgia" w:hAnsi="Georgia"/>
          <w:b/>
          <w:bCs/>
          <w:i/>
          <w:iCs/>
        </w:rPr>
      </w:pPr>
    </w:p>
    <w:tbl>
      <w:tblPr>
        <w:tblStyle w:val="affff2"/>
        <w:tblW w:type="dxa" w:w="10188"/>
        <w:tblInd w:type="dxa" w:w="0"/>
        <w:tblLayout w:type="fixed"/>
        <w:tblLook w:firstColumn="0" w:firstRow="0" w:lastColumn="0" w:lastRow="0" w:noHBand="0" w:noVBand="1" w:val="0400"/>
      </w:tblPr>
      <w:tblGrid>
        <w:gridCol w:w="7480"/>
        <w:gridCol w:w="2708"/>
      </w:tblGrid>
      <w:tr w14:paraId="6DF01F94" w14:textId="77777777" w:rsidR="00D05117">
        <w:tc>
          <w:tcPr>
            <w:tcW w:type="dxa" w:w="10188"/>
            <w:gridSpan w:val="2"/>
            <w:tcBorders>
              <w:left w:color="000000" w:space="0" w:sz="24" w:val="single"/>
            </w:tcBorders>
          </w:tcPr>
          <w:p w14:paraId="413A2026"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b/>
                <w:bCs/>
                <w:i/>
                <w:iCs/>
                <w:color w:val="000000"/>
                <w:sz w:val="22"/>
                <w:szCs w:val="22"/>
              </w:rPr>
              <w:t>Regarder le monde en géographe</w:t>
            </w:r>
          </w:p>
        </w:tc>
      </w:tr>
      <w:tr w14:paraId="3FFA6D0C" w14:textId="77777777" w:rsidR="00D05117">
        <w:tc>
          <w:tcPr>
            <w:tcW w:type="dxa" w:w="7480"/>
            <w:tcBorders>
              <w:left w:color="000000" w:space="0" w:sz="24" w:val="single"/>
            </w:tcBorders>
          </w:tcPr>
          <w:p w14:paraId="2FF85F70"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Yanice </w:t>
            </w:r>
            <w:r>
              <w:rPr>
                <w:rFonts w:ascii="Georgia" w:cs="Georgia" w:eastAsia="Georgia" w:hAnsi="Georgia"/>
                <w:smallCaps/>
                <w:color w:val="000000"/>
                <w:sz w:val="22"/>
                <w:szCs w:val="22"/>
              </w:rPr>
              <w:t>Krimi</w:t>
            </w:r>
          </w:p>
        </w:tc>
        <w:tc>
          <w:tcPr>
            <w:tcW w:type="dxa" w:w="2708"/>
          </w:tcPr>
          <w:p w14:paraId="66720A1A"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530A59DC" w14:textId="77777777" w:rsidR="00D05117">
        <w:tc>
          <w:tcPr>
            <w:tcW w:type="dxa" w:w="7480"/>
            <w:tcBorders>
              <w:left w:color="000000" w:space="0" w:sz="24" w:val="single"/>
            </w:tcBorders>
          </w:tcPr>
          <w:p w14:paraId="05364AE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 9h-12h</w:t>
            </w:r>
          </w:p>
        </w:tc>
        <w:tc>
          <w:tcPr>
            <w:tcW w:type="dxa" w:w="2708"/>
          </w:tcPr>
          <w:p w14:paraId="0EE3C50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Géographie générale</w:t>
            </w:r>
          </w:p>
        </w:tc>
      </w:tr>
    </w:tbl>
    <w:p w14:paraId="4F262F3A" w14:textId="77777777" w:rsidR="00D05117" w:rsidRDefault="00D05117"/>
    <w:p w14:paraId="06EEA9E7" w14:textId="58B4D15E" w:rsidR="00D05117" w:rsidRDefault="00BA5E14" w:rsidRPr="00BA5E14">
      <w:pPr>
        <w:jc w:val="both"/>
        <w:rPr>
          <w:rFonts w:ascii="Georgia" w:cs="Georgia" w:eastAsia="Georgia" w:hAnsi="Georgia"/>
          <w:b/>
          <w:i/>
          <w:sz w:val="22"/>
          <w:szCs w:val="22"/>
        </w:rPr>
      </w:pPr>
      <w:r w:rsidRPr="00BA5E14">
        <w:rPr>
          <w:rFonts w:ascii="Georgia" w:cs="Georgia" w:eastAsia="Georgia" w:hAnsi="Georgia"/>
          <w:b/>
          <w:i/>
          <w:sz w:val="22"/>
          <w:szCs w:val="22"/>
        </w:rPr>
        <w:t>*Cours ciblé préparation du nouveau concours du Capes à bac +3, mais ouvert à tou</w:t>
      </w:r>
      <w:r w:rsidR="00F43135">
        <w:rPr>
          <w:rFonts w:ascii="Georgia" w:cs="Georgia" w:eastAsia="Georgia" w:hAnsi="Georgia"/>
          <w:b/>
          <w:i/>
          <w:sz w:val="22"/>
          <w:szCs w:val="22"/>
        </w:rPr>
        <w:t>t</w:t>
      </w:r>
      <w:r>
        <w:rPr>
          <w:rFonts w:ascii="Georgia" w:cs="Georgia" w:eastAsia="Georgia" w:hAnsi="Georgia"/>
          <w:b/>
          <w:i/>
          <w:sz w:val="22"/>
          <w:szCs w:val="22"/>
        </w:rPr>
        <w:t>es</w:t>
      </w:r>
      <w:r w:rsidRPr="00BA5E14">
        <w:rPr>
          <w:rFonts w:ascii="Georgia" w:cs="Georgia" w:eastAsia="Georgia" w:hAnsi="Georgia"/>
          <w:b/>
          <w:i/>
          <w:sz w:val="22"/>
          <w:szCs w:val="22"/>
        </w:rPr>
        <w:t xml:space="preserve"> les étudiant</w:t>
      </w:r>
      <w:r>
        <w:rPr>
          <w:rFonts w:ascii="Georgia" w:cs="Georgia" w:eastAsia="Georgia" w:hAnsi="Georgia"/>
          <w:b/>
          <w:i/>
          <w:sz w:val="22"/>
          <w:szCs w:val="22"/>
        </w:rPr>
        <w:t>e</w:t>
      </w:r>
      <w:r w:rsidRPr="00BA5E14">
        <w:rPr>
          <w:rFonts w:ascii="Georgia" w:cs="Georgia" w:eastAsia="Georgia" w:hAnsi="Georgia"/>
          <w:b/>
          <w:i/>
          <w:sz w:val="22"/>
          <w:szCs w:val="22"/>
        </w:rPr>
        <w:t>s.</w:t>
      </w:r>
    </w:p>
    <w:p w14:paraId="0CF8B0A1" w14:textId="77777777" w:rsidR="00D05117" w:rsidRDefault="00BA5E14">
      <w:pPr>
        <w:pBdr>
          <w:top w:val="nil"/>
          <w:left w:val="nil"/>
          <w:bottom w:val="nil"/>
          <w:right w:val="nil"/>
          <w:between w:val="nil"/>
        </w:pBdr>
        <w:jc w:val="both"/>
        <w:rPr>
          <w:color w:val="000000"/>
        </w:rPr>
      </w:pPr>
      <w:r>
        <w:rPr>
          <w:rFonts w:ascii="Georgia" w:cs="Georgia" w:eastAsia="Georgia" w:hAnsi="Georgia"/>
          <w:color w:val="000000"/>
          <w:sz w:val="22"/>
          <w:szCs w:val="22"/>
        </w:rPr>
        <w:t>« La Géographie n'est autre chose que l'Histoire dans l'Espace, de même que l'Histoire est la Géographie dans le Temps. » Ce chiasme d’Elisée Reclus insiste sur une spécificité institutionnelle française, le lien académique entre l’histoire et la géographie. Ce cours a pour but d’introduire les concepts et les méthodes de la géographie pour les historiennes et les historiens souhaitant préparer les concours de l’enseignement, mais s’adresse aussi à celles et ceux curieux de lire le monde par l’espace et les territoires. Sans chercher l’exhaustivité, nous tenterons, modestement, de découvrir quelques outils fondamentaux du géographe : l’arpentage (ou sortie de terrain) cher à Vidal de La Blache, l’étude cartographique, la réalisation de croquis, l’analyse paysagère… Regarder le monde en géographe, c’est apprendre à penser l’Espace (à différentes échelles) pour mieux comprendre le Temps (aujourd’hui et demain).</w:t>
      </w:r>
    </w:p>
    <w:p w14:paraId="3B9CBC52" w14:textId="77777777" w:rsidR="00D05117" w:rsidRDefault="00D05117"/>
    <w:p w14:paraId="06F17999" w14:textId="77777777" w:rsidR="00D05117" w:rsidRDefault="00BA5E14">
      <w:pPr>
        <w:pBdr>
          <w:top w:val="nil"/>
          <w:left w:val="nil"/>
          <w:bottom w:val="nil"/>
          <w:right w:val="nil"/>
          <w:between w:val="nil"/>
        </w:pBdr>
        <w:ind w:left="709"/>
        <w:jc w:val="both"/>
        <w:rPr>
          <w:color w:val="000000"/>
        </w:rPr>
      </w:pPr>
      <w:r>
        <w:rPr>
          <w:rFonts w:ascii="Georgia" w:cs="Georgia" w:eastAsia="Georgia" w:hAnsi="Georgia"/>
          <w:smallCaps/>
          <w:color w:val="000000"/>
          <w:sz w:val="22"/>
          <w:szCs w:val="22"/>
        </w:rPr>
        <w:t>S. Beucher &amp; M. Reghezza-zitt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 géographie : Pourquoi ? Comment ?,</w:t>
      </w:r>
      <w:r>
        <w:rPr>
          <w:rFonts w:ascii="Georgia" w:cs="Georgia" w:eastAsia="Georgia" w:hAnsi="Georgia"/>
          <w:color w:val="000000"/>
          <w:sz w:val="22"/>
          <w:szCs w:val="22"/>
        </w:rPr>
        <w:t xml:space="preserve"> Paris, Hatier, 2017.</w:t>
      </w:r>
    </w:p>
    <w:p w14:paraId="78D293F5" w14:textId="77777777" w:rsidR="00D05117" w:rsidRDefault="00BA5E14">
      <w:pPr>
        <w:pBdr>
          <w:top w:val="nil"/>
          <w:left w:val="nil"/>
          <w:bottom w:val="nil"/>
          <w:right w:val="nil"/>
          <w:between w:val="nil"/>
        </w:pBdr>
        <w:ind w:left="709"/>
        <w:jc w:val="both"/>
        <w:rPr>
          <w:color w:val="000000"/>
        </w:rPr>
      </w:pPr>
      <w:r>
        <w:rPr>
          <w:rFonts w:ascii="Georgia" w:cs="Georgia" w:eastAsia="Georgia" w:hAnsi="Georgia"/>
          <w:smallCaps/>
          <w:color w:val="000000"/>
          <w:sz w:val="22"/>
          <w:szCs w:val="22"/>
        </w:rPr>
        <w:t>P. Baud, S. Bourgeat &amp; C. Bras,</w:t>
      </w:r>
      <w:r>
        <w:rPr>
          <w:rFonts w:ascii="Georgia" w:cs="Georgia" w:eastAsia="Georgia" w:hAnsi="Georgia"/>
          <w:i/>
          <w:iCs/>
          <w:color w:val="000000"/>
          <w:sz w:val="22"/>
          <w:szCs w:val="22"/>
        </w:rPr>
        <w:t xml:space="preserve"> Dictionnaire de la géographie</w:t>
      </w:r>
      <w:r>
        <w:rPr>
          <w:rFonts w:ascii="Georgia" w:cs="Georgia" w:eastAsia="Georgia" w:hAnsi="Georgia"/>
          <w:color w:val="000000"/>
          <w:sz w:val="22"/>
          <w:szCs w:val="22"/>
        </w:rPr>
        <w:t>, Paris, Hatier, 2022.</w:t>
      </w:r>
    </w:p>
    <w:p w14:paraId="418312BE" w14:textId="77777777" w:rsidR="00D05117" w:rsidRDefault="00BA5E14">
      <w:pPr>
        <w:pBdr>
          <w:top w:val="nil"/>
          <w:left w:val="nil"/>
          <w:bottom w:val="nil"/>
          <w:right w:val="nil"/>
          <w:between w:val="nil"/>
        </w:pBdr>
        <w:ind w:left="709"/>
        <w:jc w:val="both"/>
        <w:rPr>
          <w:color w:val="000000"/>
        </w:rPr>
      </w:pPr>
      <w:r>
        <w:rPr>
          <w:rFonts w:ascii="Georgia" w:cs="Georgia" w:eastAsia="Georgia" w:hAnsi="Georgia"/>
          <w:smallCaps/>
          <w:color w:val="000000"/>
          <w:sz w:val="22"/>
          <w:szCs w:val="22"/>
        </w:rPr>
        <w:t>M. Alffré &amp; C. Chabert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 monde en carte : Méthodologie de la cartographie</w:t>
      </w:r>
      <w:r>
        <w:rPr>
          <w:rFonts w:ascii="Georgia" w:cs="Georgia" w:eastAsia="Georgia" w:hAnsi="Georgia"/>
          <w:color w:val="000000"/>
          <w:sz w:val="22"/>
          <w:szCs w:val="22"/>
        </w:rPr>
        <w:t>, Paris, Autrement, 2022.</w:t>
      </w:r>
    </w:p>
    <w:p w14:paraId="5C72DCDC" w14:textId="77777777" w:rsidR="00D05117" w:rsidRDefault="00BA5E14">
      <w:pPr>
        <w:pBdr>
          <w:top w:val="nil"/>
          <w:left w:val="nil"/>
          <w:bottom w:val="nil"/>
          <w:right w:val="nil"/>
          <w:between w:val="nil"/>
        </w:pBdr>
        <w:ind w:left="709"/>
        <w:jc w:val="both"/>
        <w:rPr>
          <w:color w:val="000000"/>
        </w:rPr>
      </w:pPr>
      <w:r>
        <w:rPr>
          <w:smallCaps/>
          <w:color w:val="000000"/>
        </w:rPr>
        <w:t>P. Rekacewicz &amp; N. Zwer</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Cartographie radicale : explorations</w:t>
      </w:r>
      <w:r>
        <w:rPr>
          <w:rFonts w:ascii="Georgia" w:cs="Georgia" w:eastAsia="Georgia" w:hAnsi="Georgia"/>
          <w:color w:val="000000"/>
          <w:sz w:val="22"/>
          <w:szCs w:val="22"/>
        </w:rPr>
        <w:t>, Paris, La Découverte, 2022.</w:t>
      </w:r>
    </w:p>
    <w:p w14:paraId="3D8FDBF5" w14:textId="77777777" w:rsidR="00D05117" w:rsidRDefault="00D05117">
      <w:pPr>
        <w:pBdr>
          <w:top w:val="nil"/>
          <w:left w:val="nil"/>
          <w:bottom w:val="nil"/>
          <w:right w:val="nil"/>
          <w:between w:val="nil"/>
        </w:pBdr>
        <w:jc w:val="both"/>
        <w:rPr>
          <w:rFonts w:ascii="Georgia" w:cs="Georgia" w:eastAsia="Georgia" w:hAnsi="Georgia"/>
          <w:b/>
          <w:bCs/>
          <w:i/>
          <w:iCs/>
        </w:rPr>
      </w:pPr>
    </w:p>
    <w:p w14:paraId="52F61F64" w14:textId="77777777" w:rsidR="00D05117" w:rsidRDefault="00D05117">
      <w:pPr>
        <w:pBdr>
          <w:top w:val="nil"/>
          <w:left w:val="nil"/>
          <w:bottom w:val="nil"/>
          <w:right w:val="nil"/>
          <w:between w:val="nil"/>
        </w:pBdr>
        <w:jc w:val="both"/>
        <w:rPr>
          <w:rFonts w:ascii="Georgia" w:cs="Georgia" w:eastAsia="Georgia" w:hAnsi="Georgia"/>
          <w:b/>
          <w:bCs/>
          <w:i/>
          <w:iCs/>
          <w:smallCaps/>
          <w:color w:val="000000"/>
        </w:rPr>
      </w:pPr>
    </w:p>
    <w:p w14:paraId="471F33EB" w14:textId="77777777" w:rsidR="00D05117" w:rsidRDefault="00BA5E14">
      <w:pPr>
        <w:pBdr>
          <w:top w:val="nil"/>
          <w:left w:val="nil"/>
          <w:bottom w:val="nil"/>
          <w:right w:val="nil"/>
          <w:between w:val="nil"/>
        </w:pBdr>
        <w:jc w:val="both"/>
        <w:rPr>
          <w:rFonts w:ascii="Georgia" w:cs="Georgia" w:eastAsia="Georgia" w:hAnsi="Georgia"/>
          <w:b/>
          <w:bCs/>
          <w:i/>
          <w:iCs/>
        </w:rPr>
      </w:pPr>
      <w:r>
        <w:rPr>
          <w:rFonts w:ascii="Georgia" w:cs="Georgia" w:eastAsia="Georgia" w:hAnsi="Georgia"/>
          <w:b/>
          <w:bCs/>
          <w:i/>
          <w:iCs/>
        </w:rPr>
        <w:tab/>
        <w:t>§ Question</w:t>
      </w:r>
    </w:p>
    <w:p w14:paraId="13178A20" w14:textId="77777777" w:rsidR="00D05117" w:rsidRDefault="00D05117">
      <w:pPr>
        <w:pBdr>
          <w:top w:val="nil"/>
          <w:left w:val="nil"/>
          <w:bottom w:val="nil"/>
          <w:right w:val="nil"/>
          <w:between w:val="nil"/>
        </w:pBdr>
        <w:jc w:val="both"/>
        <w:rPr>
          <w:rFonts w:ascii="Georgia" w:cs="Georgia" w:eastAsia="Georgia" w:hAnsi="Georgia"/>
          <w:b/>
          <w:bCs/>
          <w:i/>
          <w:iCs/>
        </w:rPr>
      </w:pPr>
    </w:p>
    <w:p w14:paraId="091AB99B" w14:textId="77777777" w:rsidR="00D05117" w:rsidRDefault="00D05117">
      <w:pPr>
        <w:rPr>
          <w:rFonts w:ascii="Georgia" w:cs="Georgia" w:eastAsia="Georgia" w:hAnsi="Georgia"/>
          <w:sz w:val="22"/>
          <w:szCs w:val="22"/>
        </w:rPr>
      </w:pPr>
    </w:p>
    <w:tbl>
      <w:tblPr>
        <w:tblStyle w:val="affff3"/>
        <w:tblW w:type="dxa" w:w="9751"/>
        <w:tblInd w:type="dxa" w:w="0"/>
        <w:tblLayout w:type="fixed"/>
        <w:tblLook w:firstColumn="0" w:firstRow="0" w:lastColumn="0" w:lastRow="0" w:noHBand="0" w:noVBand="1" w:val="0400"/>
      </w:tblPr>
      <w:tblGrid>
        <w:gridCol w:w="7483"/>
        <w:gridCol w:w="2268"/>
      </w:tblGrid>
      <w:tr w14:paraId="35047E89" w14:textId="77777777" w:rsidR="00D05117">
        <w:tc>
          <w:tcPr>
            <w:tcW w:type="dxa" w:w="9751"/>
            <w:gridSpan w:val="2"/>
            <w:tcBorders>
              <w:left w:color="000000" w:space="0" w:sz="24" w:val="single"/>
            </w:tcBorders>
          </w:tcPr>
          <w:p w14:paraId="614F29D3" w14:textId="77777777" w:rsidR="00D05117" w:rsidRDefault="00BA5E14">
            <w:pPr>
              <w:rPr>
                <w:rFonts w:ascii="Georgia" w:cs="Georgia" w:eastAsia="Georgia" w:hAnsi="Georgia"/>
                <w:b/>
                <w:bCs/>
                <w:i/>
                <w:iCs/>
                <w:sz w:val="22"/>
                <w:szCs w:val="22"/>
              </w:rPr>
            </w:pPr>
            <w:r>
              <w:rPr>
                <w:rFonts w:ascii="Georgia" w:cs="Georgia" w:eastAsia="Georgia" w:hAnsi="Georgia"/>
                <w:b/>
                <w:bCs/>
                <w:sz w:val="22"/>
                <w:szCs w:val="22"/>
              </w:rPr>
              <w:t>Une histoire de l’activisme politique aux Etats-Unis depuis 1945</w:t>
            </w:r>
          </w:p>
        </w:tc>
      </w:tr>
      <w:tr w14:paraId="6D9DA87B" w14:textId="77777777" w:rsidR="00D05117">
        <w:tc>
          <w:tcPr>
            <w:tcW w:type="dxa" w:w="7483"/>
            <w:tcBorders>
              <w:left w:color="000000" w:space="0" w:sz="24" w:val="single"/>
            </w:tcBorders>
          </w:tcPr>
          <w:p w14:paraId="0877236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Pauline PERETZ</w:t>
            </w:r>
          </w:p>
        </w:tc>
        <w:tc>
          <w:tcPr>
            <w:tcW w:type="dxa" w:w="2268"/>
          </w:tcPr>
          <w:p w14:paraId="5D966496"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666B8DAA" w14:textId="77777777" w:rsidR="00D05117">
        <w:tc>
          <w:tcPr>
            <w:tcW w:type="dxa" w:w="7483"/>
            <w:tcBorders>
              <w:left w:color="000000" w:space="0" w:sz="24" w:val="single"/>
            </w:tcBorders>
          </w:tcPr>
          <w:p w14:paraId="5455564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lastRenderedPageBreak/>
              <w:t>Vendredi 9h-12h</w:t>
            </w:r>
          </w:p>
        </w:tc>
        <w:tc>
          <w:tcPr>
            <w:tcW w:type="dxa" w:w="2268"/>
          </w:tcPr>
          <w:p w14:paraId="68DC4C6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Contemporaine</w:t>
            </w:r>
          </w:p>
        </w:tc>
      </w:tr>
    </w:tbl>
    <w:p w14:paraId="47269DD5" w14:textId="77777777" w:rsidR="00D05117" w:rsidRDefault="00D05117">
      <w:pPr>
        <w:rPr>
          <w:rFonts w:ascii="Georgia" w:cs="Georgia" w:eastAsia="Georgia" w:hAnsi="Georgia"/>
          <w:sz w:val="22"/>
          <w:szCs w:val="22"/>
        </w:rPr>
      </w:pPr>
    </w:p>
    <w:p w14:paraId="2F81BD83" w14:textId="77777777" w:rsidR="00D05117" w:rsidRDefault="00205FC5" w:rsidRPr="00BA5E14">
      <w:pPr>
        <w:pBdr>
          <w:top w:val="nil"/>
          <w:left w:val="nil"/>
          <w:bottom w:val="nil"/>
          <w:right w:val="nil"/>
          <w:between w:val="nil"/>
        </w:pBdr>
        <w:jc w:val="both"/>
        <w:rPr>
          <w:rFonts w:ascii="Georgia" w:cs="Georgia" w:eastAsia="Georgia" w:hAnsi="Georgia"/>
          <w:color w:val="000000"/>
          <w:sz w:val="22"/>
          <w:szCs w:val="22"/>
        </w:rPr>
      </w:pPr>
      <w:sdt>
        <w:sdtPr>
          <w:rPr>
            <w:rFonts w:ascii="Georgia" w:hAnsi="Georgia"/>
            <w:sz w:val="22"/>
            <w:szCs w:val="22"/>
          </w:rPr>
          <w:tag w:val="goog_rdk_10"/>
          <w:id w:val="-1439346886"/>
        </w:sdtPr>
        <w:sdtEndPr/>
        <w:sdtContent>
          <w:r w:rsidR="00BA5E14" w:rsidRPr="00BA5E14">
            <w:rPr>
              <w:rFonts w:ascii="Georgia" w:cs="Cardo" w:eastAsia="Cardo" w:hAnsi="Georgia"/>
              <w:color w:val="000000"/>
              <w:sz w:val="22"/>
              <w:szCs w:val="22"/>
            </w:rPr>
            <w:t>Depuis le début du XX</w:t>
          </w:r>
        </w:sdtContent>
      </w:sdt>
      <w:sdt>
        <w:sdtPr>
          <w:rPr>
            <w:rFonts w:ascii="Georgia" w:hAnsi="Georgia"/>
            <w:sz w:val="22"/>
            <w:szCs w:val="22"/>
          </w:rPr>
          <w:tag w:val="goog_rdk_11"/>
          <w:id w:val="275339708"/>
        </w:sdtPr>
        <w:sdtEndPr/>
        <w:sdtContent>
          <w:r w:rsidR="00BA5E14" w:rsidRPr="00BA5E14">
            <w:rPr>
              <w:rFonts w:ascii="Georgia" w:cs="Cardo" w:eastAsia="Cardo" w:hAnsi="Georgia"/>
              <w:color w:val="000000"/>
              <w:sz w:val="22"/>
              <w:szCs w:val="22"/>
              <w:vertAlign w:val="superscript"/>
            </w:rPr>
            <w:t xml:space="preserve">ème </w:t>
          </w:r>
        </w:sdtContent>
      </w:sdt>
      <w:sdt>
        <w:sdtPr>
          <w:rPr>
            <w:rFonts w:ascii="Georgia" w:hAnsi="Georgia"/>
            <w:sz w:val="22"/>
            <w:szCs w:val="22"/>
          </w:rPr>
          <w:tag w:val="goog_rdk_12"/>
          <w:id w:val="-1404413191"/>
        </w:sdtPr>
        <w:sdtEndPr/>
        <w:sdtContent>
          <w:r w:rsidR="00BA5E14" w:rsidRPr="00BA5E14">
            <w:rPr>
              <w:rFonts w:ascii="Georgia" w:cs="Cardo" w:eastAsia="Cardo" w:hAnsi="Georgia"/>
              <w:color w:val="000000"/>
              <w:sz w:val="22"/>
              <w:szCs w:val="22"/>
            </w:rPr>
            <w:t xml:space="preserve">siècle, l’histoire des Etats-Unis a été marquée par des vagues de contestation politique successives, correspondant à l’émergence de nouveaux acteurs sociaux - syndicats, groupes d’intérêt, mouvements sociaux, groupes contestataires...- remettant en cause le </w:t>
          </w:r>
        </w:sdtContent>
      </w:sdt>
      <w:r w:rsidR="00BA5E14" w:rsidRPr="00BA5E14">
        <w:rPr>
          <w:rFonts w:ascii="Georgia" w:cs="Georgia" w:eastAsia="Georgia" w:hAnsi="Georgia"/>
          <w:i/>
          <w:iCs/>
          <w:color w:val="000000"/>
          <w:sz w:val="22"/>
          <w:szCs w:val="22"/>
        </w:rPr>
        <w:t>statu quo</w:t>
      </w:r>
      <w:sdt>
        <w:sdtPr>
          <w:rPr>
            <w:rFonts w:ascii="Georgia" w:hAnsi="Georgia"/>
            <w:sz w:val="22"/>
            <w:szCs w:val="22"/>
          </w:rPr>
          <w:tag w:val="goog_rdk_13"/>
          <w:id w:val="1017318467"/>
        </w:sdtPr>
        <w:sdtEndPr/>
        <w:sdtContent>
          <w:r w:rsidR="00BA5E14" w:rsidRPr="00BA5E14">
            <w:rPr>
              <w:rFonts w:ascii="Georgia" w:cs="Cardo" w:eastAsia="Cardo" w:hAnsi="Georgia"/>
              <w:color w:val="000000"/>
              <w:sz w:val="22"/>
              <w:szCs w:val="22"/>
            </w:rPr>
            <w:t xml:space="preserve">, politique, social et culturel. De la Seconde Guerre mondiale à </w:t>
          </w:r>
        </w:sdtContent>
      </w:sdt>
      <w:r w:rsidR="00BA5E14" w:rsidRPr="00BA5E14">
        <w:rPr>
          <w:rFonts w:ascii="Georgia" w:cs="Georgia" w:eastAsia="Georgia" w:hAnsi="Georgia"/>
          <w:i/>
          <w:iCs/>
          <w:color w:val="000000"/>
          <w:sz w:val="22"/>
          <w:szCs w:val="22"/>
        </w:rPr>
        <w:t>Black Lives Matter</w:t>
      </w:r>
      <w:sdt>
        <w:sdtPr>
          <w:rPr>
            <w:rFonts w:ascii="Georgia" w:hAnsi="Georgia"/>
            <w:sz w:val="22"/>
            <w:szCs w:val="22"/>
          </w:rPr>
          <w:tag w:val="goog_rdk_14"/>
          <w:id w:val="659016366"/>
        </w:sdtPr>
        <w:sdtEndPr/>
        <w:sdtContent>
          <w:r w:rsidR="00BA5E14" w:rsidRPr="00BA5E14">
            <w:rPr>
              <w:rFonts w:ascii="Georgia" w:cs="Cardo" w:eastAsia="Cardo" w:hAnsi="Georgia"/>
              <w:color w:val="000000"/>
              <w:sz w:val="22"/>
              <w:szCs w:val="22"/>
            </w:rPr>
            <w:t xml:space="preserve">, nous nous demanderons comment les acteurs politiques émergents ont contesté, de l’intérieur et de l’extérieur, les institutions politiques, comment ils ont imposé un renouvellement des codes et des référents, et obtenu, en cas de succès, des réformes politiques et sociales. Nous verrons aussi comment les institutions ont répondu à ces défis et quels effets ces réponses eurent sur les activistes eux-mêmes : radicalisation ou institutionnalisation. </w:t>
          </w:r>
        </w:sdtContent>
      </w:sdt>
    </w:p>
    <w:p w14:paraId="1F5008DC" w14:textId="77777777" w:rsidR="00D05117" w:rsidRDefault="00D05117" w:rsidRPr="00BA5E14">
      <w:pPr>
        <w:rPr>
          <w:rFonts w:ascii="Georgia" w:cs="Georgia" w:eastAsia="Georgia" w:hAnsi="Georgia"/>
          <w:sz w:val="22"/>
          <w:szCs w:val="22"/>
        </w:rPr>
      </w:pPr>
    </w:p>
    <w:p w14:paraId="5C709139" w14:textId="77777777" w:rsidR="00D05117" w:rsidRDefault="00BA5E14" w:rsidRPr="00BA5E14">
      <w:pPr>
        <w:ind w:left="709"/>
        <w:rPr>
          <w:rFonts w:ascii="Georgia" w:cs="Georgia" w:eastAsia="Georgia" w:hAnsi="Georgia"/>
          <w:sz w:val="22"/>
          <w:szCs w:val="22"/>
        </w:rPr>
      </w:pPr>
      <w:r w:rsidRPr="00BA5E14">
        <w:rPr>
          <w:rFonts w:ascii="Georgia" w:cs="Georgia" w:eastAsia="Georgia" w:hAnsi="Georgia"/>
          <w:sz w:val="22"/>
          <w:szCs w:val="22"/>
        </w:rPr>
        <w:t>Bibliographie</w:t>
      </w:r>
    </w:p>
    <w:p w14:paraId="6580257A" w14:textId="77777777" w:rsidR="00D05117" w:rsidRDefault="00BA5E14" w:rsidRPr="00BA5E14">
      <w:pPr>
        <w:ind w:left="709"/>
        <w:rPr>
          <w:rFonts w:ascii="Georgia" w:cs="Georgia" w:eastAsia="Georgia" w:hAnsi="Georgia"/>
          <w:sz w:val="22"/>
          <w:szCs w:val="22"/>
        </w:rPr>
      </w:pPr>
      <w:r w:rsidRPr="00BA5E14">
        <w:rPr>
          <w:rFonts w:ascii="Georgia" w:cs="Georgia" w:eastAsia="Georgia" w:hAnsi="Georgia"/>
          <w:sz w:val="22"/>
          <w:szCs w:val="22"/>
        </w:rPr>
        <w:t xml:space="preserve">En premier : Howard Zinn, </w:t>
      </w:r>
      <w:r w:rsidRPr="00BA5E14">
        <w:rPr>
          <w:rFonts w:ascii="Georgia" w:cs="Georgia" w:eastAsia="Georgia" w:hAnsi="Georgia"/>
          <w:i/>
          <w:iCs/>
          <w:sz w:val="22"/>
          <w:szCs w:val="22"/>
        </w:rPr>
        <w:t>Une histoire populaire des Etats-Unis</w:t>
      </w:r>
      <w:r w:rsidRPr="00BA5E14">
        <w:rPr>
          <w:rFonts w:ascii="Georgia" w:cs="Georgia" w:eastAsia="Georgia" w:hAnsi="Georgia"/>
          <w:sz w:val="22"/>
          <w:szCs w:val="22"/>
        </w:rPr>
        <w:t>, Agone, 2003</w:t>
      </w:r>
      <w:r w:rsidRPr="00BA5E14">
        <w:rPr>
          <w:rFonts w:ascii="Georgia" w:cs="Georgia" w:eastAsia="Georgia" w:hAnsi="Georgia"/>
          <w:i/>
          <w:iCs/>
          <w:sz w:val="22"/>
          <w:szCs w:val="22"/>
        </w:rPr>
        <w:t xml:space="preserve"> </w:t>
      </w:r>
      <w:r w:rsidRPr="00BA5E14">
        <w:rPr>
          <w:rFonts w:ascii="Georgia" w:cs="Georgia" w:eastAsia="Georgia" w:hAnsi="Georgia"/>
          <w:sz w:val="22"/>
          <w:szCs w:val="22"/>
        </w:rPr>
        <w:t>(pdf en ligne) -uniquement sur l’après 1945.</w:t>
      </w:r>
    </w:p>
    <w:p w14:paraId="002A9722" w14:textId="77777777" w:rsidR="00D05117" w:rsidRDefault="00BA5E14" w:rsidRPr="00BA5E14">
      <w:pPr>
        <w:ind w:left="709"/>
        <w:rPr>
          <w:rFonts w:ascii="Georgia" w:cs="Georgia" w:eastAsia="Georgia" w:hAnsi="Georgia"/>
          <w:sz w:val="22"/>
          <w:szCs w:val="22"/>
        </w:rPr>
      </w:pPr>
      <w:r w:rsidRPr="00BA5E14">
        <w:rPr>
          <w:rFonts w:ascii="Georgia" w:cs="Georgia" w:eastAsia="Georgia" w:hAnsi="Georgia"/>
          <w:sz w:val="22"/>
          <w:szCs w:val="22"/>
        </w:rPr>
        <w:t xml:space="preserve">Thomas C. Holt, </w:t>
      </w:r>
      <w:r w:rsidRPr="00BA5E14">
        <w:rPr>
          <w:rFonts w:ascii="Georgia" w:cs="Georgia" w:eastAsia="Georgia" w:hAnsi="Georgia"/>
          <w:i/>
          <w:iCs/>
          <w:sz w:val="22"/>
          <w:szCs w:val="22"/>
        </w:rPr>
        <w:t>Le Mouvement. La lutte des Africains-Américains pour les droits civiques</w:t>
      </w:r>
      <w:r w:rsidRPr="00BA5E14">
        <w:rPr>
          <w:rFonts w:ascii="Georgia" w:cs="Georgia" w:eastAsia="Georgia" w:hAnsi="Georgia"/>
          <w:sz w:val="22"/>
          <w:szCs w:val="22"/>
        </w:rPr>
        <w:t xml:space="preserve">, La Découverte, 2021. </w:t>
      </w:r>
    </w:p>
    <w:p w14:paraId="7CF4B6B5" w14:textId="77777777" w:rsidR="00D05117" w:rsidRDefault="00BA5E14" w:rsidRPr="00BA5E14">
      <w:pPr>
        <w:ind w:left="709"/>
        <w:rPr>
          <w:rFonts w:ascii="Georgia" w:cs="Georgia" w:eastAsia="Georgia" w:hAnsi="Georgia"/>
          <w:sz w:val="22"/>
          <w:szCs w:val="22"/>
        </w:rPr>
      </w:pPr>
      <w:r w:rsidRPr="00BA5E14">
        <w:rPr>
          <w:rFonts w:ascii="Georgia" w:cs="Georgia" w:eastAsia="Georgia" w:hAnsi="Georgia"/>
          <w:sz w:val="22"/>
          <w:szCs w:val="22"/>
        </w:rPr>
        <w:t xml:space="preserve">Romain Huret (éd.), </w:t>
      </w:r>
      <w:r w:rsidRPr="00BA5E14">
        <w:rPr>
          <w:rFonts w:ascii="Georgia" w:cs="Georgia" w:eastAsia="Georgia" w:hAnsi="Georgia"/>
          <w:i/>
          <w:iCs/>
          <w:sz w:val="22"/>
          <w:szCs w:val="22"/>
        </w:rPr>
        <w:t>Les conservateurs américains se mobilisent. L’autre culture contestataire</w:t>
      </w:r>
      <w:r w:rsidRPr="00BA5E14">
        <w:rPr>
          <w:rFonts w:ascii="Georgia" w:cs="Georgia" w:eastAsia="Georgia" w:hAnsi="Georgia"/>
          <w:sz w:val="22"/>
          <w:szCs w:val="22"/>
        </w:rPr>
        <w:t>, Paris, Editions Autrement, 2008.</w:t>
      </w:r>
    </w:p>
    <w:p w14:paraId="53124945" w14:textId="77777777" w:rsidR="00D05117" w:rsidRDefault="00D05117">
      <w:pPr>
        <w:rPr>
          <w:rFonts w:ascii="Georgia" w:cs="Georgia" w:eastAsia="Georgia" w:hAnsi="Georgia"/>
          <w:sz w:val="22"/>
          <w:szCs w:val="22"/>
        </w:rPr>
      </w:pPr>
    </w:p>
    <w:p w14:paraId="7F91CC88" w14:textId="77777777" w:rsidR="00D05117" w:rsidRDefault="00D05117">
      <w:pPr>
        <w:rPr>
          <w:rFonts w:ascii="Georgia" w:cs="Georgia" w:eastAsia="Georgia" w:hAnsi="Georgia"/>
          <w:sz w:val="22"/>
          <w:szCs w:val="22"/>
        </w:rPr>
      </w:pPr>
    </w:p>
    <w:tbl>
      <w:tblPr>
        <w:tblStyle w:val="affff4"/>
        <w:tblW w:type="dxa" w:w="9751"/>
        <w:tblInd w:type="dxa" w:w="0"/>
        <w:tblLayout w:type="fixed"/>
        <w:tblLook w:firstColumn="0" w:firstRow="0" w:lastColumn="0" w:lastRow="0" w:noHBand="0" w:noVBand="1" w:val="0400"/>
      </w:tblPr>
      <w:tblGrid>
        <w:gridCol w:w="7483"/>
        <w:gridCol w:w="2268"/>
      </w:tblGrid>
      <w:tr w14:paraId="69B19302" w14:textId="77777777" w:rsidR="00D05117">
        <w:tc>
          <w:tcPr>
            <w:tcW w:type="dxa" w:w="9751"/>
            <w:gridSpan w:val="2"/>
            <w:tcBorders>
              <w:left w:color="000000" w:space="0" w:sz="24" w:val="single"/>
            </w:tcBorders>
          </w:tcPr>
          <w:p w14:paraId="17606FE6"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Hommes et femmes au Moyen Âge</w:t>
            </w:r>
          </w:p>
        </w:tc>
      </w:tr>
      <w:tr w14:paraId="6D2AAA87" w14:textId="77777777" w:rsidR="00D05117">
        <w:tc>
          <w:tcPr>
            <w:tcW w:type="dxa" w:w="7483"/>
            <w:tcBorders>
              <w:left w:color="000000" w:space="0" w:sz="24" w:val="single"/>
            </w:tcBorders>
          </w:tcPr>
          <w:p w14:paraId="5C61A65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Alessia </w:t>
            </w:r>
            <w:r>
              <w:rPr>
                <w:rFonts w:ascii="Georgia" w:cs="Georgia" w:eastAsia="Georgia" w:hAnsi="Georgia"/>
                <w:smallCaps/>
                <w:color w:val="000000"/>
                <w:sz w:val="22"/>
                <w:szCs w:val="22"/>
              </w:rPr>
              <w:t>Bellusci</w:t>
            </w:r>
          </w:p>
        </w:tc>
        <w:tc>
          <w:tcPr>
            <w:tcW w:type="dxa" w:w="2268"/>
          </w:tcPr>
          <w:p w14:paraId="29383A8B"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2D6BE226" w14:textId="77777777" w:rsidR="00D05117">
        <w:tc>
          <w:tcPr>
            <w:tcW w:type="dxa" w:w="7483"/>
            <w:tcBorders>
              <w:left w:color="000000" w:space="0" w:sz="24" w:val="single"/>
            </w:tcBorders>
          </w:tcPr>
          <w:p w14:paraId="18DCFA8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Jeudi 12h-15h  </w:t>
            </w:r>
          </w:p>
        </w:tc>
        <w:tc>
          <w:tcPr>
            <w:tcW w:type="dxa" w:w="2268"/>
          </w:tcPr>
          <w:p w14:paraId="7084B049" w14:textId="375E383F" w:rsidR="00D05117" w:rsidRDefault="00493A1A">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w:t>
            </w:r>
            <w:r w:rsidR="00BA5E14">
              <w:rPr>
                <w:rFonts w:ascii="Georgia" w:cs="Georgia" w:eastAsia="Georgia" w:hAnsi="Georgia"/>
                <w:color w:val="000000"/>
                <w:sz w:val="22"/>
                <w:szCs w:val="22"/>
              </w:rPr>
              <w:t>istoire médiévale</w:t>
            </w:r>
          </w:p>
        </w:tc>
      </w:tr>
    </w:tbl>
    <w:p w14:paraId="1ECF8893" w14:textId="77777777" w:rsidR="00D05117" w:rsidRDefault="00D05117">
      <w:pPr>
        <w:rPr>
          <w:rFonts w:ascii="Georgia" w:cs="Georgia" w:eastAsia="Georgia" w:hAnsi="Georgia"/>
          <w:sz w:val="22"/>
          <w:szCs w:val="22"/>
        </w:rPr>
      </w:pPr>
    </w:p>
    <w:p w14:paraId="1AB72ECB"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À travers une analyse de sources documentaires, littéraires, archéologiques et artistiques, nous étudierons l'histoire des hommes et des femmes (ainsi que des enfants !) dans la culture, la religion et la société médiévales. Notre objectif sera de comprendre le rôle, la perception de soi, les différentes formes de féminité et de masculinité, ainsi que la marge de manœuvre des hommes et des femmes au Moyen Âge au sein de la famille, du couple et des institutions sociales et religieuses. En nous concentrant principalement sur la vie quotidienne et la religion vécue, nous analyserons ce que signifiait être un homme ou une femme au Moyen Âge en relation avec le corps, le mariage, la maternité (et la paternité), le travail, le pouvoir, la vie monastique, et l'accès à l'éducation. Le cours se concentrera sur l'Occident médiéval (avec quelques comparaisons avec les mondes musulman et juif), en se concentrant plus particulièrement sur le Moyen Âge central et tardif.</w:t>
      </w:r>
    </w:p>
    <w:p w14:paraId="008AEEDA" w14:textId="77777777" w:rsidR="00D05117" w:rsidRDefault="00D05117">
      <w:pPr>
        <w:jc w:val="both"/>
        <w:rPr>
          <w:rFonts w:ascii="Georgia" w:cs="Georgia" w:eastAsia="Georgia" w:hAnsi="Georgia"/>
          <w:sz w:val="22"/>
          <w:szCs w:val="22"/>
        </w:rPr>
      </w:pPr>
    </w:p>
    <w:p w14:paraId="6CF9D126"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J. CHANDELIER, </w:t>
      </w:r>
      <w:r>
        <w:rPr>
          <w:rFonts w:ascii="Georgia" w:cs="Georgia" w:eastAsia="Georgia" w:hAnsi="Georgia"/>
          <w:i/>
          <w:iCs/>
          <w:color w:val="000000"/>
          <w:sz w:val="22"/>
          <w:szCs w:val="22"/>
        </w:rPr>
        <w:t>L’Occident médiéval, d’Alaric à Léonard (400-1450)</w:t>
      </w:r>
      <w:r>
        <w:rPr>
          <w:rFonts w:ascii="Georgia" w:cs="Georgia" w:eastAsia="Georgia" w:hAnsi="Georgia"/>
          <w:color w:val="000000"/>
          <w:sz w:val="22"/>
          <w:szCs w:val="22"/>
        </w:rPr>
        <w:t>, Paris, Belin, 2021.</w:t>
      </w:r>
    </w:p>
    <w:p w14:paraId="46D9823C"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A.-M. HELVETIUS et J.-M. MATZ, </w:t>
      </w:r>
      <w:r>
        <w:rPr>
          <w:rFonts w:ascii="Georgia" w:cs="Georgia" w:eastAsia="Georgia" w:hAnsi="Georgia"/>
          <w:i/>
          <w:iCs/>
          <w:color w:val="000000"/>
          <w:sz w:val="22"/>
          <w:szCs w:val="22"/>
        </w:rPr>
        <w:t>Église et société au Moyen Âge. Ve-XVe siècle</w:t>
      </w:r>
      <w:r>
        <w:rPr>
          <w:rFonts w:ascii="Georgia" w:cs="Georgia" w:eastAsia="Georgia" w:hAnsi="Georgia"/>
          <w:color w:val="000000"/>
          <w:sz w:val="22"/>
          <w:szCs w:val="22"/>
        </w:rPr>
        <w:t>, Paris, Carré Histoire, 2e éd. 2014.</w:t>
      </w:r>
    </w:p>
    <w:p w14:paraId="21661EAD"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G. DUBY et M. PERROT (dir.), </w:t>
      </w:r>
      <w:r>
        <w:rPr>
          <w:rFonts w:ascii="Georgia" w:cs="Georgia" w:eastAsia="Georgia" w:hAnsi="Georgia"/>
          <w:i/>
          <w:iCs/>
          <w:color w:val="000000"/>
          <w:sz w:val="22"/>
          <w:szCs w:val="22"/>
        </w:rPr>
        <w:t>Histoire des femmes</w:t>
      </w:r>
      <w:r>
        <w:rPr>
          <w:rFonts w:ascii="Georgia" w:cs="Georgia" w:eastAsia="Georgia" w:hAnsi="Georgia"/>
          <w:color w:val="000000"/>
          <w:sz w:val="22"/>
          <w:szCs w:val="22"/>
        </w:rPr>
        <w:t xml:space="preserve">, tome II, </w:t>
      </w:r>
      <w:r>
        <w:rPr>
          <w:rFonts w:ascii="Georgia" w:cs="Georgia" w:eastAsia="Georgia" w:hAnsi="Georgia"/>
          <w:i/>
          <w:iCs/>
          <w:color w:val="000000"/>
          <w:sz w:val="22"/>
          <w:szCs w:val="22"/>
        </w:rPr>
        <w:t>Le Moyen Âge</w:t>
      </w:r>
      <w:r>
        <w:rPr>
          <w:rFonts w:ascii="Georgia" w:cs="Georgia" w:eastAsia="Georgia" w:hAnsi="Georgia"/>
          <w:color w:val="000000"/>
          <w:sz w:val="22"/>
          <w:szCs w:val="22"/>
        </w:rPr>
        <w:t>, dir. C. KLAPISCH-ZUBER, Paris, Plon 1991.</w:t>
      </w:r>
    </w:p>
    <w:p w14:paraId="65B39562"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D. LETT et G. BÜHRER-THIERRY, </w:t>
      </w:r>
      <w:r>
        <w:rPr>
          <w:rFonts w:ascii="Georgia" w:cs="Georgia" w:eastAsia="Georgia" w:hAnsi="Georgia"/>
          <w:i/>
          <w:iCs/>
          <w:color w:val="000000"/>
          <w:sz w:val="22"/>
          <w:szCs w:val="22"/>
        </w:rPr>
        <w:t>Hommes et femmes du Moyen Âge. Histoire du genre XIIe-XVe siècle</w:t>
      </w:r>
      <w:r>
        <w:rPr>
          <w:rFonts w:ascii="Georgia" w:cs="Georgia" w:eastAsia="Georgia" w:hAnsi="Georgia"/>
          <w:color w:val="000000"/>
          <w:sz w:val="22"/>
          <w:szCs w:val="22"/>
        </w:rPr>
        <w:t>, Paris, Armand Colin, 2e éd. 2023.</w:t>
      </w:r>
    </w:p>
    <w:p w14:paraId="3576B5D5"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D. LETT, </w:t>
      </w:r>
      <w:r>
        <w:rPr>
          <w:rFonts w:ascii="Georgia" w:cs="Georgia" w:eastAsia="Georgia" w:hAnsi="Georgia"/>
          <w:i/>
          <w:iCs/>
          <w:color w:val="000000"/>
          <w:sz w:val="22"/>
          <w:szCs w:val="22"/>
        </w:rPr>
        <w:t>Enfants au Moyen Âge. XIIe-XVe siècle</w:t>
      </w:r>
      <w:r>
        <w:rPr>
          <w:rFonts w:ascii="Georgia" w:cs="Georgia" w:eastAsia="Georgia" w:hAnsi="Georgia"/>
          <w:color w:val="000000"/>
          <w:sz w:val="22"/>
          <w:szCs w:val="22"/>
        </w:rPr>
        <w:t>, Paris, Editions Tallandier, 2025.</w:t>
      </w:r>
    </w:p>
    <w:p w14:paraId="262A6F11" w14:textId="77777777" w:rsidR="00D05117" w:rsidRDefault="00D05117">
      <w:pPr>
        <w:pBdr>
          <w:top w:val="nil"/>
          <w:left w:val="nil"/>
          <w:bottom w:val="nil"/>
          <w:right w:val="nil"/>
          <w:between w:val="nil"/>
        </w:pBdr>
        <w:jc w:val="both"/>
        <w:rPr>
          <w:rFonts w:ascii="Georgia" w:cs="Georgia" w:eastAsia="Georgia" w:hAnsi="Georgia"/>
          <w:b/>
          <w:bCs/>
          <w:i/>
          <w:iCs/>
        </w:rPr>
      </w:pPr>
    </w:p>
    <w:p w14:paraId="44F3ABFA" w14:textId="77777777" w:rsidR="00D05117" w:rsidRDefault="00D05117">
      <w:pPr>
        <w:pBdr>
          <w:top w:val="nil"/>
          <w:left w:val="nil"/>
          <w:bottom w:val="nil"/>
          <w:right w:val="nil"/>
          <w:between w:val="nil"/>
        </w:pBdr>
        <w:jc w:val="both"/>
        <w:rPr>
          <w:rFonts w:ascii="Georgia" w:cs="Georgia" w:eastAsia="Georgia" w:hAnsi="Georgia"/>
          <w:b/>
          <w:bCs/>
          <w:i/>
          <w:iCs/>
        </w:rPr>
      </w:pPr>
    </w:p>
    <w:p w14:paraId="531976A0" w14:textId="77777777" w:rsidR="00D05117" w:rsidRDefault="00BA5E14">
      <w:pPr>
        <w:pBdr>
          <w:top w:val="nil"/>
          <w:left w:val="nil"/>
          <w:bottom w:val="nil"/>
          <w:right w:val="nil"/>
          <w:between w:val="nil"/>
        </w:pBdr>
        <w:ind w:firstLine="709"/>
        <w:jc w:val="both"/>
        <w:rPr>
          <w:rFonts w:ascii="Georgia" w:cs="Georgia" w:eastAsia="Georgia" w:hAnsi="Georgia"/>
          <w:b/>
          <w:bCs/>
          <w:i/>
          <w:iCs/>
          <w:color w:val="000000"/>
          <w:sz w:val="22"/>
          <w:szCs w:val="22"/>
        </w:rPr>
      </w:pPr>
      <w:r w:rsidRPr="00E84806">
        <w:rPr>
          <w:rFonts w:ascii="Georgia" w:cs="Georgia" w:eastAsia="Georgia" w:hAnsi="Georgia"/>
          <w:b/>
          <w:bCs/>
          <w:i/>
          <w:iCs/>
          <w:color w:val="000000"/>
          <w:sz w:val="22"/>
          <w:szCs w:val="22"/>
        </w:rPr>
        <w:t xml:space="preserve">§ Enquêter-Publier </w:t>
      </w:r>
    </w:p>
    <w:p w14:paraId="12E8CC0B" w14:textId="77777777" w:rsidR="00D05117" w:rsidRDefault="00D05117"/>
    <w:tbl>
      <w:tblPr>
        <w:tblStyle w:val="affff5"/>
        <w:tblW w:type="dxa" w:w="9751"/>
        <w:tblInd w:type="dxa" w:w="0"/>
        <w:tblLayout w:type="fixed"/>
        <w:tblLook w:firstColumn="0" w:firstRow="0" w:lastColumn="0" w:lastRow="0" w:noHBand="0" w:noVBand="1" w:val="0400"/>
      </w:tblPr>
      <w:tblGrid>
        <w:gridCol w:w="7483"/>
        <w:gridCol w:w="2268"/>
      </w:tblGrid>
      <w:tr w14:paraId="7BEC94C1" w14:textId="77777777" w:rsidR="00D05117">
        <w:tc>
          <w:tcPr>
            <w:tcW w:type="dxa" w:w="9751"/>
            <w:gridSpan w:val="2"/>
            <w:tcBorders>
              <w:left w:color="000000" w:space="0" w:sz="24" w:val="single"/>
            </w:tcBorders>
          </w:tcPr>
          <w:p w14:paraId="07E87567"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Les pratiques de l’enquête. Enquête familiale historico-généalogique sur trois générations</w:t>
            </w:r>
          </w:p>
        </w:tc>
      </w:tr>
      <w:tr w14:paraId="595F0E1D" w14:textId="77777777" w:rsidR="00D05117">
        <w:tc>
          <w:tcPr>
            <w:tcW w:type="dxa" w:w="7483"/>
            <w:tcBorders>
              <w:left w:color="000000" w:space="0" w:sz="24" w:val="single"/>
            </w:tcBorders>
          </w:tcPr>
          <w:p w14:paraId="3E13B3F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Isabelle </w:t>
            </w:r>
            <w:r>
              <w:rPr>
                <w:rFonts w:ascii="Georgia" w:cs="Georgia" w:eastAsia="Georgia" w:hAnsi="Georgia"/>
                <w:smallCaps/>
                <w:color w:val="000000"/>
                <w:sz w:val="22"/>
                <w:szCs w:val="22"/>
              </w:rPr>
              <w:t xml:space="preserve">Merle </w:t>
            </w:r>
          </w:p>
        </w:tc>
        <w:tc>
          <w:tcPr>
            <w:tcW w:type="dxa" w:w="2268"/>
          </w:tcPr>
          <w:p w14:paraId="14ECBEC3"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49C110E8" w14:textId="77777777" w:rsidR="00BA5E14">
        <w:trPr>
          <w:gridAfter w:val="1"/>
          <w:wAfter w:type="dxa" w:w="2268"/>
        </w:trPr>
        <w:tc>
          <w:tcPr>
            <w:tcW w:type="dxa" w:w="7483"/>
            <w:tcBorders>
              <w:left w:color="000000" w:space="0" w:sz="24" w:val="single"/>
            </w:tcBorders>
          </w:tcPr>
          <w:p w14:paraId="2EAD4F1E" w14:textId="77777777" w:rsidP="00BA5E14" w:rsidR="00BA5E14" w:rsidRDefault="00BA5E14" w:rsidRPr="00BA5E14">
            <w:pPr>
              <w:rPr>
                <w:rFonts w:ascii="Georgia" w:cs="Georgia" w:eastAsia="Georgia" w:hAnsi="Georgia"/>
                <w:sz w:val="22"/>
                <w:szCs w:val="22"/>
              </w:rPr>
            </w:pPr>
            <w:r>
              <w:rPr>
                <w:rFonts w:ascii="Georgia" w:cs="Georgia" w:eastAsia="Georgia" w:hAnsi="Georgia"/>
                <w:color w:val="000000"/>
                <w:sz w:val="22"/>
                <w:szCs w:val="22"/>
              </w:rPr>
              <w:t xml:space="preserve">Cours intensif </w:t>
            </w:r>
            <w:r>
              <w:rPr>
                <w:rFonts w:ascii="Georgia" w:cs="Georgia" w:eastAsia="Georgia" w:hAnsi="Georgia"/>
                <w:b/>
                <w:bCs/>
                <w:sz w:val="22"/>
                <w:szCs w:val="22"/>
              </w:rPr>
              <w:t>les 12, 13, 14 puis les 19, 20 et 21 janvier (9h-18h)</w:t>
            </w:r>
          </w:p>
        </w:tc>
      </w:tr>
    </w:tbl>
    <w:p w14:paraId="0EB27A69" w14:textId="77777777" w:rsidR="00BA5E14" w:rsidRDefault="00BA5E14">
      <w:pPr>
        <w:jc w:val="both"/>
        <w:rPr>
          <w:rFonts w:ascii="Georgia" w:cs="Georgia" w:eastAsia="Georgia" w:hAnsi="Georgia"/>
          <w:sz w:val="22"/>
          <w:szCs w:val="22"/>
        </w:rPr>
      </w:pPr>
    </w:p>
    <w:p w14:paraId="700ED7B9" w14:textId="0DC2D7F2" w:rsidR="00D05117" w:rsidRDefault="00BA5E14">
      <w:pPr>
        <w:jc w:val="both"/>
        <w:rPr>
          <w:rFonts w:ascii="Georgia" w:cs="Georgia" w:eastAsia="Georgia" w:hAnsi="Georgia"/>
          <w:sz w:val="22"/>
          <w:szCs w:val="22"/>
        </w:rPr>
      </w:pPr>
      <w:r>
        <w:rPr>
          <w:rFonts w:ascii="Georgia" w:cs="Georgia" w:eastAsia="Georgia" w:hAnsi="Georgia"/>
          <w:sz w:val="22"/>
          <w:szCs w:val="22"/>
        </w:rPr>
        <w:t xml:space="preserve">Ce cours a pour objectif d’initier les étudiants à la pratique de l’enquête en sciences sociales.  Après une introduction générale consacrée à la genèse de la discipline historique, sera proposée aux étudiantes, la réalisation d’une enquête historico-généalogique et familiale autour de deux questions </w:t>
      </w:r>
      <w:r>
        <w:rPr>
          <w:rFonts w:ascii="Georgia" w:cs="Georgia" w:eastAsia="Georgia" w:hAnsi="Georgia"/>
          <w:sz w:val="22"/>
          <w:szCs w:val="22"/>
        </w:rPr>
        <w:lastRenderedPageBreak/>
        <w:t xml:space="preserve">essentielles : mobilité géographique, mobilité professionnelle. En s’intéressant à l’histoire de leur propre famille (ou autre si nécessaire), les étudiantes mèneront des entretiens et des recherches documentaires et archivistiques pour construire les bases d’un récit familial sur trois générations. Ce travail donnera lieu à des points méthodologiques  sur les pratiques de l’entretien en science sociale et l’usage de l’archive écrite ou photographique dans l’élaboration de récits de vie ou récits familiaux. Il nourrira aussi une analyse des mobilités et des trajectoires familiales ainsi documentées et des situations historiques dans lesquelles celles-ci s’inscrivent. </w:t>
      </w:r>
    </w:p>
    <w:p w14:paraId="0476BC49" w14:textId="77777777" w:rsidR="00D05117" w:rsidRDefault="00D05117">
      <w:pPr>
        <w:rPr>
          <w:rFonts w:ascii="Georgia" w:cs="Georgia" w:eastAsia="Georgia" w:hAnsi="Georgia"/>
          <w:sz w:val="22"/>
          <w:szCs w:val="22"/>
        </w:rPr>
      </w:pPr>
    </w:p>
    <w:p w14:paraId="5A21FB88" w14:textId="77777777" w:rsidR="00D05117" w:rsidRDefault="00BA5E14">
      <w:pPr>
        <w:widowControl w:val="0"/>
        <w:pBdr>
          <w:top w:val="nil"/>
          <w:left w:val="nil"/>
          <w:bottom w:val="nil"/>
          <w:right w:val="nil"/>
          <w:between w:val="nil"/>
        </w:pBdr>
        <w:ind w:left="720"/>
        <w:rPr>
          <w:rFonts w:ascii="Georgia" w:cs="Georgia" w:eastAsia="Georgia" w:hAnsi="Georgia"/>
          <w:color w:val="000000"/>
          <w:sz w:val="22"/>
          <w:szCs w:val="22"/>
        </w:rPr>
      </w:pPr>
      <w:r>
        <w:rPr>
          <w:rFonts w:ascii="Georgia" w:cs="Georgia" w:eastAsia="Georgia" w:hAnsi="Georgia"/>
          <w:color w:val="000000"/>
          <w:sz w:val="22"/>
          <w:szCs w:val="22"/>
        </w:rPr>
        <w:t xml:space="preserve">BEAUD Stéphane, WEBER Florence, </w:t>
      </w:r>
      <w:r w:rsidRPr="00654A31">
        <w:rPr>
          <w:rFonts w:ascii="Georgia" w:cs="Georgia" w:eastAsia="Georgia" w:hAnsi="Georgia"/>
          <w:i/>
          <w:iCs/>
          <w:color w:val="000000"/>
          <w:sz w:val="22"/>
          <w:szCs w:val="22"/>
        </w:rPr>
        <w:t>Guide de l’enquête de terrain</w:t>
      </w:r>
      <w:r>
        <w:rPr>
          <w:rFonts w:ascii="Georgia" w:cs="Georgia" w:eastAsia="Georgia" w:hAnsi="Georgia"/>
          <w:color w:val="000000"/>
          <w:sz w:val="22"/>
          <w:szCs w:val="22"/>
        </w:rPr>
        <w:t xml:space="preserve">, Edition La Découverte, Paris, 2003. </w:t>
      </w:r>
    </w:p>
    <w:p w14:paraId="64BB8764" w14:textId="77777777" w:rsidR="00D05117" w:rsidRDefault="00BA5E14">
      <w:pPr>
        <w:widowControl w:val="0"/>
        <w:pBdr>
          <w:top w:val="nil"/>
          <w:left w:val="nil"/>
          <w:bottom w:val="nil"/>
          <w:right w:val="nil"/>
          <w:between w:val="nil"/>
        </w:pBdr>
        <w:ind w:firstLine="720"/>
        <w:rPr>
          <w:rFonts w:ascii="Georgia" w:cs="Georgia" w:eastAsia="Georgia" w:hAnsi="Georgia"/>
          <w:color w:val="000000"/>
          <w:sz w:val="22"/>
          <w:szCs w:val="22"/>
        </w:rPr>
      </w:pPr>
      <w:r>
        <w:rPr>
          <w:rFonts w:ascii="Georgia" w:cs="Georgia" w:eastAsia="Georgia" w:hAnsi="Georgia"/>
          <w:color w:val="000000"/>
          <w:sz w:val="22"/>
          <w:szCs w:val="22"/>
        </w:rPr>
        <w:t xml:space="preserve">FARGE Arlette, </w:t>
      </w:r>
      <w:r>
        <w:rPr>
          <w:rFonts w:ascii="Georgia" w:cs="Georgia" w:eastAsia="Georgia" w:hAnsi="Georgia"/>
          <w:i/>
          <w:iCs/>
          <w:color w:val="000000"/>
          <w:sz w:val="22"/>
          <w:szCs w:val="22"/>
        </w:rPr>
        <w:t xml:space="preserve">Le goût de l’archive, </w:t>
      </w:r>
      <w:r>
        <w:rPr>
          <w:rFonts w:ascii="Georgia" w:cs="Georgia" w:eastAsia="Georgia" w:hAnsi="Georgia"/>
          <w:color w:val="000000"/>
          <w:sz w:val="22"/>
          <w:szCs w:val="22"/>
        </w:rPr>
        <w:t xml:space="preserve">Le Seuil, Paris, 1989. </w:t>
      </w:r>
    </w:p>
    <w:p w14:paraId="0945F241" w14:textId="77777777" w:rsidR="00D05117" w:rsidRDefault="00BA5E14">
      <w:pPr>
        <w:widowControl w:val="0"/>
        <w:pBdr>
          <w:top w:val="nil"/>
          <w:left w:val="nil"/>
          <w:bottom w:val="nil"/>
          <w:right w:val="nil"/>
          <w:between w:val="nil"/>
        </w:pBdr>
        <w:ind w:firstLine="720"/>
        <w:rPr>
          <w:rFonts w:ascii="Georgia" w:cs="Georgia" w:eastAsia="Georgia" w:hAnsi="Georgia"/>
          <w:color w:val="000000"/>
          <w:sz w:val="22"/>
          <w:szCs w:val="22"/>
        </w:rPr>
      </w:pPr>
      <w:r>
        <w:rPr>
          <w:rFonts w:ascii="Georgia" w:cs="Georgia" w:eastAsia="Georgia" w:hAnsi="Georgia"/>
          <w:color w:val="000000"/>
          <w:sz w:val="22"/>
          <w:szCs w:val="22"/>
        </w:rPr>
        <w:t xml:space="preserve">BLOCH Marc (1949), </w:t>
      </w:r>
      <w:r>
        <w:rPr>
          <w:rFonts w:ascii="Georgia" w:cs="Georgia" w:eastAsia="Georgia" w:hAnsi="Georgia"/>
          <w:i/>
          <w:iCs/>
          <w:color w:val="000000"/>
          <w:sz w:val="22"/>
          <w:szCs w:val="22"/>
        </w:rPr>
        <w:t xml:space="preserve">Apologie pour l’histoire ou  métier d’historien,  </w:t>
      </w:r>
      <w:r>
        <w:rPr>
          <w:rFonts w:ascii="Georgia" w:cs="Georgia" w:eastAsia="Georgia" w:hAnsi="Georgia"/>
          <w:color w:val="000000"/>
          <w:sz w:val="22"/>
          <w:szCs w:val="22"/>
        </w:rPr>
        <w:t xml:space="preserve">Armand Colin, 1974. </w:t>
      </w:r>
    </w:p>
    <w:p w14:paraId="5B6B62CE" w14:textId="77777777" w:rsidR="00D05117" w:rsidRDefault="00BA5E14">
      <w:pPr>
        <w:widowControl w:val="0"/>
        <w:pBdr>
          <w:top w:val="nil"/>
          <w:left w:val="nil"/>
          <w:bottom w:val="nil"/>
          <w:right w:val="nil"/>
          <w:between w:val="nil"/>
        </w:pBdr>
        <w:ind w:firstLine="720"/>
        <w:rPr>
          <w:rFonts w:ascii="Georgia" w:cs="Georgia" w:eastAsia="Georgia" w:hAnsi="Georgia"/>
          <w:color w:val="000000"/>
          <w:sz w:val="22"/>
          <w:szCs w:val="22"/>
        </w:rPr>
      </w:pPr>
      <w:r>
        <w:rPr>
          <w:rFonts w:ascii="Georgia" w:cs="Georgia" w:eastAsia="Georgia" w:hAnsi="Georgia"/>
          <w:color w:val="000000"/>
          <w:sz w:val="22"/>
          <w:szCs w:val="22"/>
        </w:rPr>
        <w:t xml:space="preserve">MAUGER Gérard, </w:t>
      </w:r>
      <w:r>
        <w:rPr>
          <w:rFonts w:ascii="Georgia" w:cs="Georgia" w:eastAsia="Georgia" w:hAnsi="Georgia"/>
          <w:i/>
          <w:iCs/>
          <w:color w:val="000000"/>
          <w:sz w:val="22"/>
          <w:szCs w:val="22"/>
        </w:rPr>
        <w:t xml:space="preserve">Ages et générations, </w:t>
      </w:r>
      <w:r>
        <w:rPr>
          <w:rFonts w:ascii="Georgia" w:cs="Georgia" w:eastAsia="Georgia" w:hAnsi="Georgia"/>
          <w:color w:val="000000"/>
          <w:sz w:val="22"/>
          <w:szCs w:val="22"/>
        </w:rPr>
        <w:t>Repères, 2015</w:t>
      </w:r>
    </w:p>
    <w:p w14:paraId="41BA65B5" w14:textId="77777777" w:rsidR="00D05117" w:rsidRDefault="00BA5E14">
      <w:pPr>
        <w:widowControl w:val="0"/>
        <w:pBdr>
          <w:top w:val="nil"/>
          <w:left w:val="nil"/>
          <w:bottom w:val="nil"/>
          <w:right w:val="nil"/>
          <w:between w:val="nil"/>
        </w:pBdr>
        <w:ind w:left="720"/>
        <w:rPr>
          <w:rFonts w:ascii="Georgia" w:cs="Georgia" w:eastAsia="Georgia" w:hAnsi="Georgia"/>
          <w:color w:val="000000"/>
          <w:sz w:val="22"/>
          <w:szCs w:val="22"/>
        </w:rPr>
      </w:pPr>
      <w:r>
        <w:rPr>
          <w:rFonts w:ascii="Georgia" w:cs="Georgia" w:eastAsia="Georgia" w:hAnsi="Georgia"/>
          <w:color w:val="000000"/>
          <w:sz w:val="22"/>
          <w:szCs w:val="22"/>
        </w:rPr>
        <w:t xml:space="preserve">BILLAUD Solène, OESER Alexandra, PAGIS Julie (dirs.), </w:t>
      </w:r>
      <w:r>
        <w:rPr>
          <w:rFonts w:ascii="Georgia" w:cs="Georgia" w:eastAsia="Georgia" w:hAnsi="Georgia"/>
          <w:i/>
          <w:iCs/>
          <w:color w:val="000000"/>
          <w:sz w:val="22"/>
          <w:szCs w:val="22"/>
        </w:rPr>
        <w:t xml:space="preserve">Histoires de famille. Les récits du passé dans la parenté contemporaine. </w:t>
      </w:r>
      <w:r>
        <w:rPr>
          <w:rFonts w:ascii="Georgia" w:cs="Georgia" w:eastAsia="Georgia" w:hAnsi="Georgia"/>
          <w:color w:val="000000"/>
          <w:sz w:val="22"/>
          <w:szCs w:val="22"/>
        </w:rPr>
        <w:t xml:space="preserve">Eds. Rue d’Ulm, coll. « Sciences Sociales », 2015. </w:t>
      </w:r>
    </w:p>
    <w:p w14:paraId="26DCA7AC" w14:textId="77777777" w:rsidR="00D05117" w:rsidRDefault="00BA5E14">
      <w:pPr>
        <w:pStyle w:val="Titre4"/>
      </w:pPr>
      <w:r>
        <w:t>Deuxième semestre (S4)</w:t>
      </w:r>
    </w:p>
    <w:p w14:paraId="7A193FE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38" w:name="_heading=h.rbr4mqcsshpt"/>
      <w:bookmarkEnd w:id="38"/>
    </w:p>
    <w:p w14:paraId="35B6947C"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Introductions</w:t>
      </w:r>
    </w:p>
    <w:p w14:paraId="386B18D0"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tbl>
      <w:tblPr>
        <w:tblStyle w:val="affff6"/>
        <w:tblW w:type="dxa" w:w="9525"/>
        <w:tblInd w:type="dxa" w:w="0"/>
        <w:tblLayout w:type="fixed"/>
        <w:tblLook w:firstColumn="0" w:firstRow="0" w:lastColumn="0" w:lastRow="0" w:noHBand="0" w:noVBand="1" w:val="0400"/>
      </w:tblPr>
      <w:tblGrid>
        <w:gridCol w:w="7620"/>
        <w:gridCol w:w="1905"/>
      </w:tblGrid>
      <w:tr w14:paraId="45362627" w14:textId="77777777" w:rsidR="00D05117">
        <w:trPr>
          <w:trHeight w:val="300"/>
        </w:trPr>
        <w:tc>
          <w:tcPr>
            <w:tcW w:type="dxa" w:w="9525"/>
            <w:gridSpan w:val="2"/>
            <w:tcBorders>
              <w:left w:color="000000" w:space="0" w:sz="24" w:val="single"/>
            </w:tcBorders>
          </w:tcPr>
          <w:p w14:paraId="7FA3AD23"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La République romaine (509-27 av. J.-C.) : institutions et société</w:t>
            </w:r>
          </w:p>
        </w:tc>
      </w:tr>
      <w:tr w14:paraId="4EA98ADD" w14:textId="77777777" w:rsidR="00D05117">
        <w:tc>
          <w:tcPr>
            <w:tcW w:type="dxa" w:w="7620"/>
            <w:tcBorders>
              <w:left w:color="000000" w:space="0" w:sz="24" w:val="single"/>
            </w:tcBorders>
          </w:tcPr>
          <w:p w14:paraId="49628B8C" w14:textId="77777777" w:rsidR="00D05117" w:rsidRDefault="00BA5E14" w:rsidRPr="000A15B2">
            <w:pPr>
              <w:jc w:val="both"/>
              <w:rPr>
                <w:rFonts w:ascii="Georgia" w:cs="Georgia" w:eastAsia="Georgia" w:hAnsi="Georgia"/>
                <w:smallCaps/>
                <w:sz w:val="22"/>
                <w:szCs w:val="22"/>
                <w:lang w:val="en-US"/>
              </w:rPr>
            </w:pPr>
            <w:r w:rsidRPr="000A15B2">
              <w:rPr>
                <w:rFonts w:ascii="Georgia" w:cs="Georgia" w:eastAsia="Georgia" w:hAnsi="Georgia"/>
                <w:sz w:val="22"/>
                <w:szCs w:val="22"/>
                <w:lang w:val="en-US"/>
              </w:rPr>
              <w:t>Julie B</w:t>
            </w:r>
            <w:r w:rsidRPr="000A15B2">
              <w:rPr>
                <w:rFonts w:ascii="Georgia" w:cs="Georgia" w:eastAsia="Georgia" w:hAnsi="Georgia"/>
                <w:smallCaps/>
                <w:sz w:val="22"/>
                <w:szCs w:val="22"/>
                <w:lang w:val="en-US"/>
              </w:rPr>
              <w:t>othorel</w:t>
            </w:r>
          </w:p>
          <w:p w14:paraId="64904A7B" w14:textId="77777777" w:rsidR="00D05117" w:rsidRDefault="00BA5E14" w:rsidRPr="000A15B2">
            <w:pPr>
              <w:jc w:val="both"/>
              <w:rPr>
                <w:rFonts w:ascii="Georgia" w:cs="Georgia" w:eastAsia="Georgia" w:hAnsi="Georgia"/>
                <w:sz w:val="22"/>
                <w:szCs w:val="22"/>
                <w:lang w:val="en-US"/>
              </w:rPr>
            </w:pPr>
            <w:r w:rsidRPr="000A15B2">
              <w:rPr>
                <w:rFonts w:ascii="Georgia" w:cs="Georgia" w:eastAsia="Georgia" w:hAnsi="Georgia"/>
                <w:sz w:val="22"/>
                <w:szCs w:val="22"/>
                <w:lang w:val="en-US"/>
              </w:rPr>
              <w:t>Jeudi 9h-12h</w:t>
            </w:r>
          </w:p>
        </w:tc>
        <w:tc>
          <w:tcPr>
            <w:tcW w:type="dxa" w:w="1905"/>
          </w:tcPr>
          <w:p w14:paraId="0E863B9C" w14:textId="77777777" w:rsidR="00D05117" w:rsidRDefault="00BA5E14">
            <w:pPr>
              <w:spacing w:after="20" w:before="20"/>
              <w:jc w:val="both"/>
              <w:rPr>
                <w:rFonts w:ascii="Georgia" w:cs="Georgia" w:eastAsia="Georgia" w:hAnsi="Georgia"/>
                <w:sz w:val="22"/>
                <w:szCs w:val="22"/>
              </w:rPr>
            </w:pPr>
            <w:r>
              <w:rPr>
                <w:rFonts w:ascii="Georgia" w:cs="Georgia" w:eastAsia="Georgia" w:hAnsi="Georgia"/>
                <w:sz w:val="22"/>
                <w:szCs w:val="22"/>
              </w:rPr>
              <w:t>Histoire ancienne</w:t>
            </w:r>
          </w:p>
        </w:tc>
      </w:tr>
    </w:tbl>
    <w:p w14:paraId="59412D28" w14:textId="77777777" w:rsidR="00D05117" w:rsidRDefault="00D05117"/>
    <w:p w14:paraId="346E2E73"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01F8C03B" w14:textId="77777777" w:rsidR="00D05117" w:rsidRDefault="00BA5E14" w:rsidRPr="00BA5E14">
      <w:pPr>
        <w:jc w:val="both"/>
        <w:rPr>
          <w:sz w:val="22"/>
          <w:szCs w:val="22"/>
        </w:rPr>
      </w:pPr>
      <w:r w:rsidRPr="00BA5E14">
        <w:rPr>
          <w:rFonts w:ascii="Georgia" w:cs="Georgia" w:eastAsia="Georgia" w:hAnsi="Georgia"/>
          <w:color w:val="000000"/>
          <w:sz w:val="22"/>
          <w:szCs w:val="22"/>
        </w:rPr>
        <w:t>Ce cours propose d’initier les étudiants à l’histoire de la République (</w:t>
      </w:r>
      <w:r w:rsidRPr="00BA5E14">
        <w:rPr>
          <w:rFonts w:ascii="Georgia" w:cs="Georgia" w:eastAsia="Georgia" w:hAnsi="Georgia"/>
          <w:i/>
          <w:iCs/>
          <w:color w:val="000000"/>
          <w:sz w:val="22"/>
          <w:szCs w:val="22"/>
        </w:rPr>
        <w:t>res publica</w:t>
      </w:r>
      <w:r w:rsidRPr="00BA5E14">
        <w:rPr>
          <w:rFonts w:ascii="Georgia" w:cs="Georgia" w:eastAsia="Georgia" w:hAnsi="Georgia"/>
          <w:color w:val="000000"/>
          <w:sz w:val="22"/>
          <w:szCs w:val="22"/>
        </w:rPr>
        <w:t>) romaine, de la chute de la « royauté » étrusque à l’avènement d’Auguste. Nous étudierons la mise en place progressive des institutions de la cité à partir de l’époque archaïque et leurs évolutions à l’époque républicaine, au gré des conflits socioéconomiques que connut la cité romaine et de son expansion en Italie et autour du bassin méditerranéen. À partir d’une documentation variée, le cours présentera les principaux événements, notions et acteurs de la Rome républicaine, qui nous a légué une grande partie de son vocabulaire politique et juridique.</w:t>
      </w:r>
    </w:p>
    <w:p w14:paraId="3EF351BA" w14:textId="77777777" w:rsidR="00D05117" w:rsidRDefault="00D05117" w:rsidRPr="00BA5E14">
      <w:pPr>
        <w:rPr>
          <w:sz w:val="22"/>
          <w:szCs w:val="22"/>
        </w:rPr>
      </w:pPr>
    </w:p>
    <w:p w14:paraId="1793328E" w14:textId="77777777" w:rsidR="00D05117" w:rsidRDefault="00BA5E14" w:rsidRPr="00BA5E14">
      <w:pPr>
        <w:ind w:left="709"/>
        <w:rPr>
          <w:sz w:val="22"/>
          <w:szCs w:val="22"/>
        </w:rPr>
      </w:pPr>
      <w:r w:rsidRPr="00BA5E14">
        <w:rPr>
          <w:rFonts w:ascii="Georgia" w:cs="Georgia" w:eastAsia="Georgia" w:hAnsi="Georgia"/>
          <w:color w:val="000000"/>
          <w:sz w:val="22"/>
          <w:szCs w:val="22"/>
        </w:rPr>
        <w:t>B</w:t>
      </w:r>
      <w:r w:rsidRPr="00BA5E14">
        <w:rPr>
          <w:rFonts w:ascii="Georgia" w:cs="Georgia" w:eastAsia="Georgia" w:hAnsi="Georgia"/>
          <w:smallCaps/>
          <w:color w:val="000000"/>
          <w:sz w:val="22"/>
          <w:szCs w:val="22"/>
        </w:rPr>
        <w:t>ourdin,</w:t>
      </w:r>
      <w:r w:rsidRPr="00BA5E14">
        <w:rPr>
          <w:rFonts w:ascii="Georgia" w:cs="Georgia" w:eastAsia="Georgia" w:hAnsi="Georgia"/>
          <w:color w:val="000000"/>
          <w:sz w:val="22"/>
          <w:szCs w:val="22"/>
        </w:rPr>
        <w:t xml:space="preserve"> S. et C. </w:t>
      </w:r>
      <w:r w:rsidRPr="00BA5E14">
        <w:rPr>
          <w:rFonts w:ascii="Georgia" w:cs="Georgia" w:eastAsia="Georgia" w:hAnsi="Georgia"/>
          <w:smallCaps/>
          <w:color w:val="000000"/>
          <w:sz w:val="22"/>
          <w:szCs w:val="22"/>
        </w:rPr>
        <w:t>Virlouvet</w:t>
      </w:r>
      <w:r w:rsidRPr="00BA5E14">
        <w:rPr>
          <w:rFonts w:ascii="Georgia" w:cs="Georgia" w:eastAsia="Georgia" w:hAnsi="Georgia"/>
          <w:color w:val="000000"/>
          <w:sz w:val="22"/>
          <w:szCs w:val="22"/>
        </w:rPr>
        <w:t xml:space="preserve">, </w:t>
      </w:r>
      <w:r w:rsidRPr="00BA5E14">
        <w:rPr>
          <w:rFonts w:ascii="Georgia" w:cs="Georgia" w:eastAsia="Georgia" w:hAnsi="Georgia"/>
          <w:i/>
          <w:iCs/>
          <w:color w:val="000000"/>
          <w:sz w:val="22"/>
          <w:szCs w:val="22"/>
        </w:rPr>
        <w:t>Rome, naissance d’un empire</w:t>
      </w:r>
      <w:r w:rsidRPr="00BA5E14">
        <w:rPr>
          <w:rFonts w:ascii="Georgia" w:cs="Georgia" w:eastAsia="Georgia" w:hAnsi="Georgia"/>
          <w:color w:val="000000"/>
          <w:sz w:val="22"/>
          <w:szCs w:val="22"/>
        </w:rPr>
        <w:t>, Paris, Belin, 2021.</w:t>
      </w:r>
    </w:p>
    <w:p w14:paraId="05071DDF" w14:textId="77777777" w:rsidR="00D05117" w:rsidRDefault="00BA5E14" w:rsidRPr="00BA5E14">
      <w:pPr>
        <w:ind w:left="709"/>
        <w:rPr>
          <w:sz w:val="22"/>
          <w:szCs w:val="22"/>
        </w:rPr>
      </w:pPr>
      <w:r w:rsidRPr="00BA5E14">
        <w:rPr>
          <w:rFonts w:ascii="Georgia" w:cs="Georgia" w:eastAsia="Georgia" w:hAnsi="Georgia"/>
          <w:color w:val="000000"/>
          <w:sz w:val="22"/>
          <w:szCs w:val="22"/>
        </w:rPr>
        <w:t>H</w:t>
      </w:r>
      <w:r w:rsidRPr="00BA5E14">
        <w:rPr>
          <w:rFonts w:ascii="Georgia" w:cs="Georgia" w:eastAsia="Georgia" w:hAnsi="Georgia"/>
          <w:smallCaps/>
          <w:color w:val="000000"/>
          <w:sz w:val="22"/>
          <w:szCs w:val="22"/>
        </w:rPr>
        <w:t>umm</w:t>
      </w:r>
      <w:r w:rsidRPr="00BA5E14">
        <w:rPr>
          <w:rFonts w:ascii="Georgia" w:cs="Georgia" w:eastAsia="Georgia" w:hAnsi="Georgia"/>
          <w:color w:val="000000"/>
          <w:sz w:val="22"/>
          <w:szCs w:val="22"/>
        </w:rPr>
        <w:t xml:space="preserve">, M., </w:t>
      </w:r>
      <w:r w:rsidRPr="00BA5E14">
        <w:rPr>
          <w:rFonts w:ascii="Georgia" w:cs="Georgia" w:eastAsia="Georgia" w:hAnsi="Georgia"/>
          <w:i/>
          <w:iCs/>
          <w:color w:val="000000"/>
          <w:sz w:val="22"/>
          <w:szCs w:val="22"/>
        </w:rPr>
        <w:t>La République et son Empire, de 509 à 31 av. J.-C.</w:t>
      </w:r>
      <w:r w:rsidRPr="00BA5E14">
        <w:rPr>
          <w:rFonts w:ascii="Georgia" w:cs="Georgia" w:eastAsia="Georgia" w:hAnsi="Georgia"/>
          <w:color w:val="000000"/>
          <w:sz w:val="22"/>
          <w:szCs w:val="22"/>
        </w:rPr>
        <w:t>, Paris, Armand Colin, 2018.</w:t>
      </w:r>
    </w:p>
    <w:p w14:paraId="7D11B4E5" w14:textId="77777777" w:rsidR="00D05117" w:rsidRDefault="00BA5E14" w:rsidRPr="00BA5E14">
      <w:pPr>
        <w:ind w:left="709"/>
        <w:rPr>
          <w:sz w:val="22"/>
          <w:szCs w:val="22"/>
        </w:rPr>
      </w:pPr>
      <w:r w:rsidRPr="00BA5E14">
        <w:rPr>
          <w:rFonts w:ascii="Georgia" w:cs="Georgia" w:eastAsia="Georgia" w:hAnsi="Georgia"/>
          <w:color w:val="000000"/>
          <w:sz w:val="22"/>
          <w:szCs w:val="22"/>
        </w:rPr>
        <w:t>H</w:t>
      </w:r>
      <w:r w:rsidRPr="00BA5E14">
        <w:rPr>
          <w:rFonts w:ascii="Georgia" w:cs="Georgia" w:eastAsia="Georgia" w:hAnsi="Georgia"/>
          <w:smallCaps/>
          <w:color w:val="000000"/>
          <w:sz w:val="22"/>
          <w:szCs w:val="22"/>
        </w:rPr>
        <w:t>urlet,</w:t>
      </w:r>
      <w:r w:rsidRPr="00BA5E14">
        <w:rPr>
          <w:rFonts w:ascii="Georgia" w:cs="Georgia" w:eastAsia="Georgia" w:hAnsi="Georgia"/>
          <w:color w:val="000000"/>
          <w:sz w:val="22"/>
          <w:szCs w:val="22"/>
        </w:rPr>
        <w:t xml:space="preserve"> F. et J. </w:t>
      </w:r>
      <w:r w:rsidRPr="00BA5E14">
        <w:rPr>
          <w:rFonts w:ascii="Georgia" w:cs="Georgia" w:eastAsia="Georgia" w:hAnsi="Georgia"/>
          <w:smallCaps/>
          <w:color w:val="000000"/>
          <w:sz w:val="22"/>
          <w:szCs w:val="22"/>
        </w:rPr>
        <w:t>France</w:t>
      </w:r>
      <w:r w:rsidRPr="00BA5E14">
        <w:rPr>
          <w:rFonts w:ascii="Georgia" w:cs="Georgia" w:eastAsia="Georgia" w:hAnsi="Georgia"/>
          <w:color w:val="000000"/>
          <w:sz w:val="22"/>
          <w:szCs w:val="22"/>
        </w:rPr>
        <w:t xml:space="preserve">, </w:t>
      </w:r>
      <w:r w:rsidRPr="00BA5E14">
        <w:rPr>
          <w:rFonts w:ascii="Georgia" w:cs="Georgia" w:eastAsia="Georgia" w:hAnsi="Georgia"/>
          <w:i/>
          <w:iCs/>
          <w:color w:val="000000"/>
          <w:sz w:val="22"/>
          <w:szCs w:val="22"/>
        </w:rPr>
        <w:t>Institutions romaines</w:t>
      </w:r>
      <w:r w:rsidRPr="00BA5E14">
        <w:rPr>
          <w:rFonts w:ascii="Georgia" w:cs="Georgia" w:eastAsia="Georgia" w:hAnsi="Georgia"/>
          <w:color w:val="000000"/>
          <w:sz w:val="22"/>
          <w:szCs w:val="22"/>
        </w:rPr>
        <w:t>, Paris, Armand Colin, 2019.</w:t>
      </w:r>
    </w:p>
    <w:p w14:paraId="2B55C0E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p>
    <w:p w14:paraId="13D76186" w14:textId="77777777" w:rsidR="00D05117" w:rsidRDefault="00D05117">
      <w:pPr>
        <w:widowControl w:val="0"/>
        <w:pBdr>
          <w:top w:val="nil"/>
          <w:left w:val="nil"/>
          <w:bottom w:val="nil"/>
          <w:right w:val="nil"/>
          <w:between w:val="nil"/>
        </w:pBdr>
        <w:spacing w:before="45"/>
        <w:rPr>
          <w:rFonts w:ascii="Georgia" w:cs="Georgia" w:eastAsia="Georgia" w:hAnsi="Georgia"/>
          <w:b/>
          <w:bCs/>
          <w:color w:val="000000"/>
          <w:sz w:val="20"/>
          <w:szCs w:val="20"/>
        </w:rPr>
      </w:pPr>
    </w:p>
    <w:tbl>
      <w:tblPr>
        <w:tblStyle w:val="affff7"/>
        <w:tblW w:type="dxa" w:w="9364"/>
        <w:tblInd w:type="dxa" w:w="83"/>
        <w:tblLayout w:type="fixed"/>
        <w:tblLook w:firstColumn="0" w:firstRow="0" w:lastColumn="0" w:lastRow="0" w:noHBand="0" w:noVBand="0" w:val="0000"/>
      </w:tblPr>
      <w:tblGrid>
        <w:gridCol w:w="5325"/>
        <w:gridCol w:w="4039"/>
      </w:tblGrid>
      <w:tr w14:paraId="4CFE57B0" w14:textId="77777777" w:rsidR="00D05117">
        <w:trPr>
          <w:trHeight w:val="250"/>
        </w:trPr>
        <w:tc>
          <w:tcPr>
            <w:tcW w:type="dxa" w:w="9364"/>
            <w:gridSpan w:val="2"/>
            <w:tcBorders>
              <w:left w:color="000000" w:space="0" w:sz="24" w:val="single"/>
            </w:tcBorders>
          </w:tcPr>
          <w:p w14:paraId="48C51D35" w14:textId="77777777" w:rsidR="00D05117" w:rsidRDefault="00BA5E14">
            <w:pPr>
              <w:pBdr>
                <w:top w:val="nil"/>
                <w:left w:val="nil"/>
                <w:bottom w:val="nil"/>
                <w:right w:val="nil"/>
                <w:between w:val="nil"/>
              </w:pBdr>
              <w:spacing w:line="230" w:lineRule="auto"/>
              <w:ind w:left="110"/>
              <w:rPr>
                <w:rFonts w:ascii="Georgia" w:cs="Georgia" w:eastAsia="Georgia" w:hAnsi="Georgia"/>
                <w:b/>
                <w:bCs/>
                <w:i/>
                <w:iCs/>
                <w:color w:val="000000"/>
              </w:rPr>
            </w:pPr>
            <w:r>
              <w:rPr>
                <w:rFonts w:ascii="Georgia" w:cs="Georgia" w:eastAsia="Georgia" w:hAnsi="Georgia"/>
                <w:b/>
                <w:bCs/>
                <w:i/>
                <w:iCs/>
                <w:color w:val="000000"/>
              </w:rPr>
              <w:t>Les mondes grecs anciens de Clisthène aux Diadoques (508/7-306/5)</w:t>
            </w:r>
          </w:p>
        </w:tc>
      </w:tr>
      <w:tr w14:paraId="16EEA9CE" w14:textId="77777777" w:rsidR="00D05117">
        <w:trPr>
          <w:trHeight w:val="270"/>
        </w:trPr>
        <w:tc>
          <w:tcPr>
            <w:tcW w:type="dxa" w:w="5325"/>
            <w:tcBorders>
              <w:left w:color="000000" w:space="0" w:sz="24" w:val="single"/>
            </w:tcBorders>
          </w:tcPr>
          <w:p w14:paraId="5476E82F" w14:textId="77777777" w:rsidR="00D05117" w:rsidRDefault="00BA5E14">
            <w:pPr>
              <w:pBdr>
                <w:top w:val="nil"/>
                <w:left w:val="nil"/>
                <w:bottom w:val="nil"/>
                <w:right w:val="nil"/>
                <w:between w:val="nil"/>
              </w:pBdr>
              <w:ind w:left="110"/>
              <w:rPr>
                <w:rFonts w:ascii="Georgia" w:cs="Georgia" w:eastAsia="Georgia" w:hAnsi="Georgia"/>
                <w:color w:val="000000"/>
              </w:rPr>
            </w:pPr>
            <w:r>
              <w:rPr>
                <w:rFonts w:ascii="Georgia" w:cs="Georgia" w:eastAsia="Georgia" w:hAnsi="Georgia"/>
                <w:color w:val="000000"/>
              </w:rPr>
              <w:t xml:space="preserve">Pierre </w:t>
            </w:r>
            <w:r>
              <w:rPr>
                <w:rFonts w:ascii="Georgia" w:cs="Georgia" w:eastAsia="Georgia" w:hAnsi="Georgia"/>
                <w:smallCaps/>
                <w:color w:val="000000"/>
              </w:rPr>
              <w:t xml:space="preserve">Zuliani </w:t>
            </w:r>
          </w:p>
        </w:tc>
        <w:tc>
          <w:tcPr>
            <w:tcW w:type="dxa" w:w="4039"/>
          </w:tcPr>
          <w:p w14:paraId="70B62677" w14:textId="77777777" w:rsidR="00D05117" w:rsidRDefault="00D05117">
            <w:pPr>
              <w:pBdr>
                <w:top w:val="nil"/>
                <w:left w:val="nil"/>
                <w:bottom w:val="nil"/>
                <w:right w:val="nil"/>
                <w:between w:val="nil"/>
              </w:pBdr>
              <w:rPr>
                <w:rFonts w:ascii="Times New Roman" w:cs="Times New Roman" w:eastAsia="Times New Roman" w:hAnsi="Times New Roman"/>
                <w:color w:val="000000"/>
                <w:sz w:val="20"/>
                <w:szCs w:val="20"/>
              </w:rPr>
            </w:pPr>
          </w:p>
        </w:tc>
      </w:tr>
      <w:tr w14:paraId="3958C601" w14:textId="77777777" w:rsidR="00D05117">
        <w:trPr>
          <w:trHeight w:val="269"/>
        </w:trPr>
        <w:tc>
          <w:tcPr>
            <w:tcW w:type="dxa" w:w="5325"/>
            <w:tcBorders>
              <w:left w:color="000000" w:space="0" w:sz="24" w:val="single"/>
            </w:tcBorders>
          </w:tcPr>
          <w:p w14:paraId="5CF50000" w14:textId="77777777" w:rsidR="00D05117" w:rsidRDefault="00BA5E14">
            <w:pPr>
              <w:pBdr>
                <w:top w:val="nil"/>
                <w:left w:val="nil"/>
                <w:bottom w:val="nil"/>
                <w:right w:val="nil"/>
                <w:between w:val="nil"/>
              </w:pBdr>
              <w:spacing w:before="20" w:line="230" w:lineRule="auto"/>
              <w:ind w:left="110"/>
              <w:rPr>
                <w:rFonts w:ascii="Georgia" w:cs="Georgia" w:eastAsia="Georgia" w:hAnsi="Georgia"/>
                <w:color w:val="000000"/>
              </w:rPr>
            </w:pPr>
            <w:r>
              <w:rPr>
                <w:rFonts w:ascii="Georgia" w:cs="Georgia" w:eastAsia="Georgia" w:hAnsi="Georgia"/>
                <w:color w:val="000000"/>
              </w:rPr>
              <w:t>Lundi 9h-12h</w:t>
            </w:r>
          </w:p>
        </w:tc>
        <w:tc>
          <w:tcPr>
            <w:tcW w:type="dxa" w:w="4039"/>
          </w:tcPr>
          <w:p w14:paraId="3E0DFABC" w14:textId="77777777" w:rsidR="00D05117" w:rsidRDefault="00BA5E14">
            <w:pPr>
              <w:pBdr>
                <w:top w:val="nil"/>
                <w:left w:val="nil"/>
                <w:bottom w:val="nil"/>
                <w:right w:val="nil"/>
                <w:between w:val="nil"/>
              </w:pBdr>
              <w:spacing w:before="20" w:line="230" w:lineRule="auto"/>
              <w:ind w:left="2297"/>
              <w:rPr>
                <w:rFonts w:ascii="Georgia" w:cs="Georgia" w:eastAsia="Georgia" w:hAnsi="Georgia"/>
                <w:color w:val="000000"/>
              </w:rPr>
            </w:pPr>
            <w:r>
              <w:rPr>
                <w:rFonts w:ascii="Georgia" w:cs="Georgia" w:eastAsia="Georgia" w:hAnsi="Georgia"/>
                <w:color w:val="000000"/>
              </w:rPr>
              <w:t>Histoire ancienne</w:t>
            </w:r>
          </w:p>
        </w:tc>
      </w:tr>
    </w:tbl>
    <w:p w14:paraId="1DB0E7B0" w14:textId="77777777" w:rsidR="00D05117" w:rsidRDefault="00D05117">
      <w:pPr>
        <w:widowControl w:val="0"/>
        <w:pBdr>
          <w:top w:val="nil"/>
          <w:left w:val="nil"/>
          <w:bottom w:val="nil"/>
          <w:right w:val="nil"/>
          <w:between w:val="nil"/>
        </w:pBdr>
        <w:spacing w:before="1"/>
        <w:rPr>
          <w:rFonts w:ascii="Georgia" w:cs="Georgia" w:eastAsia="Georgia" w:hAnsi="Georgia"/>
          <w:b/>
          <w:bCs/>
          <w:color w:val="000000"/>
          <w:sz w:val="22"/>
          <w:szCs w:val="22"/>
        </w:rPr>
      </w:pPr>
    </w:p>
    <w:p w14:paraId="6AA62627" w14:textId="77777777" w:rsidP="00F43135" w:rsidR="00F43135" w:rsidRDefault="00BA5E14">
      <w:pPr>
        <w:rPr>
          <w:b/>
          <w:i/>
        </w:rPr>
      </w:pPr>
      <w:r w:rsidRPr="00BA5E14">
        <w:rPr>
          <w:rFonts w:ascii="Georgia" w:cs="Georgia" w:eastAsia="Georgia" w:hAnsi="Georgia"/>
          <w:b/>
          <w:i/>
          <w:sz w:val="22"/>
          <w:szCs w:val="22"/>
        </w:rPr>
        <w:t>*Cours conseillé pour la préparation du concours du Capes</w:t>
      </w:r>
    </w:p>
    <w:p w14:paraId="0879FB38" w14:textId="4F64D758" w:rsidP="00F43135" w:rsidR="00D05117" w:rsidRDefault="00BA5E14" w:rsidRPr="00F43135">
      <w:pPr>
        <w:jc w:val="both"/>
        <w:rPr>
          <w:b/>
          <w:i/>
        </w:rPr>
      </w:pPr>
      <w:r>
        <w:rPr>
          <w:rFonts w:ascii="Georgia" w:cs="Georgia" w:eastAsia="Georgia" w:hAnsi="Georgia"/>
          <w:color w:val="000000"/>
          <w:sz w:val="22"/>
          <w:szCs w:val="22"/>
        </w:rPr>
        <w:t>Ce cours sera consacré à l’étude des événements politiques qui ont fait l’histoire des mondes grecs à l’époque classique et au début de l’époque hellénistique. Si Athènes occupe une place centrale dans nos représentations de l’Antiquité grecque, il s’agira également ici de décentrer notre regard pour comprendre les mondes grecs dans leur complexité. Nous parcourrons ainsi l’ensemble de la Grèce égéenne, et même au-delà, afin de faire une histoire politique, mais pas exclusivement, des mondes grecs et ce, de la mise en place de la démocratie à Athènes avec les réformes de Clisthène jusqu’à la constitution des monarchies hellénistiques.</w:t>
      </w:r>
    </w:p>
    <w:p w14:paraId="4AA740FA" w14:textId="77777777" w:rsidR="00D05117" w:rsidRDefault="00D05117">
      <w:pPr>
        <w:widowControl w:val="0"/>
        <w:pBdr>
          <w:top w:val="nil"/>
          <w:left w:val="nil"/>
          <w:bottom w:val="nil"/>
          <w:right w:val="nil"/>
          <w:between w:val="nil"/>
        </w:pBdr>
        <w:rPr>
          <w:rFonts w:ascii="Georgia" w:cs="Georgia" w:eastAsia="Georgia" w:hAnsi="Georgia"/>
          <w:color w:val="000000"/>
          <w:sz w:val="22"/>
          <w:szCs w:val="22"/>
        </w:rPr>
      </w:pPr>
    </w:p>
    <w:p w14:paraId="0D74820D" w14:textId="77777777" w:rsidR="00D05117" w:rsidRDefault="00BA5E14">
      <w:pPr>
        <w:widowControl w:val="0"/>
        <w:pBdr>
          <w:top w:val="nil"/>
          <w:left w:val="nil"/>
          <w:bottom w:val="nil"/>
          <w:right w:val="nil"/>
          <w:between w:val="nil"/>
        </w:pBdr>
        <w:ind w:left="734" w:right="749"/>
        <w:rPr>
          <w:rFonts w:ascii="Georgia" w:cs="Georgia" w:eastAsia="Georgia" w:hAnsi="Georgia"/>
          <w:color w:val="000000"/>
          <w:sz w:val="22"/>
          <w:szCs w:val="22"/>
        </w:rPr>
      </w:pPr>
      <w:r>
        <w:rPr>
          <w:rFonts w:ascii="Georgia" w:cs="Georgia" w:eastAsia="Georgia" w:hAnsi="Georgia"/>
          <w:color w:val="000000"/>
          <w:sz w:val="22"/>
          <w:szCs w:val="22"/>
        </w:rPr>
        <w:t xml:space="preserve">M. C. AMOURETTI, F. RUZE, avec la collaboration de PH. JOCKEY, </w:t>
      </w:r>
      <w:r>
        <w:rPr>
          <w:rFonts w:ascii="Georgia" w:cs="Georgia" w:eastAsia="Georgia" w:hAnsi="Georgia"/>
          <w:i/>
          <w:iCs/>
          <w:color w:val="000000"/>
          <w:sz w:val="22"/>
          <w:szCs w:val="22"/>
        </w:rPr>
        <w:t>Le monde grec antique</w:t>
      </w:r>
      <w:r>
        <w:rPr>
          <w:rFonts w:ascii="Georgia" w:cs="Georgia" w:eastAsia="Georgia" w:hAnsi="Georgia"/>
          <w:color w:val="000000"/>
          <w:sz w:val="22"/>
          <w:szCs w:val="22"/>
        </w:rPr>
        <w:t>, Paris, Hachette éducation, réed. 2011.</w:t>
      </w:r>
    </w:p>
    <w:p w14:paraId="49ADEE49" w14:textId="77777777" w:rsidR="00D05117" w:rsidRDefault="00BA5E14">
      <w:pPr>
        <w:ind w:left="734"/>
        <w:rPr>
          <w:rFonts w:ascii="Georgia" w:cs="Georgia" w:eastAsia="Georgia" w:hAnsi="Georgia"/>
        </w:rPr>
      </w:pPr>
      <w:r>
        <w:rPr>
          <w:rFonts w:ascii="Georgia" w:cs="Georgia" w:eastAsia="Georgia" w:hAnsi="Georgia"/>
          <w:sz w:val="22"/>
          <w:szCs w:val="22"/>
        </w:rPr>
        <w:t xml:space="preserve">F. LEFEVRE, </w:t>
      </w:r>
      <w:r>
        <w:rPr>
          <w:rFonts w:ascii="Georgia" w:cs="Georgia" w:eastAsia="Georgia" w:hAnsi="Georgia"/>
          <w:i/>
          <w:iCs/>
          <w:sz w:val="22"/>
          <w:szCs w:val="22"/>
        </w:rPr>
        <w:t>Histoire du monde grec antique</w:t>
      </w:r>
      <w:r>
        <w:rPr>
          <w:rFonts w:ascii="Georgia" w:cs="Georgia" w:eastAsia="Georgia" w:hAnsi="Georgia"/>
          <w:sz w:val="22"/>
          <w:szCs w:val="22"/>
        </w:rPr>
        <w:t>, Paris, Le Livre de Poche, 2007.</w:t>
      </w:r>
    </w:p>
    <w:p w14:paraId="309B3DE3" w14:textId="77777777" w:rsidR="00D05117" w:rsidRDefault="00BA5E14">
      <w:pPr>
        <w:ind w:left="734"/>
        <w:rPr>
          <w:rFonts w:ascii="Georgia" w:cs="Georgia" w:eastAsia="Georgia" w:hAnsi="Georgia"/>
        </w:rPr>
      </w:pPr>
      <w:r>
        <w:rPr>
          <w:rFonts w:ascii="Georgia" w:cs="Georgia" w:eastAsia="Georgia" w:hAnsi="Georgia"/>
          <w:sz w:val="22"/>
          <w:szCs w:val="22"/>
        </w:rPr>
        <w:lastRenderedPageBreak/>
        <w:t xml:space="preserve">N. RICHER, </w:t>
      </w:r>
      <w:r>
        <w:rPr>
          <w:rFonts w:ascii="Georgia" w:cs="Georgia" w:eastAsia="Georgia" w:hAnsi="Georgia"/>
          <w:i/>
          <w:iCs/>
          <w:sz w:val="22"/>
          <w:szCs w:val="22"/>
        </w:rPr>
        <w:t>Atlas de la Grèce classique : Ve-IVe siècle av. J.-C., l’âge d’or d’une civilisation fondatrice</w:t>
      </w:r>
      <w:r>
        <w:rPr>
          <w:rFonts w:ascii="Georgia" w:cs="Georgia" w:eastAsia="Georgia" w:hAnsi="Georgia"/>
          <w:sz w:val="22"/>
          <w:szCs w:val="22"/>
        </w:rPr>
        <w:t>, Paris, Autrement, réed. 2021.</w:t>
      </w:r>
    </w:p>
    <w:p w14:paraId="4EA1FF5C"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37CE5AB8" w14:textId="77777777" w:rsidR="00D05117" w:rsidRDefault="00D05117">
      <w:pPr>
        <w:rPr>
          <w:rFonts w:ascii="Georgia" w:cs="Georgia" w:eastAsia="Georgia" w:hAnsi="Georgia"/>
          <w:sz w:val="22"/>
          <w:szCs w:val="22"/>
        </w:rPr>
      </w:pPr>
    </w:p>
    <w:tbl>
      <w:tblPr>
        <w:tblStyle w:val="affff8"/>
        <w:tblW w:type="dxa" w:w="9751"/>
        <w:tblInd w:type="dxa" w:w="0"/>
        <w:tblLayout w:type="fixed"/>
        <w:tblLook w:firstColumn="0" w:firstRow="0" w:lastColumn="0" w:lastRow="0" w:noHBand="0" w:noVBand="1" w:val="0400"/>
      </w:tblPr>
      <w:tblGrid>
        <w:gridCol w:w="7483"/>
        <w:gridCol w:w="2268"/>
      </w:tblGrid>
      <w:tr w14:paraId="44BD1AA1" w14:textId="77777777" w:rsidR="00D05117">
        <w:tc>
          <w:tcPr>
            <w:tcW w:type="dxa" w:w="9751"/>
            <w:gridSpan w:val="2"/>
            <w:tcBorders>
              <w:left w:color="000000" w:space="0" w:sz="24" w:val="single"/>
            </w:tcBorders>
          </w:tcPr>
          <w:p w14:paraId="027B06B6"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 xml:space="preserve">Introduction à la France médiévale </w:t>
            </w:r>
          </w:p>
        </w:tc>
      </w:tr>
      <w:tr w14:paraId="7FF606C9" w14:textId="77777777" w:rsidR="00D05117">
        <w:tc>
          <w:tcPr>
            <w:tcW w:type="dxa" w:w="7483"/>
            <w:tcBorders>
              <w:left w:color="000000" w:space="0" w:sz="24" w:val="single"/>
            </w:tcBorders>
          </w:tcPr>
          <w:p w14:paraId="25B37A4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Alessia </w:t>
            </w:r>
            <w:r>
              <w:rPr>
                <w:rFonts w:ascii="Georgia" w:cs="Georgia" w:eastAsia="Georgia" w:hAnsi="Georgia"/>
                <w:smallCaps/>
                <w:color w:val="000000"/>
                <w:sz w:val="22"/>
                <w:szCs w:val="22"/>
              </w:rPr>
              <w:t>Bellusci</w:t>
            </w:r>
          </w:p>
        </w:tc>
        <w:tc>
          <w:tcPr>
            <w:tcW w:type="dxa" w:w="2268"/>
          </w:tcPr>
          <w:p w14:paraId="71666322"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66DB854D" w14:textId="77777777" w:rsidR="00D05117">
        <w:tc>
          <w:tcPr>
            <w:tcW w:type="dxa" w:w="7483"/>
            <w:tcBorders>
              <w:left w:color="000000" w:space="0" w:sz="24" w:val="single"/>
            </w:tcBorders>
          </w:tcPr>
          <w:p w14:paraId="1C6F3B8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Lundi 12h-15h  </w:t>
            </w:r>
          </w:p>
        </w:tc>
        <w:tc>
          <w:tcPr>
            <w:tcW w:type="dxa" w:w="2268"/>
          </w:tcPr>
          <w:p w14:paraId="724BF3F9" w14:textId="06E319BD" w:rsidR="00D05117" w:rsidRDefault="00933AE7">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w:t>
            </w:r>
            <w:r w:rsidR="00BA5E14">
              <w:rPr>
                <w:rFonts w:ascii="Georgia" w:cs="Georgia" w:eastAsia="Georgia" w:hAnsi="Georgia"/>
                <w:color w:val="000000"/>
                <w:sz w:val="22"/>
                <w:szCs w:val="22"/>
              </w:rPr>
              <w:t>istoire médiévale</w:t>
            </w:r>
          </w:p>
        </w:tc>
      </w:tr>
    </w:tbl>
    <w:p w14:paraId="0E95BFE8" w14:textId="77777777" w:rsidR="00D05117" w:rsidRDefault="00D05117">
      <w:pPr>
        <w:rPr>
          <w:rFonts w:ascii="Georgia" w:cs="Georgia" w:eastAsia="Georgia" w:hAnsi="Georgia"/>
          <w:sz w:val="22"/>
          <w:szCs w:val="22"/>
        </w:rPr>
      </w:pPr>
    </w:p>
    <w:p w14:paraId="21EFCE19"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Ce cours se propose de réfléchir aux origines de la France au Moyen Âge, période qui voit le royaume des Francs se transformer peu à peu en royaume de France. Ce cours insistera sur les aspects politiques et événementiels, mais aussi sociaux et culturels, en tâchant de mettre notamment en avant les particularités de cette construction presque millénaire qui conduit à la naissance de l’État moderne.</w:t>
      </w:r>
    </w:p>
    <w:p w14:paraId="07C24C02" w14:textId="77777777" w:rsidR="00D05117" w:rsidRDefault="00D05117">
      <w:pPr>
        <w:jc w:val="both"/>
        <w:rPr>
          <w:rFonts w:ascii="Georgia" w:cs="Georgia" w:eastAsia="Georgia" w:hAnsi="Georgia"/>
          <w:sz w:val="22"/>
          <w:szCs w:val="22"/>
        </w:rPr>
      </w:pPr>
    </w:p>
    <w:p w14:paraId="43EAA1AC" w14:textId="77777777" w:rsidR="00D05117" w:rsidRDefault="00BA5E14">
      <w:pPr>
        <w:ind w:left="709"/>
        <w:rPr>
          <w:rFonts w:ascii="Georgia" w:cs="Georgia" w:eastAsia="Georgia" w:hAnsi="Georgia"/>
          <w:color w:val="000000"/>
          <w:sz w:val="22"/>
          <w:szCs w:val="22"/>
        </w:rPr>
      </w:pPr>
      <w:r>
        <w:rPr>
          <w:rFonts w:ascii="Georgia" w:cs="Georgia" w:eastAsia="Georgia" w:hAnsi="Georgia"/>
          <w:sz w:val="22"/>
          <w:szCs w:val="22"/>
        </w:rPr>
        <w:tab/>
      </w:r>
      <w:r>
        <w:rPr>
          <w:rFonts w:ascii="Georgia" w:cs="Georgia" w:eastAsia="Georgia" w:hAnsi="Georgia"/>
          <w:color w:val="000000"/>
          <w:sz w:val="22"/>
          <w:szCs w:val="22"/>
        </w:rPr>
        <w:t xml:space="preserve">B. BOVE, </w:t>
      </w:r>
      <w:r>
        <w:rPr>
          <w:rFonts w:ascii="Georgia" w:cs="Georgia" w:eastAsia="Georgia" w:hAnsi="Georgia"/>
          <w:i/>
          <w:iCs/>
          <w:color w:val="000000"/>
          <w:sz w:val="22"/>
          <w:szCs w:val="22"/>
        </w:rPr>
        <w:t>Le temps de la guerre de Cent Ans</w:t>
      </w:r>
      <w:r>
        <w:rPr>
          <w:rFonts w:ascii="Georgia" w:cs="Georgia" w:eastAsia="Georgia" w:hAnsi="Georgia"/>
          <w:color w:val="000000"/>
          <w:sz w:val="22"/>
          <w:szCs w:val="22"/>
        </w:rPr>
        <w:t xml:space="preserve"> (1328-1453), Paris, Belin, 2009.</w:t>
      </w:r>
    </w:p>
    <w:p w14:paraId="1B491F20"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G. BÜHRER-THIERRY, C. MERIAUX, </w:t>
      </w:r>
      <w:r>
        <w:rPr>
          <w:rFonts w:ascii="Georgia" w:cs="Georgia" w:eastAsia="Georgia" w:hAnsi="Georgia"/>
          <w:i/>
          <w:iCs/>
          <w:color w:val="000000"/>
          <w:sz w:val="22"/>
          <w:szCs w:val="22"/>
        </w:rPr>
        <w:t>La France avant la France (481-888)</w:t>
      </w:r>
      <w:r>
        <w:rPr>
          <w:rFonts w:ascii="Georgia" w:cs="Georgia" w:eastAsia="Georgia" w:hAnsi="Georgia"/>
          <w:color w:val="000000"/>
          <w:sz w:val="22"/>
          <w:szCs w:val="22"/>
        </w:rPr>
        <w:t>, Paris, Belin, 2010.</w:t>
      </w:r>
    </w:p>
    <w:p w14:paraId="5F3BC7B8"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J.-C. CASSARD, L’âge d’or capétien (1180-1328), Paris, Belin, 2011.</w:t>
      </w:r>
    </w:p>
    <w:p w14:paraId="1369C76C"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A. DESTEMBERG, </w:t>
      </w:r>
      <w:r>
        <w:rPr>
          <w:rFonts w:ascii="Georgia" w:cs="Georgia" w:eastAsia="Georgia" w:hAnsi="Georgia"/>
          <w:i/>
          <w:iCs/>
          <w:color w:val="000000"/>
          <w:sz w:val="22"/>
          <w:szCs w:val="22"/>
        </w:rPr>
        <w:t>Atlas de la France médiévale</w:t>
      </w:r>
      <w:r>
        <w:rPr>
          <w:rFonts w:ascii="Georgia" w:cs="Georgia" w:eastAsia="Georgia" w:hAnsi="Georgia"/>
          <w:color w:val="000000"/>
          <w:sz w:val="22"/>
          <w:szCs w:val="22"/>
        </w:rPr>
        <w:t>, Paris, Autrement, 2020.</w:t>
      </w:r>
    </w:p>
    <w:p w14:paraId="5C142B16"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 xml:space="preserve">C. GAUVARD, </w:t>
      </w:r>
      <w:r>
        <w:rPr>
          <w:rFonts w:ascii="Georgia" w:cs="Georgia" w:eastAsia="Georgia" w:hAnsi="Georgia"/>
          <w:i/>
          <w:iCs/>
          <w:color w:val="000000"/>
          <w:sz w:val="22"/>
          <w:szCs w:val="22"/>
        </w:rPr>
        <w:t>Histoire de la France médiévale, du Ve au XVe siècle</w:t>
      </w:r>
      <w:r>
        <w:rPr>
          <w:rFonts w:ascii="Georgia" w:cs="Georgia" w:eastAsia="Georgia" w:hAnsi="Georgia"/>
          <w:color w:val="000000"/>
          <w:sz w:val="22"/>
          <w:szCs w:val="22"/>
        </w:rPr>
        <w:t>, Paris, Presses Universitaires de France, 1996.</w:t>
      </w:r>
    </w:p>
    <w:p w14:paraId="0CC5D552" w14:textId="77777777" w:rsidR="00D05117" w:rsidRDefault="00BA5E14">
      <w:pPr>
        <w:ind w:left="709"/>
        <w:rPr>
          <w:rFonts w:ascii="Georgia" w:cs="Georgia" w:eastAsia="Georgia" w:hAnsi="Georgia"/>
          <w:color w:val="000000"/>
          <w:sz w:val="22"/>
          <w:szCs w:val="22"/>
        </w:rPr>
      </w:pPr>
      <w:r>
        <w:rPr>
          <w:rFonts w:ascii="Georgia" w:cs="Georgia" w:eastAsia="Georgia" w:hAnsi="Georgia"/>
          <w:color w:val="000000"/>
          <w:sz w:val="22"/>
          <w:szCs w:val="22"/>
        </w:rPr>
        <w:t>F. MAZEL, Féodalités (888-1180), Paris, Belin, 2014.</w:t>
      </w:r>
    </w:p>
    <w:p w14:paraId="1C95549A" w14:textId="77777777" w:rsidR="00D05117" w:rsidRDefault="00D05117">
      <w:pPr>
        <w:spacing w:line="276" w:lineRule="auto"/>
        <w:jc w:val="both"/>
        <w:rPr>
          <w:rFonts w:ascii="Georgia" w:cs="Georgia" w:eastAsia="Georgia" w:hAnsi="Georgia"/>
        </w:rPr>
      </w:pPr>
    </w:p>
    <w:p w14:paraId="27DB590F" w14:textId="77777777" w:rsidP="007D36A1" w:rsidR="007D36A1" w:rsidRDefault="007D36A1"/>
    <w:tbl>
      <w:tblPr>
        <w:tblW w:type="dxa" w:w="9751"/>
        <w:tblLayout w:type="fixed"/>
        <w:tblLook w:firstColumn="0" w:firstRow="0" w:lastColumn="0" w:lastRow="0" w:noHBand="0" w:noVBand="1" w:val="0400"/>
      </w:tblPr>
      <w:tblGrid>
        <w:gridCol w:w="7483"/>
        <w:gridCol w:w="2268"/>
      </w:tblGrid>
      <w:tr w14:paraId="4F54C8C5" w14:textId="77777777" w:rsidR="007D36A1" w:rsidRPr="007D36A1" w:rsidTr="005D205E">
        <w:tc>
          <w:tcPr>
            <w:tcW w:type="dxa" w:w="9751"/>
            <w:gridSpan w:val="2"/>
            <w:tcBorders>
              <w:left w:color="000000" w:space="0" w:sz="24" w:val="single"/>
            </w:tcBorders>
          </w:tcPr>
          <w:p w14:paraId="24F4685F" w14:textId="77777777" w:rsidP="005D205E" w:rsidR="007D36A1" w:rsidRDefault="007D36A1" w:rsidRPr="007D36A1">
            <w:pPr>
              <w:rPr>
                <w:rFonts w:ascii="Georgia" w:hAnsi="Georgia"/>
                <w:b/>
                <w:bCs/>
                <w:i/>
                <w:iCs/>
                <w:sz w:val="22"/>
                <w:szCs w:val="22"/>
              </w:rPr>
            </w:pPr>
            <w:r w:rsidRPr="007D36A1">
              <w:rPr>
                <w:rFonts w:ascii="Georgia" w:hAnsi="Georgia"/>
                <w:b/>
                <w:bCs/>
                <w:i/>
                <w:iCs/>
                <w:sz w:val="22"/>
                <w:szCs w:val="22"/>
              </w:rPr>
              <w:t>Introduction à l’histoire de l’Occident médiéval (Ve-XVe siècle)</w:t>
            </w:r>
          </w:p>
        </w:tc>
      </w:tr>
      <w:tr w14:paraId="76DFA8F6" w14:textId="77777777" w:rsidR="007D36A1" w:rsidRPr="007D36A1" w:rsidTr="005D205E">
        <w:tc>
          <w:tcPr>
            <w:tcW w:type="dxa" w:w="7483"/>
            <w:tcBorders>
              <w:left w:color="000000" w:space="0" w:sz="24" w:val="single"/>
            </w:tcBorders>
          </w:tcPr>
          <w:p w14:paraId="02A7199E" w14:textId="77777777" w:rsidP="005D205E" w:rsidR="007D36A1" w:rsidRDefault="007D36A1" w:rsidRPr="007D36A1">
            <w:pPr>
              <w:pStyle w:val="LO-normal"/>
              <w:widowControl w:val="0"/>
              <w:jc w:val="both"/>
              <w:rPr>
                <w:rFonts w:ascii="Georgia" w:cs="Georgia" w:eastAsia="Georgia" w:hAnsi="Georgia"/>
                <w:color w:val="000000"/>
                <w:sz w:val="22"/>
                <w:szCs w:val="22"/>
              </w:rPr>
            </w:pPr>
            <w:r w:rsidRPr="007D36A1">
              <w:rPr>
                <w:rFonts w:ascii="Georgia" w:cs="Georgia" w:eastAsia="Georgia" w:hAnsi="Georgia"/>
                <w:color w:val="000000"/>
                <w:sz w:val="22"/>
                <w:szCs w:val="22"/>
              </w:rPr>
              <w:t xml:space="preserve">Odric </w:t>
            </w:r>
            <w:r w:rsidRPr="007D36A1">
              <w:rPr>
                <w:rFonts w:ascii="Georgia" w:cs="Georgia" w:eastAsia="Georgia" w:hAnsi="Georgia"/>
                <w:smallCaps/>
                <w:color w:val="000000"/>
                <w:sz w:val="22"/>
                <w:szCs w:val="22"/>
              </w:rPr>
              <w:t>Delamare</w:t>
            </w:r>
          </w:p>
        </w:tc>
        <w:tc>
          <w:tcPr>
            <w:tcW w:type="dxa" w:w="2268"/>
          </w:tcPr>
          <w:p w14:paraId="5F8E7306" w14:textId="77777777" w:rsidP="005D205E" w:rsidR="007D36A1" w:rsidRDefault="007D36A1" w:rsidRPr="007D36A1">
            <w:pPr>
              <w:pStyle w:val="LO-normal"/>
              <w:widowControl w:val="0"/>
              <w:spacing w:after="20" w:before="20"/>
              <w:rPr>
                <w:rFonts w:ascii="Georgia" w:hAnsi="Georgia"/>
                <w:b/>
                <w:smallCaps/>
                <w:sz w:val="22"/>
                <w:szCs w:val="22"/>
              </w:rPr>
            </w:pPr>
          </w:p>
        </w:tc>
      </w:tr>
      <w:tr w14:paraId="63A66ECD" w14:textId="77777777" w:rsidR="007D36A1" w:rsidRPr="007D36A1" w:rsidTr="005D205E">
        <w:tc>
          <w:tcPr>
            <w:tcW w:type="dxa" w:w="7483"/>
            <w:tcBorders>
              <w:left w:color="000000" w:space="0" w:sz="24" w:val="single"/>
            </w:tcBorders>
          </w:tcPr>
          <w:p w14:paraId="7D61D8E7" w14:textId="77777777" w:rsidP="005D205E" w:rsidR="007D36A1" w:rsidRDefault="007D36A1" w:rsidRPr="007D36A1">
            <w:pPr>
              <w:pStyle w:val="LO-normal"/>
              <w:widowControl w:val="0"/>
              <w:jc w:val="both"/>
              <w:rPr>
                <w:rFonts w:ascii="Georgia" w:cs="Georgia" w:eastAsia="Georgia" w:hAnsi="Georgia"/>
                <w:color w:val="000000"/>
                <w:sz w:val="22"/>
                <w:szCs w:val="22"/>
              </w:rPr>
            </w:pPr>
            <w:r w:rsidRPr="007D36A1">
              <w:rPr>
                <w:rFonts w:ascii="Georgia" w:cs="Georgia" w:eastAsia="Georgia" w:hAnsi="Georgia"/>
                <w:color w:val="000000"/>
                <w:sz w:val="22"/>
                <w:szCs w:val="22"/>
              </w:rPr>
              <w:t>Mardi 12h-15h</w:t>
            </w:r>
          </w:p>
        </w:tc>
        <w:tc>
          <w:tcPr>
            <w:tcW w:type="dxa" w:w="2268"/>
          </w:tcPr>
          <w:p w14:paraId="2DCB19B8" w14:textId="515F0B53" w:rsidP="005D205E" w:rsidR="007D36A1" w:rsidRDefault="00933AE7" w:rsidRPr="007D36A1">
            <w:pPr>
              <w:pStyle w:val="LO-normal"/>
              <w:widowControl w:val="0"/>
              <w:jc w:val="both"/>
              <w:rPr>
                <w:rFonts w:ascii="Georgia" w:cs="Georgia" w:eastAsia="Georgia" w:hAnsi="Georgia"/>
                <w:color w:val="000000"/>
                <w:sz w:val="22"/>
                <w:szCs w:val="22"/>
              </w:rPr>
            </w:pPr>
            <w:r>
              <w:rPr>
                <w:rFonts w:ascii="Georgia" w:cs="Georgia" w:eastAsia="Georgia" w:hAnsi="Georgia"/>
                <w:color w:val="000000"/>
                <w:sz w:val="22"/>
                <w:szCs w:val="22"/>
              </w:rPr>
              <w:t>H</w:t>
            </w:r>
            <w:r w:rsidR="007D36A1" w:rsidRPr="007D36A1">
              <w:rPr>
                <w:rFonts w:ascii="Georgia" w:cs="Georgia" w:eastAsia="Georgia" w:hAnsi="Georgia"/>
                <w:color w:val="000000"/>
                <w:sz w:val="22"/>
                <w:szCs w:val="22"/>
              </w:rPr>
              <w:t>istoire médiévale</w:t>
            </w:r>
          </w:p>
        </w:tc>
      </w:tr>
    </w:tbl>
    <w:p w14:paraId="02F588D7" w14:textId="77777777" w:rsidP="007D36A1" w:rsidR="007D36A1" w:rsidRDefault="007D36A1" w:rsidRPr="007D36A1">
      <w:pPr>
        <w:rPr>
          <w:rFonts w:ascii="Georgia" w:hAnsi="Georgia"/>
          <w:sz w:val="22"/>
          <w:szCs w:val="22"/>
        </w:rPr>
      </w:pPr>
    </w:p>
    <w:p w14:paraId="208F55D5" w14:textId="77777777" w:rsidP="007D36A1" w:rsidR="007D36A1" w:rsidRDefault="007D36A1" w:rsidRPr="007D36A1">
      <w:pPr>
        <w:jc w:val="both"/>
        <w:rPr>
          <w:rFonts w:ascii="Georgia" w:hAnsi="Georgia"/>
          <w:sz w:val="22"/>
          <w:szCs w:val="22"/>
        </w:rPr>
      </w:pPr>
      <w:r w:rsidRPr="007D36A1">
        <w:rPr>
          <w:rFonts w:ascii="Georgia" w:hAnsi="Georgia"/>
          <w:sz w:val="22"/>
          <w:szCs w:val="22"/>
        </w:rPr>
        <w:t>Ce cours vous propose une synthèse des transformations que connaît l’Europe occidentale au cours du Moyen Âge. De la fin de l’Empire romain aux débuts de la Renaissance, il présente les principaux repères et notions nécessaires à la compréhension des évolutions politiques, sociales, économiques et culturelles de la période. Le cours invite ainsi à dépasser l’image d’un Moyen Âge long et immuable, en contextualisant et expliquant les changements qui se sont opérés. Féodalité, seigneurie, chevalerie : ces notions, souvent perçues comme caractéristiques du millénaire médiéval, ont pourtant une origine et répondent aux besoins spécifiques de leur époque. Les séances associeront cours et analyses de documents. Une participation régulière de votre part sera encouragée afin de mettre en pratique les connaissances acquises et de développer votre esprit critique.</w:t>
      </w:r>
    </w:p>
    <w:p w14:paraId="35DC88ED" w14:textId="77777777" w:rsidP="007D36A1" w:rsidR="007D36A1" w:rsidRDefault="007D36A1" w:rsidRPr="007D36A1">
      <w:pPr>
        <w:rPr>
          <w:rFonts w:ascii="Georgia" w:hAnsi="Georgia"/>
          <w:sz w:val="22"/>
          <w:szCs w:val="22"/>
        </w:rPr>
      </w:pPr>
    </w:p>
    <w:p w14:paraId="687DAD95" w14:textId="77777777" w:rsidP="007D36A1" w:rsidR="007D36A1" w:rsidRDefault="007D36A1" w:rsidRPr="007D36A1">
      <w:pPr>
        <w:ind w:left="720"/>
        <w:rPr>
          <w:rFonts w:ascii="Georgia" w:hAnsi="Georgia"/>
          <w:sz w:val="22"/>
          <w:szCs w:val="22"/>
        </w:rPr>
      </w:pPr>
      <w:r w:rsidRPr="007D36A1">
        <w:rPr>
          <w:rFonts w:ascii="Georgia" w:hAnsi="Georgia"/>
          <w:sz w:val="22"/>
          <w:szCs w:val="22"/>
        </w:rPr>
        <w:t>M. B</w:t>
      </w:r>
      <w:r w:rsidRPr="007D36A1">
        <w:rPr>
          <w:rFonts w:ascii="Georgia" w:hAnsi="Georgia"/>
          <w:smallCaps/>
          <w:sz w:val="22"/>
          <w:szCs w:val="22"/>
        </w:rPr>
        <w:t>alard</w:t>
      </w:r>
      <w:r w:rsidRPr="007D36A1">
        <w:rPr>
          <w:rFonts w:ascii="Georgia" w:hAnsi="Georgia"/>
          <w:sz w:val="22"/>
          <w:szCs w:val="22"/>
        </w:rPr>
        <w:t>, J.-Ph. G</w:t>
      </w:r>
      <w:r w:rsidRPr="007D36A1">
        <w:rPr>
          <w:rFonts w:ascii="Georgia" w:hAnsi="Georgia"/>
          <w:smallCaps/>
          <w:sz w:val="22"/>
          <w:szCs w:val="22"/>
        </w:rPr>
        <w:t>enet</w:t>
      </w:r>
      <w:r w:rsidRPr="007D36A1">
        <w:rPr>
          <w:rFonts w:ascii="Georgia" w:hAnsi="Georgia"/>
          <w:sz w:val="22"/>
          <w:szCs w:val="22"/>
        </w:rPr>
        <w:t>, M. R</w:t>
      </w:r>
      <w:r w:rsidRPr="007D36A1">
        <w:rPr>
          <w:rFonts w:ascii="Georgia" w:hAnsi="Georgia"/>
          <w:smallCaps/>
          <w:sz w:val="22"/>
          <w:szCs w:val="22"/>
        </w:rPr>
        <w:t>ouche</w:t>
      </w:r>
      <w:r w:rsidRPr="007D36A1">
        <w:rPr>
          <w:rFonts w:ascii="Georgia" w:hAnsi="Georgia"/>
          <w:sz w:val="22"/>
          <w:szCs w:val="22"/>
        </w:rPr>
        <w:t xml:space="preserve">, </w:t>
      </w:r>
      <w:r w:rsidRPr="007D36A1">
        <w:rPr>
          <w:rFonts w:ascii="Georgia" w:hAnsi="Georgia"/>
          <w:i/>
          <w:iCs/>
          <w:sz w:val="22"/>
          <w:szCs w:val="22"/>
        </w:rPr>
        <w:t>Le Moyen Âge en Occident</w:t>
      </w:r>
      <w:r w:rsidRPr="007D36A1">
        <w:rPr>
          <w:rFonts w:ascii="Georgia" w:hAnsi="Georgia"/>
          <w:sz w:val="22"/>
          <w:szCs w:val="22"/>
        </w:rPr>
        <w:t>, Paris, Hachette supérieur, 2003.</w:t>
      </w:r>
    </w:p>
    <w:p w14:paraId="387923E4" w14:textId="77777777" w:rsidP="007D36A1" w:rsidR="007D36A1" w:rsidRDefault="007D36A1" w:rsidRPr="007D36A1">
      <w:pPr>
        <w:ind w:left="720"/>
        <w:rPr>
          <w:rFonts w:ascii="Georgia" w:hAnsi="Georgia"/>
          <w:sz w:val="22"/>
          <w:szCs w:val="22"/>
        </w:rPr>
      </w:pPr>
      <w:r w:rsidRPr="007D36A1">
        <w:rPr>
          <w:rFonts w:ascii="Georgia" w:hAnsi="Georgia"/>
          <w:sz w:val="22"/>
          <w:szCs w:val="22"/>
        </w:rPr>
        <w:t>J. C</w:t>
      </w:r>
      <w:r w:rsidRPr="007D36A1">
        <w:rPr>
          <w:rFonts w:ascii="Georgia" w:hAnsi="Georgia"/>
          <w:smallCaps/>
          <w:sz w:val="22"/>
          <w:szCs w:val="22"/>
        </w:rPr>
        <w:t>handelier</w:t>
      </w:r>
      <w:r w:rsidRPr="007D36A1">
        <w:rPr>
          <w:rFonts w:ascii="Georgia" w:hAnsi="Georgia"/>
          <w:sz w:val="22"/>
          <w:szCs w:val="22"/>
        </w:rPr>
        <w:t xml:space="preserve">, </w:t>
      </w:r>
      <w:r w:rsidRPr="007D36A1">
        <w:rPr>
          <w:rFonts w:ascii="Georgia" w:hAnsi="Georgia"/>
          <w:i/>
          <w:iCs/>
          <w:sz w:val="22"/>
          <w:szCs w:val="22"/>
        </w:rPr>
        <w:t>L’Occident médiéval</w:t>
      </w:r>
      <w:r w:rsidRPr="007D36A1">
        <w:rPr>
          <w:i/>
          <w:iCs/>
          <w:sz w:val="22"/>
          <w:szCs w:val="22"/>
        </w:rPr>
        <w:t> </w:t>
      </w:r>
      <w:r w:rsidRPr="007D36A1">
        <w:rPr>
          <w:rFonts w:ascii="Georgia" w:hAnsi="Georgia"/>
          <w:i/>
          <w:iCs/>
          <w:sz w:val="22"/>
          <w:szCs w:val="22"/>
        </w:rPr>
        <w:t>: d</w:t>
      </w:r>
      <w:r w:rsidRPr="007D36A1">
        <w:rPr>
          <w:rFonts w:ascii="Georgia" w:cs="Georgia" w:hAnsi="Georgia"/>
          <w:i/>
          <w:iCs/>
          <w:sz w:val="22"/>
          <w:szCs w:val="22"/>
        </w:rPr>
        <w:t>’</w:t>
      </w:r>
      <w:r w:rsidRPr="007D36A1">
        <w:rPr>
          <w:rFonts w:ascii="Georgia" w:hAnsi="Georgia"/>
          <w:i/>
          <w:iCs/>
          <w:sz w:val="22"/>
          <w:szCs w:val="22"/>
        </w:rPr>
        <w:t xml:space="preserve">Alaric </w:t>
      </w:r>
      <w:r w:rsidRPr="007D36A1">
        <w:rPr>
          <w:rFonts w:ascii="Georgia" w:cs="Georgia" w:hAnsi="Georgia"/>
          <w:i/>
          <w:iCs/>
          <w:sz w:val="22"/>
          <w:szCs w:val="22"/>
        </w:rPr>
        <w:t>à</w:t>
      </w:r>
      <w:r w:rsidRPr="007D36A1">
        <w:rPr>
          <w:rFonts w:ascii="Georgia" w:hAnsi="Georgia"/>
          <w:i/>
          <w:iCs/>
          <w:sz w:val="22"/>
          <w:szCs w:val="22"/>
        </w:rPr>
        <w:t xml:space="preserve"> L</w:t>
      </w:r>
      <w:r w:rsidRPr="007D36A1">
        <w:rPr>
          <w:rFonts w:ascii="Georgia" w:cs="Georgia" w:hAnsi="Georgia"/>
          <w:i/>
          <w:iCs/>
          <w:sz w:val="22"/>
          <w:szCs w:val="22"/>
        </w:rPr>
        <w:t>é</w:t>
      </w:r>
      <w:r w:rsidRPr="007D36A1">
        <w:rPr>
          <w:rFonts w:ascii="Georgia" w:hAnsi="Georgia"/>
          <w:i/>
          <w:iCs/>
          <w:sz w:val="22"/>
          <w:szCs w:val="22"/>
        </w:rPr>
        <w:t>onard, 400-1450</w:t>
      </w:r>
      <w:r w:rsidRPr="007D36A1">
        <w:rPr>
          <w:rFonts w:ascii="Georgia" w:hAnsi="Georgia"/>
          <w:sz w:val="22"/>
          <w:szCs w:val="22"/>
        </w:rPr>
        <w:t>, Paris, Belin, 2021.</w:t>
      </w:r>
    </w:p>
    <w:p w14:paraId="1A62B7D9" w14:textId="77777777" w:rsidP="007D36A1" w:rsidR="007D36A1" w:rsidRDefault="007D36A1" w:rsidRPr="007D36A1">
      <w:pPr>
        <w:ind w:left="720"/>
        <w:rPr>
          <w:rFonts w:ascii="Georgia" w:hAnsi="Georgia"/>
          <w:sz w:val="22"/>
          <w:szCs w:val="22"/>
        </w:rPr>
      </w:pPr>
      <w:r w:rsidRPr="007D36A1">
        <w:rPr>
          <w:rFonts w:ascii="Georgia" w:hAnsi="Georgia"/>
          <w:sz w:val="22"/>
          <w:szCs w:val="22"/>
        </w:rPr>
        <w:t>C. G</w:t>
      </w:r>
      <w:r w:rsidRPr="007D36A1">
        <w:rPr>
          <w:rFonts w:ascii="Georgia" w:hAnsi="Georgia"/>
          <w:smallCaps/>
          <w:sz w:val="22"/>
          <w:szCs w:val="22"/>
        </w:rPr>
        <w:t>auvard</w:t>
      </w:r>
      <w:r w:rsidRPr="007D36A1">
        <w:rPr>
          <w:rFonts w:ascii="Georgia" w:hAnsi="Georgia"/>
          <w:sz w:val="22"/>
          <w:szCs w:val="22"/>
        </w:rPr>
        <w:t xml:space="preserve">, A. </w:t>
      </w:r>
      <w:r w:rsidRPr="007D36A1">
        <w:rPr>
          <w:rFonts w:ascii="Georgia" w:hAnsi="Georgia"/>
          <w:smallCaps/>
          <w:sz w:val="22"/>
          <w:szCs w:val="22"/>
        </w:rPr>
        <w:t>de </w:t>
      </w:r>
      <w:r w:rsidRPr="007D36A1">
        <w:rPr>
          <w:rFonts w:ascii="Georgia" w:hAnsi="Georgia"/>
          <w:sz w:val="22"/>
          <w:szCs w:val="22"/>
        </w:rPr>
        <w:t>L</w:t>
      </w:r>
      <w:r w:rsidRPr="007D36A1">
        <w:rPr>
          <w:rFonts w:ascii="Georgia" w:hAnsi="Georgia"/>
          <w:smallCaps/>
          <w:sz w:val="22"/>
          <w:szCs w:val="22"/>
        </w:rPr>
        <w:t>ibera</w:t>
      </w:r>
      <w:r w:rsidRPr="007D36A1">
        <w:rPr>
          <w:rFonts w:ascii="Georgia" w:hAnsi="Georgia"/>
          <w:sz w:val="22"/>
          <w:szCs w:val="22"/>
        </w:rPr>
        <w:t xml:space="preserve"> et M. Z</w:t>
      </w:r>
      <w:r w:rsidRPr="007D36A1">
        <w:rPr>
          <w:rFonts w:ascii="Georgia" w:hAnsi="Georgia"/>
          <w:smallCaps/>
          <w:sz w:val="22"/>
          <w:szCs w:val="22"/>
        </w:rPr>
        <w:t>ink</w:t>
      </w:r>
      <w:r w:rsidRPr="007D36A1">
        <w:rPr>
          <w:rFonts w:ascii="Georgia" w:hAnsi="Georgia"/>
          <w:sz w:val="22"/>
          <w:szCs w:val="22"/>
        </w:rPr>
        <w:t xml:space="preserve">, </w:t>
      </w:r>
      <w:r w:rsidRPr="007D36A1">
        <w:rPr>
          <w:rFonts w:ascii="Georgia" w:hAnsi="Georgia"/>
          <w:i/>
          <w:iCs/>
          <w:sz w:val="22"/>
          <w:szCs w:val="22"/>
        </w:rPr>
        <w:t>Dictionnaire du Moyen âge</w:t>
      </w:r>
      <w:r w:rsidRPr="007D36A1">
        <w:rPr>
          <w:rFonts w:ascii="Georgia" w:hAnsi="Georgia"/>
          <w:sz w:val="22"/>
          <w:szCs w:val="22"/>
        </w:rPr>
        <w:t>, Paris, Presses universitaires de France, 2004.</w:t>
      </w:r>
    </w:p>
    <w:p w14:paraId="5833C763" w14:textId="77777777" w:rsidP="007D36A1" w:rsidR="007D36A1" w:rsidRDefault="007D36A1" w:rsidRPr="007D36A1">
      <w:pPr>
        <w:ind w:left="720"/>
        <w:rPr>
          <w:rFonts w:ascii="Georgia" w:hAnsi="Georgia"/>
          <w:sz w:val="22"/>
          <w:szCs w:val="22"/>
        </w:rPr>
      </w:pPr>
      <w:r w:rsidRPr="007D36A1">
        <w:rPr>
          <w:rFonts w:ascii="Georgia" w:hAnsi="Georgia"/>
          <w:sz w:val="22"/>
          <w:szCs w:val="22"/>
        </w:rPr>
        <w:t>A.-M. H</w:t>
      </w:r>
      <w:r w:rsidRPr="007D36A1">
        <w:rPr>
          <w:rFonts w:ascii="Georgia" w:hAnsi="Georgia"/>
          <w:smallCaps/>
          <w:sz w:val="22"/>
          <w:szCs w:val="22"/>
        </w:rPr>
        <w:t>elvétius</w:t>
      </w:r>
      <w:r w:rsidRPr="007D36A1">
        <w:rPr>
          <w:rFonts w:ascii="Georgia" w:hAnsi="Georgia"/>
          <w:sz w:val="22"/>
          <w:szCs w:val="22"/>
        </w:rPr>
        <w:t xml:space="preserve"> et J.-M. M</w:t>
      </w:r>
      <w:r w:rsidRPr="007D36A1">
        <w:rPr>
          <w:rFonts w:ascii="Georgia" w:hAnsi="Georgia"/>
          <w:smallCaps/>
          <w:sz w:val="22"/>
          <w:szCs w:val="22"/>
        </w:rPr>
        <w:t>atz</w:t>
      </w:r>
      <w:r w:rsidRPr="007D36A1">
        <w:rPr>
          <w:rFonts w:ascii="Georgia" w:hAnsi="Georgia"/>
          <w:sz w:val="22"/>
          <w:szCs w:val="22"/>
        </w:rPr>
        <w:t xml:space="preserve">, </w:t>
      </w:r>
      <w:r w:rsidRPr="007D36A1">
        <w:rPr>
          <w:rFonts w:ascii="Georgia" w:hAnsi="Georgia"/>
          <w:i/>
          <w:iCs/>
          <w:sz w:val="22"/>
          <w:szCs w:val="22"/>
        </w:rPr>
        <w:t>Église et société au Moyen âge, Ve-XVe siècle</w:t>
      </w:r>
      <w:r w:rsidRPr="007D36A1">
        <w:rPr>
          <w:rFonts w:ascii="Georgia" w:hAnsi="Georgia"/>
          <w:sz w:val="22"/>
          <w:szCs w:val="22"/>
        </w:rPr>
        <w:t>, Paris, Hachette supérieur, 2014.</w:t>
      </w:r>
    </w:p>
    <w:p w14:paraId="55750CB6" w14:textId="77777777" w:rsidP="007D36A1" w:rsidR="007D36A1" w:rsidRDefault="007D36A1" w:rsidRPr="007D36A1">
      <w:pPr>
        <w:ind w:left="720"/>
        <w:rPr>
          <w:rFonts w:ascii="Georgia" w:hAnsi="Georgia"/>
          <w:sz w:val="22"/>
          <w:szCs w:val="22"/>
        </w:rPr>
      </w:pPr>
      <w:r w:rsidRPr="007D36A1">
        <w:rPr>
          <w:rFonts w:ascii="Georgia" w:hAnsi="Georgia"/>
          <w:sz w:val="22"/>
          <w:szCs w:val="22"/>
        </w:rPr>
        <w:t>Joseph M</w:t>
      </w:r>
      <w:r w:rsidRPr="007D36A1">
        <w:rPr>
          <w:rFonts w:ascii="Georgia" w:hAnsi="Georgia"/>
          <w:smallCaps/>
          <w:sz w:val="22"/>
          <w:szCs w:val="22"/>
        </w:rPr>
        <w:t>orsel</w:t>
      </w:r>
      <w:r w:rsidRPr="007D36A1">
        <w:rPr>
          <w:rFonts w:ascii="Georgia" w:hAnsi="Georgia"/>
          <w:sz w:val="22"/>
          <w:szCs w:val="22"/>
        </w:rPr>
        <w:t xml:space="preserve">, </w:t>
      </w:r>
      <w:r w:rsidRPr="007D36A1">
        <w:rPr>
          <w:rFonts w:ascii="Georgia" w:hAnsi="Georgia"/>
          <w:i/>
          <w:iCs/>
          <w:sz w:val="22"/>
          <w:szCs w:val="22"/>
        </w:rPr>
        <w:t>L’aristocratie médiévale</w:t>
      </w:r>
      <w:r w:rsidRPr="007D36A1">
        <w:rPr>
          <w:i/>
          <w:iCs/>
          <w:sz w:val="22"/>
          <w:szCs w:val="22"/>
        </w:rPr>
        <w:t> </w:t>
      </w:r>
      <w:r w:rsidRPr="007D36A1">
        <w:rPr>
          <w:rFonts w:ascii="Georgia" w:hAnsi="Georgia"/>
          <w:i/>
          <w:iCs/>
          <w:sz w:val="22"/>
          <w:szCs w:val="22"/>
        </w:rPr>
        <w:t>: la domination sociale en Occident, Ve-XVe si</w:t>
      </w:r>
      <w:r w:rsidRPr="007D36A1">
        <w:rPr>
          <w:rFonts w:ascii="Georgia" w:cs="Georgia" w:hAnsi="Georgia"/>
          <w:i/>
          <w:iCs/>
          <w:sz w:val="22"/>
          <w:szCs w:val="22"/>
        </w:rPr>
        <w:t>è</w:t>
      </w:r>
      <w:r w:rsidRPr="007D36A1">
        <w:rPr>
          <w:rFonts w:ascii="Georgia" w:hAnsi="Georgia"/>
          <w:i/>
          <w:iCs/>
          <w:sz w:val="22"/>
          <w:szCs w:val="22"/>
        </w:rPr>
        <w:t>cle</w:t>
      </w:r>
      <w:r w:rsidRPr="007D36A1">
        <w:rPr>
          <w:rFonts w:ascii="Georgia" w:hAnsi="Georgia"/>
          <w:sz w:val="22"/>
          <w:szCs w:val="22"/>
        </w:rPr>
        <w:t>, Paris, Armand Colin, 2004.</w:t>
      </w:r>
    </w:p>
    <w:p w14:paraId="0675839A" w14:textId="77777777" w:rsidP="007D36A1" w:rsidR="007D36A1" w:rsidRDefault="007D36A1" w:rsidRPr="00DF2761">
      <w:pPr>
        <w:ind w:left="720"/>
      </w:pPr>
    </w:p>
    <w:p w14:paraId="65466A7C"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9"/>
        <w:tblW w:type="dxa" w:w="9751"/>
        <w:tblInd w:type="dxa" w:w="0"/>
        <w:tblLayout w:type="fixed"/>
        <w:tblLook w:firstColumn="0" w:firstRow="0" w:lastColumn="0" w:lastRow="0" w:noHBand="0" w:noVBand="1" w:val="0400"/>
      </w:tblPr>
      <w:tblGrid>
        <w:gridCol w:w="7483"/>
        <w:gridCol w:w="2268"/>
      </w:tblGrid>
      <w:tr w14:paraId="6D6C4B47" w14:textId="77777777" w:rsidR="00D05117" w:rsidTr="00654A31">
        <w:trPr>
          <w:trHeight w:val="469"/>
        </w:trPr>
        <w:tc>
          <w:tcPr>
            <w:tcW w:type="dxa" w:w="7483"/>
            <w:tcBorders>
              <w:left w:color="000000" w:space="0" w:sz="24" w:val="single"/>
            </w:tcBorders>
            <w:tcMar>
              <w:top w:type="dxa" w:w="0"/>
              <w:left w:type="dxa" w:w="115"/>
              <w:bottom w:type="dxa" w:w="0"/>
              <w:right w:type="dxa" w:w="115"/>
            </w:tcMar>
          </w:tcPr>
          <w:p w14:paraId="596FF215" w14:textId="77777777" w:rsidR="00D05117" w:rsidRDefault="00BA5E14">
            <w:pP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La Révolution face à l’Ancien Régime : ruptures et continuités</w:t>
            </w:r>
          </w:p>
          <w:p w14:paraId="36A70412"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t xml:space="preserve">Jean-Christophe </w:t>
            </w:r>
            <w:r>
              <w:rPr>
                <w:rFonts w:ascii="Georgia" w:cs="Georgia" w:eastAsia="Georgia" w:hAnsi="Georgia"/>
                <w:smallCaps/>
                <w:color w:val="000000"/>
                <w:sz w:val="22"/>
                <w:szCs w:val="22"/>
              </w:rPr>
              <w:t>Balois</w:t>
            </w:r>
          </w:p>
        </w:tc>
        <w:tc>
          <w:tcPr>
            <w:tcW w:type="dxa" w:w="2268"/>
            <w:tcMar>
              <w:top w:type="dxa" w:w="0"/>
              <w:left w:type="dxa" w:w="115"/>
              <w:bottom w:type="dxa" w:w="0"/>
              <w:right w:type="dxa" w:w="115"/>
            </w:tcMar>
          </w:tcPr>
          <w:p w14:paraId="4053E45B" w14:textId="77777777" w:rsidR="00D05117" w:rsidRDefault="00D05117">
            <w:pPr>
              <w:rPr>
                <w:rFonts w:ascii="Georgia" w:cs="Georgia" w:eastAsia="Georgia" w:hAnsi="Georgia"/>
                <w:sz w:val="22"/>
                <w:szCs w:val="22"/>
              </w:rPr>
            </w:pPr>
          </w:p>
        </w:tc>
      </w:tr>
      <w:tr w14:paraId="16B7E0D5" w14:textId="77777777" w:rsidR="00D05117" w:rsidTr="00654A31">
        <w:tc>
          <w:tcPr>
            <w:tcW w:type="dxa" w:w="7483"/>
            <w:tcBorders>
              <w:left w:color="000000" w:space="0" w:sz="24" w:val="single"/>
            </w:tcBorders>
            <w:tcMar>
              <w:top w:type="dxa" w:w="0"/>
              <w:left w:type="dxa" w:w="115"/>
              <w:bottom w:type="dxa" w:w="0"/>
              <w:right w:type="dxa" w:w="115"/>
            </w:tcMar>
          </w:tcPr>
          <w:p w14:paraId="6E90C2EC" w14:textId="77777777" w:rsidR="00D05117" w:rsidRDefault="00BA5E14">
            <w:pPr>
              <w:ind w:right="1050"/>
              <w:jc w:val="both"/>
              <w:rPr>
                <w:rFonts w:ascii="Georgia" w:cs="Georgia" w:eastAsia="Georgia" w:hAnsi="Georgia"/>
                <w:sz w:val="22"/>
                <w:szCs w:val="22"/>
              </w:rPr>
            </w:pPr>
            <w:r>
              <w:rPr>
                <w:rFonts w:ascii="Georgia" w:cs="Georgia" w:eastAsia="Georgia" w:hAnsi="Georgia"/>
                <w:color w:val="000000"/>
                <w:sz w:val="22"/>
                <w:szCs w:val="22"/>
              </w:rPr>
              <w:t>Mercredi 12h-15h</w:t>
            </w:r>
          </w:p>
        </w:tc>
        <w:tc>
          <w:tcPr>
            <w:tcW w:type="dxa" w:w="2268"/>
            <w:tcMar>
              <w:top w:type="dxa" w:w="0"/>
              <w:left w:type="dxa" w:w="115"/>
              <w:bottom w:type="dxa" w:w="0"/>
              <w:right w:type="dxa" w:w="115"/>
            </w:tcMar>
          </w:tcPr>
          <w:p w14:paraId="4292D9BC" w14:textId="3EEA8FFD" w:rsidR="00D05117" w:rsidRDefault="00851384">
            <w:pPr>
              <w:ind w:firstLine="135" w:left="135" w:right="-962"/>
              <w:jc w:val="both"/>
              <w:rPr>
                <w:rFonts w:ascii="Georgia" w:cs="Georgia" w:eastAsia="Georgia" w:hAnsi="Georgia"/>
                <w:sz w:val="22"/>
                <w:szCs w:val="22"/>
              </w:rPr>
            </w:pPr>
            <w:r>
              <w:rPr>
                <w:rFonts w:ascii="Georgia" w:cs="Georgia" w:eastAsia="Georgia" w:hAnsi="Georgia"/>
                <w:sz w:val="22"/>
                <w:szCs w:val="22"/>
              </w:rPr>
              <w:t>Histoire moderne</w:t>
            </w:r>
          </w:p>
        </w:tc>
      </w:tr>
    </w:tbl>
    <w:p w14:paraId="2739158F" w14:textId="46425AAD" w:rsidR="00D05117" w:rsidRDefault="00D05117">
      <w:pPr>
        <w:ind w:right="-7"/>
        <w:jc w:val="right"/>
        <w:rPr>
          <w:rFonts w:ascii="Georgia" w:cs="Georgia" w:eastAsia="Georgia" w:hAnsi="Georgia"/>
          <w:sz w:val="22"/>
          <w:szCs w:val="22"/>
        </w:rPr>
      </w:pPr>
    </w:p>
    <w:p w14:paraId="53FCE20B"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2778AAB2"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lastRenderedPageBreak/>
        <w:t>Nous découvrirons l’histoire de la Révolution française en comparant les projets de réforme et de régénération portés avant la Révolution française avec les réformes mises en place par les différents régimes révolutionnaires. Nous confronterons ainsi les contradictions qui divisent la société française dans la seconde moitié du XVIII</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siècle avec les solutions mises en place pour résoudre ces contradictions à partir de 1789. Les cahiers de doléances constitueront un élément majeur de la découverte de ces projets de réforme et de ces contradictions. Cela nous permettra de comprendre, à la fois, les causes de la Révolution française, les débats qui l’ont agitée et les réalisations de celle-ci dans les domaines économique, social, politique, culturel, démographique et religieux. </w:t>
      </w:r>
    </w:p>
    <w:p w14:paraId="5B393B50" w14:textId="77777777" w:rsidR="00D05117" w:rsidRDefault="00D05117">
      <w:pPr>
        <w:rPr>
          <w:rFonts w:ascii="Georgia" w:cs="Georgia" w:eastAsia="Georgia" w:hAnsi="Georgia"/>
          <w:sz w:val="22"/>
          <w:szCs w:val="22"/>
        </w:rPr>
      </w:pPr>
    </w:p>
    <w:p w14:paraId="3DA5654C" w14:textId="77777777" w:rsidR="00D05117" w:rsidRDefault="00BA5E14">
      <w:pPr>
        <w:ind w:left="709"/>
        <w:rPr>
          <w:rFonts w:ascii="Georgia" w:cs="Georgia" w:eastAsia="Georgia" w:hAnsi="Georgia"/>
          <w:sz w:val="22"/>
          <w:szCs w:val="22"/>
        </w:rPr>
      </w:pPr>
      <w:r>
        <w:rPr>
          <w:rFonts w:ascii="Georgia" w:cs="Georgia" w:eastAsia="Georgia" w:hAnsi="Georgia"/>
          <w:color w:val="000000"/>
          <w:sz w:val="22"/>
          <w:szCs w:val="22"/>
        </w:rPr>
        <w:t>Bibliographie du cours </w:t>
      </w:r>
    </w:p>
    <w:p w14:paraId="0D2BEA68" w14:textId="77777777" w:rsidR="00D05117" w:rsidRDefault="00BA5E14">
      <w:pPr>
        <w:ind w:left="709"/>
        <w:jc w:val="both"/>
        <w:rPr>
          <w:rFonts w:ascii="Georgia" w:cs="Georgia" w:eastAsia="Georgia" w:hAnsi="Georgia"/>
          <w:sz w:val="22"/>
          <w:szCs w:val="22"/>
        </w:rPr>
      </w:pPr>
      <w:r>
        <w:rPr>
          <w:rFonts w:ascii="Georgia" w:cs="Georgia" w:eastAsia="Georgia" w:hAnsi="Georgia"/>
          <w:color w:val="000000"/>
          <w:sz w:val="22"/>
          <w:szCs w:val="22"/>
        </w:rPr>
        <w:t xml:space="preserve">Philippe </w:t>
      </w:r>
      <w:r>
        <w:rPr>
          <w:rFonts w:ascii="Georgia" w:cs="Georgia" w:eastAsia="Georgia" w:hAnsi="Georgia"/>
          <w:smallCaps/>
          <w:color w:val="000000"/>
          <w:sz w:val="22"/>
          <w:szCs w:val="22"/>
        </w:rPr>
        <w:t>Daumas</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Familles en Révolution. Vie et relations familiales en Île-de-France, changements et continuités (1775-1825)</w:t>
      </w:r>
      <w:r>
        <w:rPr>
          <w:rFonts w:ascii="Georgia" w:cs="Georgia" w:eastAsia="Georgia" w:hAnsi="Georgia"/>
          <w:color w:val="000000"/>
          <w:sz w:val="22"/>
          <w:szCs w:val="22"/>
        </w:rPr>
        <w:t>, Rennes, Presses universitaires de Rennes, 2003.</w:t>
      </w:r>
    </w:p>
    <w:p w14:paraId="68CC4A6E" w14:textId="77777777" w:rsidR="00D05117" w:rsidRDefault="00BA5E14">
      <w:pPr>
        <w:ind w:left="709"/>
        <w:jc w:val="both"/>
        <w:rPr>
          <w:rFonts w:ascii="Georgia" w:cs="Georgia" w:eastAsia="Georgia" w:hAnsi="Georgia"/>
          <w:sz w:val="22"/>
          <w:szCs w:val="22"/>
        </w:rPr>
      </w:pPr>
      <w:r>
        <w:rPr>
          <w:rFonts w:ascii="Georgia" w:cs="Georgia" w:eastAsia="Georgia" w:hAnsi="Georgia"/>
          <w:color w:val="000000"/>
          <w:sz w:val="22"/>
          <w:szCs w:val="22"/>
        </w:rPr>
        <w:t xml:space="preserve">Pierre </w:t>
      </w:r>
      <w:r>
        <w:rPr>
          <w:rFonts w:ascii="Georgia" w:cs="Georgia" w:eastAsia="Georgia" w:hAnsi="Georgia"/>
          <w:smallCaps/>
          <w:color w:val="000000"/>
          <w:sz w:val="22"/>
          <w:szCs w:val="22"/>
        </w:rPr>
        <w:t>Goubert</w:t>
      </w:r>
      <w:r>
        <w:rPr>
          <w:rFonts w:ascii="Georgia" w:cs="Georgia" w:eastAsia="Georgia" w:hAnsi="Georgia"/>
          <w:color w:val="000000"/>
          <w:sz w:val="22"/>
          <w:szCs w:val="22"/>
        </w:rPr>
        <w:t xml:space="preserve">, Michel </w:t>
      </w:r>
      <w:r>
        <w:rPr>
          <w:rFonts w:ascii="Georgia" w:cs="Georgia" w:eastAsia="Georgia" w:hAnsi="Georgia"/>
          <w:smallCaps/>
          <w:color w:val="000000"/>
          <w:sz w:val="22"/>
          <w:szCs w:val="22"/>
        </w:rPr>
        <w:t>Denis</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1789. Les Français ont la parole</w:t>
      </w:r>
      <w:r>
        <w:rPr>
          <w:rFonts w:ascii="Georgia" w:cs="Georgia" w:eastAsia="Georgia" w:hAnsi="Georgia"/>
          <w:color w:val="000000"/>
          <w:sz w:val="22"/>
          <w:szCs w:val="22"/>
        </w:rPr>
        <w:t>, Paris, Gallimard, 1989. </w:t>
      </w:r>
    </w:p>
    <w:p w14:paraId="00505613" w14:textId="77777777" w:rsidR="00D05117" w:rsidRDefault="00BA5E14">
      <w:pPr>
        <w:ind w:left="709"/>
        <w:jc w:val="both"/>
        <w:rPr>
          <w:rFonts w:ascii="Georgia" w:cs="Georgia" w:eastAsia="Georgia" w:hAnsi="Georgia"/>
          <w:sz w:val="22"/>
          <w:szCs w:val="22"/>
        </w:rPr>
      </w:pPr>
      <w:r>
        <w:rPr>
          <w:rFonts w:ascii="Georgia" w:cs="Georgia" w:eastAsia="Georgia" w:hAnsi="Georgia"/>
          <w:color w:val="000000"/>
          <w:sz w:val="22"/>
          <w:szCs w:val="22"/>
        </w:rPr>
        <w:tab/>
        <w:t xml:space="preserve">Jean-Pierre </w:t>
      </w:r>
      <w:r>
        <w:rPr>
          <w:rFonts w:ascii="Georgia" w:cs="Georgia" w:eastAsia="Georgia" w:hAnsi="Georgia"/>
          <w:smallCaps/>
          <w:color w:val="000000"/>
          <w:sz w:val="22"/>
          <w:szCs w:val="22"/>
        </w:rPr>
        <w:t>Hirsch</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 nuit du 4 août</w:t>
      </w:r>
      <w:r>
        <w:rPr>
          <w:rFonts w:ascii="Georgia" w:cs="Georgia" w:eastAsia="Georgia" w:hAnsi="Georgia"/>
          <w:color w:val="000000"/>
          <w:sz w:val="22"/>
          <w:szCs w:val="22"/>
        </w:rPr>
        <w:t>, Paris, Fayard, 1992. </w:t>
      </w:r>
    </w:p>
    <w:p w14:paraId="2502D0E6" w14:textId="77777777" w:rsidR="00D05117" w:rsidRDefault="00BA5E14">
      <w:pPr>
        <w:ind w:left="709"/>
        <w:jc w:val="both"/>
        <w:rPr>
          <w:rFonts w:ascii="Georgia" w:cs="Georgia" w:eastAsia="Georgia" w:hAnsi="Georgia"/>
          <w:sz w:val="22"/>
          <w:szCs w:val="22"/>
        </w:rPr>
      </w:pPr>
      <w:r>
        <w:rPr>
          <w:rFonts w:ascii="Georgia" w:cs="Georgia" w:eastAsia="Georgia" w:hAnsi="Georgia"/>
          <w:color w:val="000000"/>
          <w:sz w:val="22"/>
          <w:szCs w:val="22"/>
        </w:rPr>
        <w:t xml:space="preserve">Alain </w:t>
      </w:r>
      <w:r>
        <w:rPr>
          <w:rFonts w:ascii="Georgia" w:cs="Georgia" w:eastAsia="Georgia" w:hAnsi="Georgia"/>
          <w:smallCaps/>
          <w:color w:val="000000"/>
          <w:sz w:val="22"/>
          <w:szCs w:val="22"/>
        </w:rPr>
        <w:t>Becchia</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Modernités d’Ancien Régime (1750-1789)</w:t>
      </w:r>
      <w:r>
        <w:rPr>
          <w:rFonts w:ascii="Georgia" w:cs="Georgia" w:eastAsia="Georgia" w:hAnsi="Georgia"/>
          <w:color w:val="000000"/>
          <w:sz w:val="22"/>
          <w:szCs w:val="22"/>
        </w:rPr>
        <w:t>, Rennes, Presses universitaires de Rennes, 2012.</w:t>
      </w:r>
    </w:p>
    <w:p w14:paraId="7814D1A8" w14:textId="77777777" w:rsidR="00D05117" w:rsidRDefault="00BA5E14">
      <w:pPr>
        <w:ind w:left="709"/>
        <w:rPr>
          <w:rFonts w:ascii="Georgia" w:cs="Georgia" w:eastAsia="Georgia" w:hAnsi="Georgia"/>
          <w:sz w:val="22"/>
          <w:szCs w:val="22"/>
        </w:rPr>
      </w:pPr>
      <w:r>
        <w:rPr>
          <w:rFonts w:ascii="Georgia" w:cs="Georgia" w:eastAsia="Georgia" w:hAnsi="Georgia"/>
          <w:color w:val="000000"/>
          <w:sz w:val="22"/>
          <w:szCs w:val="22"/>
        </w:rPr>
        <w:t xml:space="preserve">Timothy </w:t>
      </w:r>
      <w:r>
        <w:rPr>
          <w:rFonts w:ascii="Georgia" w:cs="Georgia" w:eastAsia="Georgia" w:hAnsi="Georgia"/>
          <w:smallCaps/>
          <w:color w:val="000000"/>
          <w:sz w:val="22"/>
          <w:szCs w:val="22"/>
        </w:rPr>
        <w:t>Tackett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Jours de gloire et de tristesse. Une histoire extraordinaire de la Révolution par un Parisien ordinaire</w:t>
      </w:r>
      <w:r>
        <w:rPr>
          <w:rFonts w:ascii="Georgia" w:cs="Georgia" w:eastAsia="Georgia" w:hAnsi="Georgia"/>
          <w:color w:val="000000"/>
          <w:sz w:val="22"/>
          <w:szCs w:val="22"/>
        </w:rPr>
        <w:t>, Paris, Seuil, 2025.</w:t>
      </w:r>
    </w:p>
    <w:p w14:paraId="51BC1AE8" w14:textId="77777777" w:rsidR="00D05117" w:rsidRDefault="00D05117"/>
    <w:p w14:paraId="3861204E" w14:textId="77777777" w:rsidR="00D05117" w:rsidRDefault="00D05117">
      <w:pPr>
        <w:pBdr>
          <w:top w:val="nil"/>
          <w:left w:val="nil"/>
          <w:bottom w:val="nil"/>
          <w:right w:val="nil"/>
          <w:between w:val="nil"/>
        </w:pBdr>
        <w:spacing w:before="2"/>
        <w:ind w:left="720"/>
        <w:rPr>
          <w:rFonts w:ascii="Georgia" w:cs="Georgia" w:eastAsia="Georgia" w:hAnsi="Georgia"/>
          <w:color w:val="000000"/>
          <w:sz w:val="22"/>
          <w:szCs w:val="22"/>
        </w:rPr>
      </w:pPr>
    </w:p>
    <w:p w14:paraId="01212B0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a"/>
        <w:tblW w:type="dxa" w:w="9609"/>
        <w:tblInd w:type="dxa" w:w="0"/>
        <w:tblLayout w:type="fixed"/>
        <w:tblLook w:firstColumn="0" w:firstRow="0" w:lastColumn="0" w:lastRow="0" w:noHBand="0" w:noVBand="1" w:val="0400"/>
      </w:tblPr>
      <w:tblGrid>
        <w:gridCol w:w="6633"/>
        <w:gridCol w:w="2976"/>
      </w:tblGrid>
      <w:tr w14:paraId="4A9B7001" w14:textId="77777777" w:rsidR="00D05117">
        <w:tc>
          <w:tcPr>
            <w:tcW w:type="dxa" w:w="9609"/>
            <w:gridSpan w:val="2"/>
            <w:tcBorders>
              <w:left w:color="000000" w:space="0" w:sz="24" w:val="single"/>
            </w:tcBorders>
          </w:tcPr>
          <w:p w14:paraId="707B7098" w14:textId="77777777" w:rsidR="00D05117" w:rsidRDefault="00BA5E14">
            <w:pPr>
              <w:rPr>
                <w:rFonts w:ascii="Georgia" w:cs="Georgia" w:eastAsia="Georgia" w:hAnsi="Georgia"/>
                <w:b/>
                <w:bCs/>
                <w:i/>
                <w:iCs/>
              </w:rPr>
            </w:pPr>
            <w:r>
              <w:rPr>
                <w:rFonts w:ascii="Georgia" w:cs="Georgia" w:eastAsia="Georgia" w:hAnsi="Georgia"/>
                <w:b/>
                <w:bCs/>
                <w:i/>
                <w:iCs/>
              </w:rPr>
              <w:t>Introduction à l’histoire de l’intégration européenne (1919 à nos jours)</w:t>
            </w:r>
          </w:p>
        </w:tc>
      </w:tr>
      <w:tr w14:paraId="4E5F9FCC" w14:textId="77777777" w:rsidR="00D05117">
        <w:tc>
          <w:tcPr>
            <w:tcW w:type="dxa" w:w="6633"/>
            <w:tcBorders>
              <w:left w:color="000000" w:space="0" w:sz="24" w:val="single"/>
            </w:tcBorders>
          </w:tcPr>
          <w:p w14:paraId="4824B44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Alexis </w:t>
            </w:r>
            <w:r>
              <w:rPr>
                <w:rFonts w:ascii="Georgia" w:cs="Georgia" w:eastAsia="Georgia" w:hAnsi="Georgia"/>
                <w:smallCaps/>
                <w:color w:val="000000"/>
                <w:sz w:val="22"/>
                <w:szCs w:val="22"/>
              </w:rPr>
              <w:t>Drach</w:t>
            </w:r>
          </w:p>
        </w:tc>
        <w:tc>
          <w:tcPr>
            <w:tcW w:type="dxa" w:w="2976"/>
          </w:tcPr>
          <w:p w14:paraId="4323C594"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55A36218" w14:textId="77777777" w:rsidR="00D05117">
        <w:tc>
          <w:tcPr>
            <w:tcW w:type="dxa" w:w="6633"/>
            <w:tcBorders>
              <w:left w:color="000000" w:space="0" w:sz="24" w:val="single"/>
            </w:tcBorders>
          </w:tcPr>
          <w:p w14:paraId="4582379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18h-21h</w:t>
            </w:r>
          </w:p>
        </w:tc>
        <w:tc>
          <w:tcPr>
            <w:tcW w:type="dxa" w:w="2976"/>
          </w:tcPr>
          <w:p w14:paraId="2F9A8314" w14:textId="77777777" w:rsidR="00D05117" w:rsidRDefault="00BA5E14">
            <w:pPr>
              <w:widowControl w:val="0"/>
              <w:pBdr>
                <w:top w:val="nil"/>
                <w:left w:val="nil"/>
                <w:bottom w:val="nil"/>
                <w:right w:val="nil"/>
                <w:between w:val="nil"/>
              </w:pBdr>
              <w:ind w:left="-674"/>
              <w:jc w:val="right"/>
              <w:rPr>
                <w:rFonts w:ascii="Georgia" w:cs="Georgia" w:eastAsia="Georgia" w:hAnsi="Georgia"/>
                <w:color w:val="000000"/>
                <w:sz w:val="22"/>
                <w:szCs w:val="22"/>
              </w:rPr>
            </w:pPr>
            <w:r>
              <w:rPr>
                <w:rFonts w:ascii="Georgia" w:cs="Georgia" w:eastAsia="Georgia" w:hAnsi="Georgia"/>
                <w:color w:val="000000"/>
                <w:sz w:val="22"/>
                <w:szCs w:val="22"/>
              </w:rPr>
              <w:t>Histoire contemporaine</w:t>
            </w:r>
          </w:p>
        </w:tc>
      </w:tr>
    </w:tbl>
    <w:p w14:paraId="77F705A9" w14:textId="77777777" w:rsidR="00D05117" w:rsidRDefault="00D05117">
      <w:pPr>
        <w:rPr>
          <w:rFonts w:ascii="Georgia" w:cs="Georgia" w:eastAsia="Georgia" w:hAnsi="Georgia"/>
        </w:rPr>
      </w:pPr>
    </w:p>
    <w:p w14:paraId="5AA12785" w14:textId="77777777" w:rsidR="00D05117" w:rsidRDefault="00BA5E14" w:rsidRPr="00BA5E14">
      <w:pPr>
        <w:rPr>
          <w:b/>
          <w:i/>
        </w:rPr>
      </w:pPr>
      <w:r>
        <w:rPr>
          <w:rFonts w:ascii="Georgia" w:cs="Georgia" w:eastAsia="Georgia" w:hAnsi="Georgia"/>
          <w:b/>
          <w:i/>
          <w:sz w:val="22"/>
          <w:szCs w:val="22"/>
        </w:rPr>
        <w:t>*</w:t>
      </w:r>
      <w:r w:rsidRPr="00BA5E14">
        <w:rPr>
          <w:rFonts w:ascii="Georgia" w:cs="Georgia" w:eastAsia="Georgia" w:hAnsi="Georgia"/>
          <w:b/>
          <w:i/>
          <w:sz w:val="22"/>
          <w:szCs w:val="22"/>
        </w:rPr>
        <w:t>Cours conseillé pour la préparation du concours du Capes</w:t>
      </w:r>
    </w:p>
    <w:p w14:paraId="7375EE5B" w14:textId="77777777" w:rsidR="00D05117" w:rsidRDefault="00BA5E14">
      <w:pPr>
        <w:jc w:val="both"/>
        <w:rPr>
          <w:rFonts w:ascii="Georgia" w:cs="Georgia" w:eastAsia="Georgia" w:hAnsi="Georgia"/>
        </w:rPr>
      </w:pPr>
      <w:r>
        <w:rPr>
          <w:rFonts w:ascii="Georgia" w:cs="Georgia" w:eastAsia="Georgia" w:hAnsi="Georgia"/>
        </w:rPr>
        <w:t>Ce cours abordera l’histoire de l’intégration européenne, depuis le traité de Versailles de 1919 jusqu’à la crise de la dette de la zone euro des années 2010. Il s’agira autant d’analyser l’histoire des idées d’unification européenne que l’histoire politique, sociale et économique de l’intégration européenne. Le cours débutera par les origines du projet d’intégration européenne tel qu’il commence à être élaboré dans le sillage de la Première Guerre mondiale, puis abordera les grandes étapes de la construction européenne : CECA, CEE, crise des années 1970, relance des années 1980, traité de Maastricht et marche vers l’euro. Le cours ne sera pas uniquement centré sur les acteurs politiques : d’autres acteurs tels que les syndicats et les entreprises seront passés en revue. La dimension économique et sociale sera particulièrement mise en valeur. Enfin, le cours sera aussi l’occasion d’articuler histoire de l’intégration européenne et histoire de l’Europe.</w:t>
      </w:r>
    </w:p>
    <w:p w14:paraId="0E461F7C" w14:textId="77777777" w:rsidR="00D05117" w:rsidRDefault="00D05117" w:rsidRPr="00B474DF">
      <w:pPr>
        <w:rPr>
          <w:rFonts w:ascii="Georgia" w:cs="Georgia" w:eastAsia="Georgia" w:hAnsi="Georgia"/>
          <w:smallCaps/>
          <w:sz w:val="22"/>
          <w:szCs w:val="22"/>
        </w:rPr>
      </w:pPr>
    </w:p>
    <w:p w14:paraId="3332866E" w14:textId="77777777" w:rsidR="00D05117" w:rsidRDefault="00BA5E14" w:rsidRPr="00B474DF">
      <w:pPr>
        <w:ind w:left="720"/>
        <w:rPr>
          <w:rFonts w:ascii="Georgia" w:cs="Georgia" w:eastAsia="Georgia" w:hAnsi="Georgia"/>
          <w:sz w:val="22"/>
          <w:szCs w:val="22"/>
        </w:rPr>
      </w:pPr>
      <w:r w:rsidRPr="00B474DF">
        <w:rPr>
          <w:rFonts w:ascii="Georgia" w:cs="Georgia" w:eastAsia="Georgia" w:hAnsi="Georgia"/>
          <w:smallCaps/>
          <w:sz w:val="22"/>
          <w:szCs w:val="22"/>
        </w:rPr>
        <w:t>G. Noël</w:t>
      </w:r>
      <w:r w:rsidRPr="00B474DF">
        <w:rPr>
          <w:rFonts w:ascii="Georgia" w:cs="Georgia" w:eastAsia="Georgia" w:hAnsi="Georgia"/>
          <w:sz w:val="22"/>
          <w:szCs w:val="22"/>
        </w:rPr>
        <w:t xml:space="preserve"> (dir.), </w:t>
      </w:r>
      <w:r w:rsidRPr="00B474DF">
        <w:rPr>
          <w:rFonts w:ascii="Georgia" w:cs="Georgia" w:eastAsia="Georgia" w:hAnsi="Georgia"/>
          <w:i/>
          <w:iCs/>
          <w:sz w:val="22"/>
          <w:szCs w:val="22"/>
        </w:rPr>
        <w:t>Penser et construire l’Europe</w:t>
      </w:r>
      <w:r w:rsidRPr="00B474DF">
        <w:rPr>
          <w:rFonts w:ascii="Georgia" w:cs="Georgia" w:eastAsia="Georgia" w:hAnsi="Georgia"/>
          <w:sz w:val="22"/>
          <w:szCs w:val="22"/>
        </w:rPr>
        <w:t>, Neuilly-sur-Seine, Atlande, 2008.</w:t>
      </w:r>
    </w:p>
    <w:p w14:paraId="345BEE26" w14:textId="77777777" w:rsidR="00D05117" w:rsidRDefault="00BA5E14" w:rsidRPr="00B474DF">
      <w:pPr>
        <w:ind w:left="720"/>
        <w:rPr>
          <w:rFonts w:ascii="Georgia" w:cs="Georgia" w:eastAsia="Georgia" w:hAnsi="Georgia"/>
          <w:sz w:val="22"/>
          <w:szCs w:val="22"/>
        </w:rPr>
      </w:pPr>
      <w:r w:rsidRPr="00B474DF">
        <w:rPr>
          <w:rFonts w:ascii="Georgia" w:cs="Georgia" w:eastAsia="Georgia" w:hAnsi="Georgia"/>
          <w:smallCaps/>
          <w:sz w:val="22"/>
          <w:szCs w:val="22"/>
        </w:rPr>
        <w:t>L. Warlouzet</w:t>
      </w:r>
      <w:r w:rsidRPr="00B474DF">
        <w:rPr>
          <w:rFonts w:ascii="Georgia" w:cs="Georgia" w:eastAsia="Georgia" w:hAnsi="Georgia"/>
          <w:sz w:val="22"/>
          <w:szCs w:val="22"/>
        </w:rPr>
        <w:t xml:space="preserve">, </w:t>
      </w:r>
      <w:r w:rsidRPr="00B474DF">
        <w:rPr>
          <w:rFonts w:ascii="Georgia" w:cs="Georgia" w:eastAsia="Georgia" w:hAnsi="Georgia"/>
          <w:i/>
          <w:iCs/>
          <w:sz w:val="22"/>
          <w:szCs w:val="22"/>
        </w:rPr>
        <w:t>Histoire de la construction européenne depuis 1945</w:t>
      </w:r>
      <w:r w:rsidRPr="00B474DF">
        <w:rPr>
          <w:rFonts w:ascii="Georgia" w:cs="Georgia" w:eastAsia="Georgia" w:hAnsi="Georgia"/>
          <w:sz w:val="22"/>
          <w:szCs w:val="22"/>
        </w:rPr>
        <w:t>, Paris, La Découverte, 2022.</w:t>
      </w:r>
    </w:p>
    <w:p w14:paraId="45CBE685" w14:textId="77777777" w:rsidR="00D05117" w:rsidRDefault="00BA5E14" w:rsidRPr="00B474DF">
      <w:pPr>
        <w:ind w:left="720"/>
        <w:rPr>
          <w:rFonts w:ascii="Georgia" w:cs="Georgia" w:eastAsia="Georgia" w:hAnsi="Georgia"/>
          <w:sz w:val="22"/>
          <w:szCs w:val="22"/>
          <w:lang w:val="en-US"/>
        </w:rPr>
      </w:pPr>
      <w:r w:rsidRPr="00B474DF">
        <w:rPr>
          <w:rFonts w:ascii="Georgia" w:cs="Georgia" w:eastAsia="Georgia" w:hAnsi="Georgia"/>
          <w:smallCaps/>
          <w:sz w:val="22"/>
          <w:szCs w:val="22"/>
          <w:lang w:val="en-US"/>
        </w:rPr>
        <w:t>L. Warlouzet</w:t>
      </w:r>
      <w:r w:rsidRPr="00B474DF">
        <w:rPr>
          <w:rFonts w:ascii="Georgia" w:cs="Georgia" w:eastAsia="Georgia" w:hAnsi="Georgia"/>
          <w:sz w:val="22"/>
          <w:szCs w:val="22"/>
          <w:lang w:val="en-US"/>
        </w:rPr>
        <w:t xml:space="preserve">, </w:t>
      </w:r>
      <w:r w:rsidRPr="00B474DF">
        <w:rPr>
          <w:rFonts w:ascii="Georgia" w:cs="Georgia" w:eastAsia="Georgia" w:hAnsi="Georgia"/>
          <w:i/>
          <w:iCs/>
          <w:sz w:val="22"/>
          <w:szCs w:val="22"/>
          <w:lang w:val="en-US"/>
        </w:rPr>
        <w:t>Governing Europe in a globalizing world: neoliberalism and its alternatives following the 1973 oil crisis</w:t>
      </w:r>
      <w:r w:rsidRPr="00B474DF">
        <w:rPr>
          <w:rFonts w:ascii="Georgia" w:cs="Georgia" w:eastAsia="Georgia" w:hAnsi="Georgia"/>
          <w:sz w:val="22"/>
          <w:szCs w:val="22"/>
          <w:lang w:val="en-US"/>
        </w:rPr>
        <w:t>, Abingdon, Oxon; New York, NY, Routledge, 2018.</w:t>
      </w:r>
    </w:p>
    <w:p w14:paraId="3A57576E" w14:textId="77777777" w:rsidR="00D05117" w:rsidRDefault="00BA5E14" w:rsidRPr="00B474DF">
      <w:pPr>
        <w:ind w:left="720"/>
        <w:rPr>
          <w:rFonts w:ascii="Georgia" w:cs="Georgia" w:eastAsia="Georgia" w:hAnsi="Georgia"/>
          <w:sz w:val="22"/>
          <w:szCs w:val="22"/>
          <w:lang w:val="en-US"/>
        </w:rPr>
      </w:pPr>
      <w:r w:rsidRPr="00B474DF">
        <w:rPr>
          <w:rFonts w:ascii="Georgia" w:cs="Georgia" w:eastAsia="Georgia" w:hAnsi="Georgia"/>
          <w:smallCaps/>
          <w:sz w:val="22"/>
          <w:szCs w:val="22"/>
          <w:lang w:val="en-US"/>
        </w:rPr>
        <w:t>A. D. Andry</w:t>
      </w:r>
      <w:r w:rsidRPr="00B474DF">
        <w:rPr>
          <w:rFonts w:ascii="Georgia" w:cs="Georgia" w:eastAsia="Georgia" w:hAnsi="Georgia"/>
          <w:sz w:val="22"/>
          <w:szCs w:val="22"/>
          <w:lang w:val="en-US"/>
        </w:rPr>
        <w:t xml:space="preserve">, </w:t>
      </w:r>
      <w:r w:rsidRPr="00B474DF">
        <w:rPr>
          <w:rFonts w:ascii="Georgia" w:cs="Georgia" w:eastAsia="Georgia" w:hAnsi="Georgia"/>
          <w:i/>
          <w:iCs/>
          <w:sz w:val="22"/>
          <w:szCs w:val="22"/>
          <w:lang w:val="en-US"/>
        </w:rPr>
        <w:t>Social Europe, the Road not Taken: The Left and European Integration in the Long 1970s</w:t>
      </w:r>
      <w:r w:rsidRPr="00B474DF">
        <w:rPr>
          <w:rFonts w:ascii="Georgia" w:cs="Georgia" w:eastAsia="Georgia" w:hAnsi="Georgia"/>
          <w:sz w:val="22"/>
          <w:szCs w:val="22"/>
          <w:lang w:val="en-US"/>
        </w:rPr>
        <w:t>, Oxford, New York, Oxford University Press, 2022.</w:t>
      </w:r>
    </w:p>
    <w:p w14:paraId="43C1EC01" w14:textId="77777777" w:rsidR="00D05117" w:rsidRDefault="00BA5E14" w:rsidRPr="00B474DF">
      <w:pPr>
        <w:ind w:left="720"/>
        <w:rPr>
          <w:rFonts w:ascii="Georgia" w:cs="Georgia" w:eastAsia="Georgia" w:hAnsi="Georgia"/>
          <w:sz w:val="22"/>
          <w:szCs w:val="22"/>
          <w:lang w:val="en-US"/>
        </w:rPr>
      </w:pPr>
      <w:r w:rsidRPr="00B474DF">
        <w:rPr>
          <w:rFonts w:ascii="Georgia" w:cs="Georgia" w:eastAsia="Georgia" w:hAnsi="Georgia"/>
          <w:smallCaps/>
          <w:sz w:val="22"/>
          <w:szCs w:val="22"/>
          <w:lang w:val="en-US"/>
        </w:rPr>
        <w:t xml:space="preserve">A. S. Milward, </w:t>
      </w:r>
      <w:r w:rsidRPr="00B474DF">
        <w:rPr>
          <w:rFonts w:ascii="Georgia" w:cs="Georgia" w:eastAsia="Georgia" w:hAnsi="Georgia"/>
          <w:i/>
          <w:iCs/>
          <w:sz w:val="22"/>
          <w:szCs w:val="22"/>
          <w:lang w:val="en-US"/>
        </w:rPr>
        <w:t>The European rescue of the nation-state</w:t>
      </w:r>
      <w:r w:rsidRPr="00B474DF">
        <w:rPr>
          <w:rFonts w:ascii="Georgia" w:cs="Georgia" w:eastAsia="Georgia" w:hAnsi="Georgia"/>
          <w:sz w:val="22"/>
          <w:szCs w:val="22"/>
          <w:lang w:val="en-US"/>
        </w:rPr>
        <w:t>, London, Routledge, 1992.</w:t>
      </w:r>
    </w:p>
    <w:p w14:paraId="0187C26D" w14:textId="77777777" w:rsidR="00D05117" w:rsidRDefault="00D05117" w:rsidRPr="000A15B2">
      <w:pPr>
        <w:rPr>
          <w:rFonts w:ascii="Georgia" w:cs="Georgia" w:eastAsia="Georgia" w:hAnsi="Georgia"/>
          <w:sz w:val="22"/>
          <w:szCs w:val="22"/>
          <w:lang w:val="en-US"/>
        </w:rPr>
      </w:pPr>
    </w:p>
    <w:p w14:paraId="503A7DD4" w14:textId="77777777" w:rsidR="00D05117" w:rsidRDefault="00D05117" w:rsidRPr="000A15B2">
      <w:pPr>
        <w:rPr>
          <w:rFonts w:ascii="Georgia" w:cs="Georgia" w:eastAsia="Georgia" w:hAnsi="Georgia"/>
          <w:sz w:val="22"/>
          <w:szCs w:val="22"/>
          <w:lang w:val="en-US"/>
        </w:rPr>
      </w:pPr>
    </w:p>
    <w:tbl>
      <w:tblPr>
        <w:tblStyle w:val="affffb"/>
        <w:tblW w:type="dxa" w:w="9751"/>
        <w:tblInd w:type="dxa" w:w="0"/>
        <w:tblLayout w:type="fixed"/>
        <w:tblLook w:firstColumn="0" w:firstRow="0" w:lastColumn="0" w:lastRow="0" w:noHBand="0" w:noVBand="1" w:val="0400"/>
      </w:tblPr>
      <w:tblGrid>
        <w:gridCol w:w="7483"/>
        <w:gridCol w:w="2268"/>
      </w:tblGrid>
      <w:tr w14:paraId="097694EA" w14:textId="77777777" w:rsidR="00D05117">
        <w:tc>
          <w:tcPr>
            <w:tcW w:type="dxa" w:w="9751"/>
            <w:gridSpan w:val="2"/>
            <w:tcBorders>
              <w:left w:color="000000" w:space="0" w:sz="24" w:val="single"/>
            </w:tcBorders>
          </w:tcPr>
          <w:p w14:paraId="6EFA0AA0" w14:textId="77777777" w:rsidR="00741CE8" w:rsidRDefault="00170282" w:rsidRPr="00170282">
            <w:r w:rsidRPr="00170282">
              <w:rPr>
                <w:rFonts w:ascii="Georgia" w:hAnsi="Georgia"/>
                <w:b/>
                <w:bCs/>
                <w:i/>
                <w:iCs/>
                <w:color w:val="000000"/>
                <w:sz w:val="22"/>
                <w:szCs w:val="22"/>
              </w:rPr>
              <w:t>L’Amérique du Sud</w:t>
            </w:r>
            <w:r w:rsidR="00741CE8" w:rsidRPr="00170282">
              <w:rPr>
                <w:rFonts w:ascii="Georgia" w:hAnsi="Georgia"/>
                <w:b/>
                <w:bCs/>
                <w:i/>
                <w:iCs/>
                <w:color w:val="000000"/>
                <w:sz w:val="22"/>
                <w:szCs w:val="22"/>
              </w:rPr>
              <w:t>, XIX</w:t>
            </w:r>
            <w:r w:rsidRPr="00170282">
              <w:rPr>
                <w:rFonts w:ascii="Georgia" w:hAnsi="Georgia"/>
                <w:b/>
                <w:bCs/>
                <w:i/>
                <w:iCs/>
                <w:color w:val="000000"/>
                <w:sz w:val="22"/>
                <w:szCs w:val="22"/>
              </w:rPr>
              <w:t>e</w:t>
            </w:r>
            <w:r w:rsidR="00741CE8" w:rsidRPr="00170282">
              <w:rPr>
                <w:rFonts w:ascii="Georgia" w:hAnsi="Georgia"/>
                <w:b/>
                <w:bCs/>
                <w:i/>
                <w:iCs/>
                <w:color w:val="000000"/>
                <w:sz w:val="13"/>
                <w:szCs w:val="13"/>
                <w:vertAlign w:val="superscript"/>
              </w:rPr>
              <w:t>e</w:t>
            </w:r>
            <w:r w:rsidR="00741CE8" w:rsidRPr="00170282">
              <w:rPr>
                <w:rFonts w:ascii="Georgia" w:hAnsi="Georgia"/>
                <w:b/>
                <w:bCs/>
                <w:i/>
                <w:iCs/>
                <w:color w:val="000000"/>
                <w:sz w:val="22"/>
                <w:szCs w:val="22"/>
              </w:rPr>
              <w:t>-XX</w:t>
            </w:r>
            <w:r w:rsidRPr="00170282">
              <w:rPr>
                <w:rFonts w:ascii="Georgia" w:hAnsi="Georgia"/>
                <w:b/>
                <w:bCs/>
                <w:i/>
                <w:iCs/>
                <w:color w:val="000000"/>
                <w:sz w:val="22"/>
                <w:szCs w:val="22"/>
              </w:rPr>
              <w:t>Ie</w:t>
            </w:r>
            <w:r w:rsidR="00741CE8" w:rsidRPr="00170282">
              <w:rPr>
                <w:rFonts w:ascii="Georgia" w:hAnsi="Georgia"/>
                <w:b/>
                <w:bCs/>
                <w:i/>
                <w:iCs/>
                <w:color w:val="000000"/>
                <w:sz w:val="13"/>
                <w:szCs w:val="13"/>
                <w:vertAlign w:val="superscript"/>
              </w:rPr>
              <w:t>e</w:t>
            </w:r>
            <w:r w:rsidR="00741CE8" w:rsidRPr="00170282">
              <w:rPr>
                <w:rFonts w:ascii="Georgia" w:hAnsi="Georgia"/>
                <w:b/>
                <w:bCs/>
                <w:i/>
                <w:iCs/>
                <w:color w:val="000000"/>
                <w:sz w:val="22"/>
                <w:szCs w:val="22"/>
              </w:rPr>
              <w:t xml:space="preserve"> siècle</w:t>
            </w:r>
          </w:p>
        </w:tc>
      </w:tr>
      <w:tr w14:paraId="3258E52B" w14:textId="77777777" w:rsidR="00D05117">
        <w:tc>
          <w:tcPr>
            <w:tcW w:type="dxa" w:w="7483"/>
            <w:tcBorders>
              <w:left w:color="000000" w:space="0" w:sz="24" w:val="single"/>
            </w:tcBorders>
          </w:tcPr>
          <w:p w14:paraId="253B80FE" w14:textId="77777777" w:rsidR="00D05117" w:rsidRDefault="00BA5E14" w:rsidRPr="00170282">
            <w:pPr>
              <w:widowControl w:val="0"/>
              <w:pBdr>
                <w:top w:val="nil"/>
                <w:left w:val="nil"/>
                <w:bottom w:val="nil"/>
                <w:right w:val="nil"/>
                <w:between w:val="nil"/>
              </w:pBdr>
              <w:jc w:val="both"/>
              <w:rPr>
                <w:rFonts w:ascii="Georgia" w:cs="Georgia" w:eastAsia="Georgia" w:hAnsi="Georgia"/>
                <w:color w:val="000000"/>
                <w:sz w:val="22"/>
                <w:szCs w:val="22"/>
              </w:rPr>
            </w:pPr>
            <w:r w:rsidRPr="00170282">
              <w:rPr>
                <w:rFonts w:ascii="Georgia" w:cs="Georgia" w:eastAsia="Georgia" w:hAnsi="Georgia"/>
                <w:color w:val="000000"/>
                <w:sz w:val="22"/>
                <w:szCs w:val="22"/>
              </w:rPr>
              <w:t xml:space="preserve">Armelle </w:t>
            </w:r>
            <w:r w:rsidRPr="00170282">
              <w:rPr>
                <w:rFonts w:ascii="Georgia" w:cs="Georgia" w:eastAsia="Georgia" w:hAnsi="Georgia"/>
                <w:smallCaps/>
                <w:color w:val="000000"/>
                <w:sz w:val="22"/>
                <w:szCs w:val="22"/>
              </w:rPr>
              <w:t>Enders</w:t>
            </w:r>
          </w:p>
        </w:tc>
        <w:tc>
          <w:tcPr>
            <w:tcW w:type="dxa" w:w="2268"/>
          </w:tcPr>
          <w:p w14:paraId="76D05BA6" w14:textId="77777777" w:rsidR="00D05117" w:rsidRDefault="00D05117" w:rsidRPr="00170282">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7450A70C" w14:textId="77777777" w:rsidR="00D05117">
        <w:tc>
          <w:tcPr>
            <w:tcW w:type="dxa" w:w="7483"/>
            <w:tcBorders>
              <w:left w:color="000000" w:space="0" w:sz="24" w:val="single"/>
            </w:tcBorders>
          </w:tcPr>
          <w:p w14:paraId="175C71D3" w14:textId="77777777" w:rsidR="00D05117" w:rsidRDefault="00BA5E14" w:rsidRPr="00170282">
            <w:pPr>
              <w:widowControl w:val="0"/>
              <w:pBdr>
                <w:top w:val="nil"/>
                <w:left w:val="nil"/>
                <w:bottom w:val="nil"/>
                <w:right w:val="nil"/>
                <w:between w:val="nil"/>
              </w:pBdr>
              <w:jc w:val="both"/>
              <w:rPr>
                <w:rFonts w:ascii="Georgia" w:cs="Georgia" w:eastAsia="Georgia" w:hAnsi="Georgia"/>
                <w:color w:val="000000"/>
                <w:sz w:val="22"/>
                <w:szCs w:val="22"/>
              </w:rPr>
            </w:pPr>
            <w:r w:rsidRPr="00170282">
              <w:rPr>
                <w:rFonts w:ascii="Georgia" w:cs="Georgia" w:eastAsia="Georgia" w:hAnsi="Georgia"/>
                <w:color w:val="000000"/>
                <w:sz w:val="22"/>
                <w:szCs w:val="22"/>
              </w:rPr>
              <w:t>Mercredi 15h-18h</w:t>
            </w:r>
          </w:p>
        </w:tc>
        <w:tc>
          <w:tcPr>
            <w:tcW w:type="dxa" w:w="2268"/>
          </w:tcPr>
          <w:p w14:paraId="50875EE7" w14:textId="77777777" w:rsidR="00D05117" w:rsidRDefault="00BA5E14" w:rsidRPr="00170282">
            <w:pPr>
              <w:widowControl w:val="0"/>
              <w:pBdr>
                <w:top w:val="nil"/>
                <w:left w:val="nil"/>
                <w:bottom w:val="nil"/>
                <w:right w:val="nil"/>
                <w:between w:val="nil"/>
              </w:pBdr>
              <w:jc w:val="both"/>
              <w:rPr>
                <w:rFonts w:ascii="Georgia" w:cs="Georgia" w:eastAsia="Georgia" w:hAnsi="Georgia"/>
                <w:color w:val="000000"/>
                <w:sz w:val="22"/>
                <w:szCs w:val="22"/>
              </w:rPr>
            </w:pPr>
            <w:r w:rsidRPr="00170282">
              <w:rPr>
                <w:rFonts w:ascii="Georgia" w:cs="Georgia" w:eastAsia="Georgia" w:hAnsi="Georgia"/>
                <w:color w:val="000000"/>
                <w:sz w:val="22"/>
                <w:szCs w:val="22"/>
              </w:rPr>
              <w:t>Histoire contemporaine</w:t>
            </w:r>
          </w:p>
        </w:tc>
      </w:tr>
    </w:tbl>
    <w:p w14:paraId="55255D1C" w14:textId="77777777" w:rsidR="00D05117" w:rsidRDefault="00D05117">
      <w:pPr>
        <w:rPr>
          <w:rFonts w:ascii="Georgia" w:cs="Georgia" w:eastAsia="Georgia" w:hAnsi="Georgia"/>
          <w:sz w:val="22"/>
          <w:szCs w:val="22"/>
        </w:rPr>
      </w:pPr>
    </w:p>
    <w:p w14:paraId="1571EECA" w14:textId="77777777" w:rsidP="00170282" w:rsidR="00170282" w:rsidRDefault="00170282">
      <w:pPr>
        <w:pStyle w:val="Standard"/>
        <w:jc w:val="both"/>
      </w:pPr>
      <w:r>
        <w:t xml:space="preserve">L’Amérique méridionale a été disputée par l’ensemble des puissances européennes — Espagnols et Portugais, mais aussi Français, Hollandais et Britanniques. La plus longue frontière terrestre actuelle </w:t>
      </w:r>
      <w:r>
        <w:lastRenderedPageBreak/>
        <w:t>de la République française est ainsi celle qui sépare la Guyane du Brésil (1700 km).  De ce fait, le sous-continent a été marqué par de multiples expériences coloniales qui ont façonné les sociétés et dont les héritages sont discutés aujourd’hui. Son histoire, du début du XIX</w:t>
      </w:r>
      <w:r>
        <w:rPr>
          <w:vertAlign w:val="superscript"/>
        </w:rPr>
        <w:t>e</w:t>
      </w:r>
      <w:r>
        <w:t xml:space="preserve"> siècle aux années 2020, permet d’aborder de manière transnationale de nombreuses problématiques comme l’esclavage et son empreinte, les peuples autochtones, la colonisation territoriale, indépendances et décolonisation, la construction d’États-nations, les migrations intra- et intercontinentales, le développement, les régimes autoritaires, l’impact local des relations internationales, les formes d’intégration continentale, les questions environnementales, la diversité religieuse, la rivalité qui oppose les États-Unis et la Chine…</w:t>
      </w:r>
    </w:p>
    <w:p w14:paraId="4EE27946" w14:textId="77777777" w:rsidR="00170282" w:rsidRDefault="00170282" w:rsidRPr="00170282">
      <w:pPr>
        <w:rPr>
          <w:rFonts w:ascii="Georgia" w:cs="Georgia" w:eastAsia="Georgia" w:hAnsi="Georgia"/>
          <w:sz w:val="22"/>
          <w:szCs w:val="22"/>
          <w:lang w:val="fr-FR"/>
        </w:rPr>
      </w:pPr>
    </w:p>
    <w:p w14:paraId="61534D9E" w14:textId="77777777" w:rsidR="00D05117" w:rsidRDefault="00BA5E14">
      <w:pPr>
        <w:pBdr>
          <w:top w:val="nil"/>
          <w:left w:val="nil"/>
          <w:bottom w:val="nil"/>
          <w:right w:val="nil"/>
          <w:between w:val="nil"/>
        </w:pBdr>
        <w:spacing w:after="120" w:before="120"/>
        <w:ind w:firstLine="720"/>
        <w:jc w:val="both"/>
        <w:rPr>
          <w:rFonts w:ascii="Georgia" w:cs="Georgia" w:eastAsia="Georgia" w:hAnsi="Georgia"/>
          <w:b/>
          <w:bCs/>
          <w:i/>
          <w:iCs/>
          <w:color w:val="000000"/>
        </w:rPr>
      </w:pPr>
      <w:r>
        <w:rPr>
          <w:rFonts w:ascii="Georgia" w:cs="Georgia" w:eastAsia="Georgia" w:hAnsi="Georgia"/>
          <w:b/>
          <w:bCs/>
          <w:i/>
          <w:iCs/>
          <w:color w:val="000000"/>
        </w:rPr>
        <w:t>§ Compétences professionnelles (M3P)</w:t>
      </w:r>
    </w:p>
    <w:p w14:paraId="53D5826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c"/>
        <w:tblW w:type="dxa" w:w="10188"/>
        <w:tblInd w:type="dxa" w:w="0"/>
        <w:tblLayout w:type="fixed"/>
        <w:tblLook w:firstColumn="0" w:firstRow="0" w:lastColumn="0" w:lastRow="0" w:noHBand="0" w:noVBand="1" w:val="0400"/>
      </w:tblPr>
      <w:tblGrid>
        <w:gridCol w:w="7480"/>
        <w:gridCol w:w="2708"/>
      </w:tblGrid>
      <w:tr w14:paraId="24A04499" w14:textId="77777777" w:rsidR="00D05117">
        <w:tc>
          <w:tcPr>
            <w:tcW w:type="dxa" w:w="10188"/>
            <w:gridSpan w:val="2"/>
            <w:tcBorders>
              <w:left w:color="000000" w:space="0" w:sz="24" w:val="single"/>
            </w:tcBorders>
          </w:tcPr>
          <w:p w14:paraId="40F8D215"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Métiers du journalisme</w:t>
            </w:r>
          </w:p>
        </w:tc>
      </w:tr>
      <w:tr w14:paraId="1E3C0DC4" w14:textId="77777777" w:rsidR="00D05117">
        <w:tc>
          <w:tcPr>
            <w:tcW w:type="dxa" w:w="7480"/>
            <w:tcBorders>
              <w:left w:color="000000" w:space="0" w:sz="24" w:val="single"/>
            </w:tcBorders>
          </w:tcPr>
          <w:p w14:paraId="33747AA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Sylvain </w:t>
            </w:r>
            <w:r>
              <w:rPr>
                <w:rFonts w:ascii="Georgia" w:cs="Georgia" w:eastAsia="Georgia" w:hAnsi="Georgia"/>
                <w:smallCaps/>
                <w:color w:val="000000"/>
                <w:sz w:val="22"/>
                <w:szCs w:val="22"/>
              </w:rPr>
              <w:t>Pattieu</w:t>
            </w:r>
          </w:p>
        </w:tc>
        <w:tc>
          <w:tcPr>
            <w:tcW w:type="dxa" w:w="2708"/>
          </w:tcPr>
          <w:p w14:paraId="1692F134"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063EEAEE" w14:textId="77777777" w:rsidR="00D05117">
        <w:tc>
          <w:tcPr>
            <w:tcW w:type="dxa" w:w="7480"/>
            <w:tcBorders>
              <w:left w:color="000000" w:space="0" w:sz="24" w:val="single"/>
            </w:tcBorders>
          </w:tcPr>
          <w:p w14:paraId="00E8E2B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Mardi 9h-12h </w:t>
            </w:r>
          </w:p>
        </w:tc>
        <w:tc>
          <w:tcPr>
            <w:tcW w:type="dxa" w:w="2708"/>
          </w:tcPr>
          <w:p w14:paraId="014D1C2F"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36C75FB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9B10531" w14:textId="77777777" w:rsidR="00D05117" w:rsidRDefault="00BA5E14">
      <w:pPr>
        <w:jc w:val="both"/>
        <w:rPr>
          <w:rFonts w:ascii="Georgia" w:cs="Georgia" w:eastAsia="Georgia" w:hAnsi="Georgia"/>
        </w:rPr>
      </w:pPr>
      <w:r>
        <w:rPr>
          <w:rFonts w:ascii="Georgia" w:cs="Georgia" w:eastAsia="Georgia" w:hAnsi="Georgia"/>
        </w:rPr>
        <w:t xml:space="preserve">Ce cours vise à donner aux étudiantes une idée de la grande diversité des métiers du journalisme et des enjeux cruciaux qui leur sont liés dans le monde contemporain. Il propose également quelques clefs pour la préparation des concours d’écoles de journalisme. Ce cours exige des étudiantes un engagement actif et un travail continu à l’oral comme à l’écrit, puisqu’il s’agira d’approfondir la connaissance de l’actualité, de travailler des exercices spécifiques des concours d’écoles de journalisme, de rédiger des articles, d’apprendre à connaître le vocabulaire de la presse et de divers médias. Des journalistes professionnels interviendront dans certaines séances pour présenter leur métier et en débattre. Nous élaborerons aussi un podcast. </w:t>
      </w:r>
    </w:p>
    <w:p w14:paraId="3720EB43"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04EE479B"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443DA5C1" w14:textId="77777777" w:rsidR="00D05117" w:rsidRDefault="00BA5E14">
      <w:pPr>
        <w:pBdr>
          <w:top w:val="nil"/>
          <w:left w:val="nil"/>
          <w:bottom w:val="nil"/>
          <w:right w:val="nil"/>
          <w:between w:val="nil"/>
        </w:pBdr>
        <w:spacing w:after="120" w:before="120"/>
        <w:ind w:firstLine="709"/>
        <w:jc w:val="both"/>
        <w:rPr>
          <w:rFonts w:ascii="Georgia" w:cs="Georgia" w:eastAsia="Georgia" w:hAnsi="Georgia"/>
          <w:b/>
          <w:bCs/>
          <w:i/>
          <w:iCs/>
          <w:color w:val="000000"/>
        </w:rPr>
      </w:pPr>
      <w:r>
        <w:rPr>
          <w:rFonts w:ascii="Georgia" w:cs="Georgia" w:eastAsia="Georgia" w:hAnsi="Georgia"/>
          <w:b/>
          <w:bCs/>
          <w:i/>
          <w:iCs/>
          <w:color w:val="000000"/>
        </w:rPr>
        <w:t>§ Question</w:t>
      </w:r>
    </w:p>
    <w:p w14:paraId="0C0CA98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d"/>
        <w:tblW w:type="dxa" w:w="10188"/>
        <w:tblInd w:type="dxa" w:w="0"/>
        <w:tblLayout w:type="fixed"/>
        <w:tblLook w:firstColumn="0" w:firstRow="0" w:lastColumn="0" w:lastRow="0" w:noHBand="0" w:noVBand="1" w:val="0400"/>
      </w:tblPr>
      <w:tblGrid>
        <w:gridCol w:w="6412"/>
        <w:gridCol w:w="3776"/>
      </w:tblGrid>
      <w:tr w14:paraId="57B24C06" w14:textId="77777777" w:rsidR="00D05117">
        <w:tc>
          <w:tcPr>
            <w:tcW w:type="dxa" w:w="10188"/>
            <w:gridSpan w:val="2"/>
            <w:tcBorders>
              <w:left w:color="000000" w:space="0" w:sz="24" w:val="single"/>
            </w:tcBorders>
          </w:tcPr>
          <w:p w14:paraId="5CD0F776"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En voyage avec Montaigne : l’Europe à la fin du XVI</w:t>
            </w:r>
            <w:r>
              <w:rPr>
                <w:rFonts w:ascii="Georgia" w:cs="Georgia" w:eastAsia="Georgia" w:hAnsi="Georgia"/>
                <w:b/>
                <w:bCs/>
                <w:i/>
                <w:iCs/>
                <w:color w:val="000000"/>
                <w:sz w:val="22"/>
                <w:szCs w:val="22"/>
                <w:vertAlign w:val="superscript"/>
              </w:rPr>
              <w:t>e</w:t>
            </w:r>
            <w:r>
              <w:rPr>
                <w:rFonts w:ascii="Georgia" w:cs="Georgia" w:eastAsia="Georgia" w:hAnsi="Georgia"/>
                <w:b/>
                <w:bCs/>
                <w:i/>
                <w:iCs/>
                <w:color w:val="000000"/>
                <w:sz w:val="22"/>
                <w:szCs w:val="22"/>
              </w:rPr>
              <w:t xml:space="preserve"> siècle</w:t>
            </w:r>
          </w:p>
        </w:tc>
      </w:tr>
      <w:tr w14:paraId="09D3BCA5" w14:textId="77777777" w:rsidR="00D05117">
        <w:tc>
          <w:tcPr>
            <w:tcW w:type="dxa" w:w="6412"/>
            <w:tcBorders>
              <w:left w:color="000000" w:space="0" w:sz="24" w:val="single"/>
            </w:tcBorders>
          </w:tcPr>
          <w:p w14:paraId="6E1B5A1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Anne </w:t>
            </w:r>
            <w:r>
              <w:rPr>
                <w:rFonts w:ascii="Georgia" w:cs="Georgia" w:eastAsia="Georgia" w:hAnsi="Georgia"/>
                <w:smallCaps/>
                <w:color w:val="000000"/>
                <w:sz w:val="22"/>
                <w:szCs w:val="22"/>
              </w:rPr>
              <w:t>Bonzon</w:t>
            </w:r>
          </w:p>
        </w:tc>
        <w:tc>
          <w:tcPr>
            <w:tcW w:type="dxa" w:w="3776"/>
          </w:tcPr>
          <w:p w14:paraId="2A5B40DA" w14:textId="77777777" w:rsidR="00D05117" w:rsidRDefault="00D05117">
            <w:pPr>
              <w:widowControl w:val="0"/>
              <w:pBdr>
                <w:top w:val="nil"/>
                <w:left w:val="nil"/>
                <w:bottom w:val="nil"/>
                <w:right w:val="nil"/>
                <w:between w:val="nil"/>
              </w:pBdr>
              <w:spacing w:after="20" w:before="20"/>
              <w:rPr>
                <w:rFonts w:ascii="Georgia" w:cs="Georgia" w:eastAsia="Georgia" w:hAnsi="Georgia"/>
                <w:color w:val="000000"/>
                <w:sz w:val="22"/>
                <w:szCs w:val="22"/>
              </w:rPr>
            </w:pPr>
          </w:p>
        </w:tc>
      </w:tr>
      <w:tr w14:paraId="5A470611" w14:textId="77777777" w:rsidR="00D05117">
        <w:tc>
          <w:tcPr>
            <w:tcW w:type="dxa" w:w="6412"/>
            <w:tcBorders>
              <w:left w:color="000000" w:space="0" w:sz="24" w:val="single"/>
            </w:tcBorders>
          </w:tcPr>
          <w:p w14:paraId="1AF8CA6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12h-15h</w:t>
            </w:r>
          </w:p>
        </w:tc>
        <w:tc>
          <w:tcPr>
            <w:tcW w:type="dxa" w:w="3776"/>
          </w:tcPr>
          <w:p w14:paraId="557A922F" w14:textId="522A1C53" w:rsidR="00D05117" w:rsidRDefault="00AC3167">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sz w:val="22"/>
                <w:szCs w:val="22"/>
              </w:rPr>
              <w:t>Histoire moderne</w:t>
            </w:r>
          </w:p>
        </w:tc>
      </w:tr>
    </w:tbl>
    <w:p w14:paraId="71C090B7" w14:textId="764C8FCD" w:rsidR="00D05117" w:rsidRDefault="00D05117">
      <w:pPr>
        <w:widowControl w:val="0"/>
        <w:jc w:val="right"/>
        <w:rPr>
          <w:rFonts w:ascii="Georgia" w:cs="Georgia" w:eastAsia="Georgia" w:hAnsi="Georgia"/>
          <w:sz w:val="22"/>
          <w:szCs w:val="22"/>
        </w:rPr>
      </w:pPr>
    </w:p>
    <w:p w14:paraId="037CB4D2" w14:textId="77777777" w:rsidR="00D05117" w:rsidRDefault="00D05117">
      <w:pPr>
        <w:widowControl w:val="0"/>
        <w:jc w:val="right"/>
        <w:rPr>
          <w:rFonts w:ascii="Georgia" w:cs="Georgia" w:eastAsia="Georgia" w:hAnsi="Georgia"/>
          <w:sz w:val="22"/>
          <w:szCs w:val="22"/>
        </w:rPr>
      </w:pPr>
    </w:p>
    <w:p w14:paraId="623184F9"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En septembre 1580, alors que la France est déchirée par les troubles de Religion, Michel de Montaigne entreprend un voyage en Europe : Allemagne, Suisse, Italie. De ces 450 jours sur les routes, nous est parvenu un journal qui n’était pas destiné à la publication. Le cours sera consacré à la lecture critique de cette source permettant d’aborder des thèmes très variés : conditions matérielles du voyage, maladie et soins, villes et paysages, questions de genre, contrastes religieux, monstres et prodiges etc. Dans une perspective de préparation au master, nous serons amenés à travailler sur la langue, à croiser les sources, à mobiliser la bibliographie, à inventer des outils pour valoriser le document. La lecture suivie donnera lieu à une restitution qui pourra prendre des formes inédites : illustrations, cartes, vidéos, podcasts, jeux…</w:t>
      </w:r>
    </w:p>
    <w:p w14:paraId="20C73680" w14:textId="77777777" w:rsidR="00D05117" w:rsidRDefault="00D05117">
      <w:pPr>
        <w:jc w:val="both"/>
        <w:rPr>
          <w:rFonts w:ascii="Georgia" w:cs="Georgia" w:eastAsia="Georgia" w:hAnsi="Georgia"/>
          <w:sz w:val="22"/>
          <w:szCs w:val="22"/>
        </w:rPr>
      </w:pPr>
    </w:p>
    <w:p w14:paraId="1582918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D150D3B" w14:textId="77777777" w:rsidR="00D05117" w:rsidRDefault="00BA5E14">
      <w:pPr>
        <w:pBdr>
          <w:top w:val="nil"/>
          <w:left w:val="nil"/>
          <w:bottom w:val="nil"/>
          <w:right w:val="nil"/>
          <w:between w:val="nil"/>
        </w:pBdr>
        <w:ind w:left="709"/>
        <w:jc w:val="both"/>
        <w:rPr>
          <w:rFonts w:ascii="Georgia" w:cs="Georgia" w:eastAsia="Georgia" w:hAnsi="Georgia"/>
          <w:color w:val="000000"/>
          <w:sz w:val="22"/>
          <w:szCs w:val="22"/>
        </w:rPr>
      </w:pPr>
      <w:r>
        <w:rPr>
          <w:rFonts w:ascii="Georgia" w:cs="Georgia" w:eastAsia="Georgia" w:hAnsi="Georgia"/>
          <w:b/>
          <w:bCs/>
          <w:color w:val="000000"/>
          <w:sz w:val="22"/>
          <w:szCs w:val="22"/>
        </w:rPr>
        <w:t>Achat obligatoire :</w:t>
      </w:r>
      <w:r>
        <w:rPr>
          <w:rFonts w:ascii="Georgia" w:cs="Georgia" w:eastAsia="Georgia" w:hAnsi="Georgia"/>
          <w:color w:val="000000"/>
          <w:sz w:val="22"/>
          <w:szCs w:val="22"/>
        </w:rPr>
        <w:t xml:space="preserve"> Michel de Montaigne, </w:t>
      </w:r>
      <w:r>
        <w:rPr>
          <w:rFonts w:ascii="Georgia" w:cs="Georgia" w:eastAsia="Georgia" w:hAnsi="Georgia"/>
          <w:i/>
          <w:iCs/>
          <w:color w:val="000000"/>
          <w:sz w:val="22"/>
          <w:szCs w:val="22"/>
        </w:rPr>
        <w:t>Journal de voyage</w:t>
      </w:r>
      <w:r>
        <w:rPr>
          <w:rFonts w:ascii="Georgia" w:cs="Georgia" w:eastAsia="Georgia" w:hAnsi="Georgia"/>
          <w:color w:val="000000"/>
          <w:sz w:val="22"/>
          <w:szCs w:val="22"/>
        </w:rPr>
        <w:t>, éd. Fausta Garavini, Gallimard-Folio, 1983 (et réed. postérieure).</w:t>
      </w:r>
    </w:p>
    <w:p w14:paraId="3BA96494" w14:textId="77777777" w:rsidR="00D05117" w:rsidRDefault="00D05117">
      <w:pPr>
        <w:pBdr>
          <w:top w:val="nil"/>
          <w:left w:val="nil"/>
          <w:bottom w:val="nil"/>
          <w:right w:val="nil"/>
          <w:between w:val="nil"/>
        </w:pBdr>
        <w:ind w:left="709"/>
        <w:jc w:val="both"/>
        <w:rPr>
          <w:rFonts w:ascii="Georgia" w:cs="Georgia" w:eastAsia="Georgia" w:hAnsi="Georgia"/>
          <w:color w:val="000000"/>
          <w:sz w:val="22"/>
          <w:szCs w:val="22"/>
        </w:rPr>
      </w:pPr>
    </w:p>
    <w:p w14:paraId="6C845AEE" w14:textId="77777777" w:rsidR="00D05117" w:rsidRDefault="00BA5E14">
      <w:pPr>
        <w:pBdr>
          <w:top w:val="nil"/>
          <w:left w:val="nil"/>
          <w:bottom w:val="nil"/>
          <w:right w:val="nil"/>
          <w:between w:val="nil"/>
        </w:pBdr>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M. </w:t>
      </w:r>
      <w:r>
        <w:rPr>
          <w:rFonts w:ascii="Georgia" w:cs="Georgia" w:eastAsia="Georgia" w:hAnsi="Georgia"/>
          <w:smallCaps/>
          <w:color w:val="000000"/>
          <w:sz w:val="22"/>
          <w:szCs w:val="22"/>
        </w:rPr>
        <w:t>Cassan</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L’Europe au XVI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Paris, A. Colin, Cursus, 2025 (4</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éd. )</w:t>
      </w:r>
    </w:p>
    <w:p w14:paraId="2CA13C25" w14:textId="77777777" w:rsidR="00D05117" w:rsidRDefault="00BA5E14">
      <w:pPr>
        <w:pBdr>
          <w:top w:val="nil"/>
          <w:left w:val="nil"/>
          <w:bottom w:val="nil"/>
          <w:right w:val="nil"/>
          <w:between w:val="nil"/>
        </w:pBdr>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A. </w:t>
      </w:r>
      <w:r>
        <w:rPr>
          <w:rFonts w:ascii="Georgia" w:cs="Georgia" w:eastAsia="Georgia" w:hAnsi="Georgia"/>
          <w:smallCaps/>
          <w:color w:val="000000"/>
          <w:sz w:val="22"/>
          <w:szCs w:val="22"/>
        </w:rPr>
        <w:t>Compagnon</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Un été avec Montaigne</w:t>
      </w:r>
      <w:r>
        <w:rPr>
          <w:rFonts w:ascii="Georgia" w:cs="Georgia" w:eastAsia="Georgia" w:hAnsi="Georgia"/>
          <w:color w:val="000000"/>
          <w:sz w:val="22"/>
          <w:szCs w:val="22"/>
        </w:rPr>
        <w:t xml:space="preserve">, Equateurs, 2013. </w:t>
      </w:r>
    </w:p>
    <w:p w14:paraId="408D2FA2" w14:textId="77777777" w:rsidR="00D05117" w:rsidRDefault="00BA5E14">
      <w:pPr>
        <w:pBdr>
          <w:top w:val="nil"/>
          <w:left w:val="nil"/>
          <w:bottom w:val="nil"/>
          <w:right w:val="nil"/>
          <w:between w:val="nil"/>
        </w:pBdr>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J. </w:t>
      </w:r>
      <w:r>
        <w:rPr>
          <w:rFonts w:ascii="Georgia" w:cs="Georgia" w:eastAsia="Georgia" w:hAnsi="Georgia"/>
          <w:smallCaps/>
          <w:color w:val="000000"/>
          <w:sz w:val="22"/>
          <w:szCs w:val="22"/>
        </w:rPr>
        <w:t>Cornette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 Livre et le Glaive. Chronique de la France au xvi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xml:space="preserve"> Paris, A. Colin, 1999</w:t>
      </w:r>
    </w:p>
    <w:p w14:paraId="03692BAD" w14:textId="77777777" w:rsidR="00D05117" w:rsidRDefault="00BA5E14">
      <w:pPr>
        <w:pBdr>
          <w:top w:val="nil"/>
          <w:left w:val="nil"/>
          <w:bottom w:val="nil"/>
          <w:right w:val="nil"/>
          <w:between w:val="nil"/>
        </w:pBdr>
        <w:ind w:left="709"/>
        <w:jc w:val="both"/>
        <w:rPr>
          <w:rFonts w:ascii="Georgia" w:cs="Georgia" w:eastAsia="Georgia" w:hAnsi="Georgia"/>
          <w:color w:val="000000"/>
          <w:sz w:val="22"/>
          <w:szCs w:val="22"/>
        </w:rPr>
      </w:pPr>
      <w:r>
        <w:rPr>
          <w:rFonts w:ascii="Georgia" w:cs="Georgia" w:eastAsia="Georgia" w:hAnsi="Georgia"/>
          <w:color w:val="000000"/>
          <w:sz w:val="22"/>
          <w:szCs w:val="22"/>
        </w:rPr>
        <w:t xml:space="preserve">A. </w:t>
      </w:r>
      <w:r>
        <w:rPr>
          <w:rFonts w:ascii="Georgia" w:cs="Georgia" w:eastAsia="Georgia" w:hAnsi="Georgia"/>
          <w:smallCaps/>
          <w:color w:val="000000"/>
          <w:sz w:val="22"/>
          <w:szCs w:val="22"/>
        </w:rPr>
        <w:t>Jouanna</w:t>
      </w:r>
      <w:r>
        <w:rPr>
          <w:rFonts w:ascii="Georgia" w:cs="Georgia" w:eastAsia="Georgia" w:hAnsi="Georgia"/>
          <w:color w:val="000000"/>
          <w:sz w:val="22"/>
          <w:szCs w:val="22"/>
        </w:rPr>
        <w:t xml:space="preserve">, J. </w:t>
      </w:r>
      <w:r>
        <w:rPr>
          <w:rFonts w:ascii="Georgia" w:cs="Georgia" w:eastAsia="Georgia" w:hAnsi="Georgia"/>
          <w:smallCaps/>
          <w:color w:val="000000"/>
          <w:sz w:val="22"/>
          <w:szCs w:val="22"/>
        </w:rPr>
        <w:t>Boucher</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et alii</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Histoire et dictionnaire des guerres de Religion</w:t>
      </w:r>
      <w:r>
        <w:rPr>
          <w:rFonts w:ascii="Georgia" w:cs="Georgia" w:eastAsia="Georgia" w:hAnsi="Georgia"/>
          <w:color w:val="000000"/>
          <w:sz w:val="22"/>
          <w:szCs w:val="22"/>
        </w:rPr>
        <w:t>, Paris, Robert Laffont, coll. « Bouquins », 1998.</w:t>
      </w:r>
    </w:p>
    <w:p w14:paraId="74BD4CCF"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1D388D8C" w14:textId="77777777" w:rsidP="005D205E" w:rsidR="005D205E" w:rsidRDefault="005D205E">
      <w:pPr>
        <w:pBdr>
          <w:top w:val="nil"/>
          <w:left w:val="nil"/>
          <w:bottom w:val="nil"/>
          <w:right w:val="nil"/>
          <w:between w:val="nil"/>
        </w:pBdr>
        <w:jc w:val="both"/>
        <w:rPr>
          <w:rFonts w:ascii="Georgia" w:cs="Georgia" w:eastAsia="Georgia" w:hAnsi="Georgia"/>
          <w:color w:val="000000"/>
          <w:sz w:val="22"/>
          <w:szCs w:val="22"/>
        </w:rPr>
      </w:pPr>
    </w:p>
    <w:tbl>
      <w:tblPr>
        <w:tblStyle w:val="affffd"/>
        <w:tblW w:type="dxa" w:w="10188"/>
        <w:tblInd w:type="dxa" w:w="0"/>
        <w:tblLayout w:type="fixed"/>
        <w:tblLook w:firstColumn="0" w:firstRow="0" w:lastColumn="0" w:lastRow="0" w:noHBand="0" w:noVBand="1" w:val="0400"/>
      </w:tblPr>
      <w:tblGrid>
        <w:gridCol w:w="6412"/>
        <w:gridCol w:w="3776"/>
      </w:tblGrid>
      <w:tr w14:paraId="5E6F7476" w14:textId="77777777" w:rsidR="005D205E" w:rsidTr="005D205E">
        <w:tc>
          <w:tcPr>
            <w:tcW w:type="dxa" w:w="10188"/>
            <w:gridSpan w:val="2"/>
            <w:tcBorders>
              <w:left w:color="000000" w:space="0" w:sz="24" w:val="single"/>
            </w:tcBorders>
          </w:tcPr>
          <w:p w14:paraId="1D9B0083" w14:textId="77777777" w:rsidP="005D205E" w:rsidR="005D205E" w:rsidRDefault="005D205E">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xml:space="preserve">Titre </w:t>
            </w:r>
          </w:p>
        </w:tc>
      </w:tr>
      <w:tr w14:paraId="77B971E3" w14:textId="77777777" w:rsidR="005D205E" w:rsidTr="005D205E">
        <w:tc>
          <w:tcPr>
            <w:tcW w:type="dxa" w:w="6412"/>
            <w:tcBorders>
              <w:left w:color="000000" w:space="0" w:sz="24" w:val="single"/>
            </w:tcBorders>
          </w:tcPr>
          <w:p w14:paraId="74D3A8A8"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p>
        </w:tc>
        <w:tc>
          <w:tcPr>
            <w:tcW w:type="dxa" w:w="3776"/>
          </w:tcPr>
          <w:p w14:paraId="76FA3468" w14:textId="77777777" w:rsidP="005D205E" w:rsidR="005D205E" w:rsidRDefault="005D205E">
            <w:pPr>
              <w:widowControl w:val="0"/>
              <w:pBdr>
                <w:top w:val="nil"/>
                <w:left w:val="nil"/>
                <w:bottom w:val="nil"/>
                <w:right w:val="nil"/>
                <w:between w:val="nil"/>
              </w:pBdr>
              <w:spacing w:after="20" w:before="20"/>
              <w:rPr>
                <w:rFonts w:ascii="Georgia" w:cs="Georgia" w:eastAsia="Georgia" w:hAnsi="Georgia"/>
                <w:color w:val="000000"/>
                <w:sz w:val="22"/>
                <w:szCs w:val="22"/>
              </w:rPr>
            </w:pPr>
          </w:p>
        </w:tc>
      </w:tr>
      <w:tr w14:paraId="78E4F162" w14:textId="77777777" w:rsidR="005D205E" w:rsidTr="005D205E">
        <w:tc>
          <w:tcPr>
            <w:tcW w:type="dxa" w:w="6412"/>
            <w:tcBorders>
              <w:left w:color="000000" w:space="0" w:sz="24" w:val="single"/>
            </w:tcBorders>
          </w:tcPr>
          <w:p w14:paraId="20531843"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 15h-18h</w:t>
            </w:r>
          </w:p>
        </w:tc>
        <w:tc>
          <w:tcPr>
            <w:tcW w:type="dxa" w:w="3776"/>
          </w:tcPr>
          <w:p w14:paraId="2ED6937D" w14:textId="0C4D602E" w:rsidP="005D205E" w:rsidR="005D205E" w:rsidRDefault="00AC3167">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sz w:val="22"/>
                <w:szCs w:val="22"/>
              </w:rPr>
              <w:t>Histoire ancienne</w:t>
            </w:r>
          </w:p>
        </w:tc>
      </w:tr>
    </w:tbl>
    <w:p w14:paraId="020D27AE" w14:textId="0A7CDF9C" w:rsidP="005D205E" w:rsidR="005D205E" w:rsidRDefault="005D205E">
      <w:pPr>
        <w:widowControl w:val="0"/>
        <w:jc w:val="right"/>
        <w:rPr>
          <w:rFonts w:ascii="Georgia" w:cs="Georgia" w:eastAsia="Georgia" w:hAnsi="Georgia"/>
          <w:sz w:val="22"/>
          <w:szCs w:val="22"/>
        </w:rPr>
      </w:pPr>
    </w:p>
    <w:p w14:paraId="4DB7E10D"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22419B53" w14:textId="77777777" w:rsidR="00D05117" w:rsidRDefault="00BA5E14">
      <w:pPr>
        <w:pBdr>
          <w:top w:val="nil"/>
          <w:left w:val="nil"/>
          <w:bottom w:val="nil"/>
          <w:right w:val="nil"/>
          <w:between w:val="nil"/>
        </w:pBdr>
        <w:spacing w:after="120" w:before="120"/>
        <w:ind w:firstLine="7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Transdisciplinaire</w:t>
      </w:r>
    </w:p>
    <w:p w14:paraId="49F08356" w14:textId="77777777" w:rsidP="005D205E" w:rsidR="005D205E" w:rsidRDefault="005D205E">
      <w:pPr>
        <w:pBdr>
          <w:top w:val="nil"/>
          <w:left w:val="nil"/>
          <w:bottom w:val="nil"/>
          <w:right w:val="nil"/>
          <w:between w:val="nil"/>
        </w:pBdr>
        <w:jc w:val="both"/>
        <w:rPr>
          <w:rFonts w:ascii="Georgia" w:cs="Georgia" w:eastAsia="Georgia" w:hAnsi="Georgia"/>
          <w:color w:val="000000"/>
          <w:sz w:val="22"/>
          <w:szCs w:val="22"/>
        </w:rPr>
      </w:pPr>
    </w:p>
    <w:tbl>
      <w:tblPr>
        <w:tblStyle w:val="affffd"/>
        <w:tblW w:type="dxa" w:w="10188"/>
        <w:tblInd w:type="dxa" w:w="0"/>
        <w:tblLayout w:type="fixed"/>
        <w:tblLook w:firstColumn="0" w:firstRow="0" w:lastColumn="0" w:lastRow="0" w:noHBand="0" w:noVBand="1" w:val="0400"/>
      </w:tblPr>
      <w:tblGrid>
        <w:gridCol w:w="6412"/>
        <w:gridCol w:w="3776"/>
      </w:tblGrid>
      <w:tr w14:paraId="22B4A7E7" w14:textId="77777777" w:rsidR="005D205E" w:rsidTr="005D205E">
        <w:tc>
          <w:tcPr>
            <w:tcW w:type="dxa" w:w="10188"/>
            <w:gridSpan w:val="2"/>
            <w:tcBorders>
              <w:left w:color="000000" w:space="0" w:sz="24" w:val="single"/>
            </w:tcBorders>
          </w:tcPr>
          <w:p w14:paraId="2AEB5F52" w14:textId="4DBB5020" w:rsidP="005D205E" w:rsidR="005D205E" w:rsidRDefault="00ED6C06">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Histoire et géologie</w:t>
            </w:r>
          </w:p>
        </w:tc>
      </w:tr>
      <w:tr w14:paraId="40A69831" w14:textId="77777777" w:rsidR="005D205E" w:rsidTr="005D205E">
        <w:tc>
          <w:tcPr>
            <w:tcW w:type="dxa" w:w="6412"/>
            <w:tcBorders>
              <w:left w:color="000000" w:space="0" w:sz="24" w:val="single"/>
            </w:tcBorders>
          </w:tcPr>
          <w:p w14:paraId="079A1DF7"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Inès </w:t>
            </w:r>
            <w:r w:rsidRPr="005D205E">
              <w:rPr>
                <w:rFonts w:ascii="Georgia" w:cs="Georgia" w:eastAsia="Georgia" w:hAnsi="Georgia"/>
                <w:smallCaps/>
                <w:color w:val="000000"/>
                <w:sz w:val="22"/>
                <w:szCs w:val="22"/>
              </w:rPr>
              <w:t>Delpuech</w:t>
            </w:r>
          </w:p>
        </w:tc>
        <w:tc>
          <w:tcPr>
            <w:tcW w:type="dxa" w:w="3776"/>
          </w:tcPr>
          <w:p w14:paraId="3E7C466D" w14:textId="77777777" w:rsidP="005D205E" w:rsidR="005D205E" w:rsidRDefault="005D205E">
            <w:pPr>
              <w:widowControl w:val="0"/>
              <w:pBdr>
                <w:top w:val="nil"/>
                <w:left w:val="nil"/>
                <w:bottom w:val="nil"/>
                <w:right w:val="nil"/>
                <w:between w:val="nil"/>
              </w:pBdr>
              <w:spacing w:after="20" w:before="20"/>
              <w:rPr>
                <w:rFonts w:ascii="Georgia" w:cs="Georgia" w:eastAsia="Georgia" w:hAnsi="Georgia"/>
                <w:color w:val="000000"/>
                <w:sz w:val="22"/>
                <w:szCs w:val="22"/>
              </w:rPr>
            </w:pPr>
          </w:p>
        </w:tc>
      </w:tr>
      <w:tr w14:paraId="60DFE098" w14:textId="77777777" w:rsidR="005D205E" w:rsidTr="005D205E">
        <w:tc>
          <w:tcPr>
            <w:tcW w:type="dxa" w:w="6412"/>
            <w:tcBorders>
              <w:left w:color="000000" w:space="0" w:sz="24" w:val="single"/>
            </w:tcBorders>
          </w:tcPr>
          <w:p w14:paraId="52296C69"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15h-18h</w:t>
            </w:r>
          </w:p>
        </w:tc>
        <w:tc>
          <w:tcPr>
            <w:tcW w:type="dxa" w:w="3776"/>
          </w:tcPr>
          <w:p w14:paraId="1A30E578" w14:textId="77777777" w:rsidP="005D205E" w:rsidR="005D205E" w:rsidRDefault="005D205E">
            <w:pPr>
              <w:widowControl w:val="0"/>
              <w:pBdr>
                <w:top w:val="nil"/>
                <w:left w:val="nil"/>
                <w:bottom w:val="nil"/>
                <w:right w:val="nil"/>
                <w:between w:val="nil"/>
              </w:pBdr>
              <w:jc w:val="both"/>
              <w:rPr>
                <w:rFonts w:ascii="Georgia" w:cs="Georgia" w:eastAsia="Georgia" w:hAnsi="Georgia"/>
                <w:color w:val="000000"/>
                <w:sz w:val="22"/>
                <w:szCs w:val="22"/>
              </w:rPr>
            </w:pPr>
          </w:p>
        </w:tc>
      </w:tr>
    </w:tbl>
    <w:p w14:paraId="1992F9E8" w14:textId="77777777" w:rsidP="00ED6C06" w:rsidR="00ED6C06" w:rsidRDefault="00ED6C06">
      <w:pPr>
        <w:pStyle w:val="Corps"/>
      </w:pPr>
    </w:p>
    <w:p w14:paraId="3689FFDD" w14:textId="77777777" w:rsidP="00ED6C06" w:rsidR="00ED6C06" w:rsidRDefault="00ED6C06" w:rsidRPr="00ED6C06">
      <w:pPr>
        <w:pStyle w:val="Corps"/>
        <w:jc w:val="both"/>
        <w:rPr>
          <w:rFonts w:ascii="Georgia" w:hAnsi="Georgia"/>
          <w:sz w:val="22"/>
          <w:szCs w:val="22"/>
        </w:rPr>
      </w:pPr>
      <w:r w:rsidRPr="00ED6C06">
        <w:rPr>
          <w:rFonts w:ascii="Georgia" w:hAnsi="Georgia"/>
          <w:sz w:val="22"/>
          <w:szCs w:val="22"/>
        </w:rPr>
        <w:tab/>
        <w:t>Comment s’emparer de la géologie en historien·ne quand celle-ci dépasse sa fonction de décor et devient l’objet de l’enquête historique ? Des transformations climatiques à l’histoire des mines, la connaissance de ce monde non-humain s’impose dans différents courants historiographiques, de l’histoire des techniques à l’histoire environnementale, en passant par les débats récents autour de l’Anthropocène. Ce cours servira à dresser un bilan historiographique de l’interdisciplinarité, fortement émergente, entre histoire et géologie. Il permettra à des non-spécialistes de se former aux travaux des géologues et à la façon dont ceux-ci sont travaillés et incorporés par des historiens à partir de plusieurs études de cas.</w:t>
      </w:r>
    </w:p>
    <w:p w14:paraId="67299F2B" w14:textId="77777777" w:rsidP="00ED6C06" w:rsidR="00ED6C06" w:rsidRDefault="00ED6C06" w:rsidRPr="00ED6C06">
      <w:pPr>
        <w:pStyle w:val="Corps"/>
        <w:rPr>
          <w:rFonts w:ascii="Georgia" w:hAnsi="Georgia"/>
          <w:sz w:val="22"/>
          <w:szCs w:val="22"/>
        </w:rPr>
      </w:pPr>
    </w:p>
    <w:p w14:paraId="68A72E2C" w14:textId="77777777" w:rsidP="00ED6C06" w:rsidR="00ED6C06" w:rsidRDefault="00ED6C06" w:rsidRPr="00ED6C06">
      <w:pPr>
        <w:pStyle w:val="Corps"/>
        <w:ind w:left="883"/>
        <w:jc w:val="both"/>
        <w:rPr>
          <w:rFonts w:ascii="Georgia" w:hAnsi="Georgia"/>
          <w:sz w:val="22"/>
          <w:szCs w:val="22"/>
        </w:rPr>
      </w:pPr>
      <w:r w:rsidRPr="00ED6C06">
        <w:rPr>
          <w:rFonts w:ascii="Georgia" w:hAnsi="Georgia"/>
          <w:sz w:val="22"/>
          <w:szCs w:val="22"/>
        </w:rPr>
        <w:t xml:space="preserve">Bruno Latour, </w:t>
      </w:r>
      <w:r w:rsidRPr="00ED6C06">
        <w:rPr>
          <w:rFonts w:ascii="Georgia" w:hAnsi="Georgia"/>
          <w:i/>
          <w:iCs/>
          <w:sz w:val="22"/>
          <w:szCs w:val="22"/>
        </w:rPr>
        <w:t>Face à Gaïa. Huit conférences sur le nouveau régime climatique</w:t>
      </w:r>
      <w:r w:rsidRPr="00ED6C06">
        <w:rPr>
          <w:rFonts w:ascii="Georgia" w:hAnsi="Georgia"/>
          <w:sz w:val="22"/>
          <w:szCs w:val="22"/>
        </w:rPr>
        <w:t>, Paris, La Découverte, 2015</w:t>
      </w:r>
    </w:p>
    <w:p w14:paraId="70A341BF" w14:textId="77777777" w:rsidP="00ED6C06" w:rsidR="00ED6C06" w:rsidRDefault="00ED6C06" w:rsidRPr="00ED6C06">
      <w:pPr>
        <w:pStyle w:val="Corps"/>
        <w:ind w:left="883"/>
        <w:jc w:val="both"/>
        <w:rPr>
          <w:rFonts w:ascii="Georgia" w:hAnsi="Georgia"/>
          <w:sz w:val="22"/>
          <w:szCs w:val="22"/>
          <w:lang w:val="en-US"/>
        </w:rPr>
      </w:pPr>
      <w:r w:rsidRPr="00ED6C06">
        <w:rPr>
          <w:rFonts w:ascii="Georgia" w:hAnsi="Georgia"/>
          <w:sz w:val="22"/>
          <w:szCs w:val="22"/>
          <w:lang w:val="en-US"/>
        </w:rPr>
        <w:t xml:space="preserve">Dipesh Chakrabarty, « The Climate of History: Four Theses </w:t>
      </w:r>
      <w:r w:rsidRPr="00ED6C06">
        <w:rPr>
          <w:rFonts w:ascii="Georgia" w:hAnsi="Georgia"/>
          <w:sz w:val="22"/>
          <w:szCs w:val="22"/>
          <w:lang w:val="it-IT"/>
        </w:rPr>
        <w:t>»</w:t>
      </w:r>
      <w:r w:rsidRPr="00ED6C06">
        <w:rPr>
          <w:rFonts w:ascii="Georgia" w:hAnsi="Georgia"/>
          <w:sz w:val="22"/>
          <w:szCs w:val="22"/>
          <w:lang w:val="en-US"/>
        </w:rPr>
        <w:t xml:space="preserve">, </w:t>
      </w:r>
      <w:r w:rsidRPr="00ED6C06">
        <w:rPr>
          <w:rFonts w:ascii="Georgia" w:hAnsi="Georgia"/>
          <w:i/>
          <w:iCs/>
          <w:sz w:val="22"/>
          <w:szCs w:val="22"/>
          <w:lang w:val="en-US"/>
        </w:rPr>
        <w:t>Critical Inquiry</w:t>
      </w:r>
      <w:r w:rsidRPr="00ED6C06">
        <w:rPr>
          <w:rFonts w:ascii="Georgia" w:hAnsi="Georgia"/>
          <w:sz w:val="22"/>
          <w:szCs w:val="22"/>
          <w:lang w:val="en-US"/>
        </w:rPr>
        <w:t>, 2009</w:t>
      </w:r>
    </w:p>
    <w:p w14:paraId="421E2E94" w14:textId="77777777" w:rsidP="00ED6C06" w:rsidR="00ED6C06" w:rsidRDefault="00ED6C06" w:rsidRPr="00946AF4">
      <w:pPr>
        <w:pStyle w:val="Corps"/>
        <w:ind w:left="883"/>
        <w:jc w:val="both"/>
        <w:rPr>
          <w:rFonts w:ascii="Georgia" w:hAnsi="Georgia"/>
          <w:sz w:val="22"/>
          <w:szCs w:val="22"/>
          <w:lang w:val="en-US"/>
        </w:rPr>
      </w:pPr>
      <w:r w:rsidRPr="00ED6C06">
        <w:rPr>
          <w:rFonts w:ascii="Georgia" w:hAnsi="Georgia"/>
          <w:sz w:val="22"/>
          <w:szCs w:val="22"/>
        </w:rPr>
        <w:t>Jean-Baptiste Fressoz et Christophe Bonneuil, L'Événement Anthropoc</w:t>
      </w:r>
      <w:r w:rsidRPr="00ED6C06">
        <w:rPr>
          <w:rFonts w:ascii="Georgia" w:hAnsi="Georgia"/>
          <w:sz w:val="22"/>
          <w:szCs w:val="22"/>
          <w:lang w:val="it-IT"/>
        </w:rPr>
        <w:t>è</w:t>
      </w:r>
      <w:r w:rsidRPr="00ED6C06">
        <w:rPr>
          <w:rFonts w:ascii="Georgia" w:hAnsi="Georgia"/>
          <w:sz w:val="22"/>
          <w:szCs w:val="22"/>
        </w:rPr>
        <w:t xml:space="preserve">ne. </w:t>
      </w:r>
      <w:r w:rsidRPr="00946AF4">
        <w:rPr>
          <w:rFonts w:ascii="Georgia" w:hAnsi="Georgia"/>
          <w:sz w:val="22"/>
          <w:szCs w:val="22"/>
          <w:lang w:val="en-US"/>
        </w:rPr>
        <w:t xml:space="preserve">La Terre, l'histoire et nous, </w:t>
      </w:r>
      <w:r w:rsidRPr="00946AF4">
        <w:rPr>
          <w:rFonts w:ascii="Georgia" w:hAnsi="Georgia"/>
          <w:i/>
          <w:iCs/>
          <w:sz w:val="22"/>
          <w:szCs w:val="22"/>
          <w:lang w:val="en-US"/>
        </w:rPr>
        <w:t>Seuil</w:t>
      </w:r>
      <w:r w:rsidRPr="00946AF4">
        <w:rPr>
          <w:rFonts w:ascii="Georgia" w:hAnsi="Georgia"/>
          <w:sz w:val="22"/>
          <w:szCs w:val="22"/>
          <w:lang w:val="en-US"/>
        </w:rPr>
        <w:t>, 2013</w:t>
      </w:r>
    </w:p>
    <w:p w14:paraId="1AEDB6B7" w14:textId="744734F8" w:rsidP="00ED6C06" w:rsidR="00ED6C06" w:rsidRDefault="00ED6C06" w:rsidRPr="00ED6C06">
      <w:pPr>
        <w:pStyle w:val="Corps"/>
        <w:ind w:left="883"/>
        <w:jc w:val="both"/>
        <w:rPr>
          <w:rFonts w:ascii="Georgia" w:hAnsi="Georgia"/>
          <w:sz w:val="22"/>
          <w:szCs w:val="22"/>
          <w:lang w:val="en-US"/>
        </w:rPr>
      </w:pPr>
      <w:r w:rsidRPr="00ED6C06">
        <w:rPr>
          <w:rFonts w:ascii="Georgia" w:hAnsi="Georgia"/>
          <w:sz w:val="22"/>
          <w:szCs w:val="22"/>
          <w:lang w:val="en-US"/>
        </w:rPr>
        <w:t xml:space="preserve">Kathryn Yusoff, « Geologic Life: Prehistory, Climate, Futures in the Anthropocene », </w:t>
      </w:r>
      <w:r w:rsidRPr="00ED6C06">
        <w:rPr>
          <w:rFonts w:ascii="Georgia" w:hAnsi="Georgia"/>
          <w:i/>
          <w:iCs/>
          <w:sz w:val="22"/>
          <w:szCs w:val="22"/>
          <w:lang w:val="en-US"/>
        </w:rPr>
        <w:t>Environment and Planning D: Society and Space</w:t>
      </w:r>
      <w:r w:rsidRPr="00ED6C06">
        <w:rPr>
          <w:rFonts w:ascii="Georgia" w:hAnsi="Georgia"/>
          <w:sz w:val="22"/>
          <w:szCs w:val="22"/>
          <w:lang w:val="en-US"/>
        </w:rPr>
        <w:t>, 31(5), 2013, pp.779-795</w:t>
      </w:r>
    </w:p>
    <w:p w14:paraId="3963AA3E" w14:textId="77777777" w:rsidR="00D05117" w:rsidRDefault="00D05117" w:rsidRPr="00ED6C06">
      <w:pPr>
        <w:pBdr>
          <w:top w:val="nil"/>
          <w:left w:val="nil"/>
          <w:bottom w:val="nil"/>
          <w:right w:val="nil"/>
          <w:between w:val="nil"/>
        </w:pBdr>
        <w:jc w:val="both"/>
        <w:rPr>
          <w:rFonts w:ascii="Georgia" w:cs="Georgia" w:eastAsia="Georgia" w:hAnsi="Georgia"/>
          <w:color w:val="000000"/>
          <w:sz w:val="22"/>
          <w:szCs w:val="22"/>
          <w:lang w:val="en-US"/>
        </w:rPr>
      </w:pPr>
    </w:p>
    <w:tbl>
      <w:tblPr>
        <w:tblStyle w:val="affffe"/>
        <w:tblW w:type="dxa" w:w="10188"/>
        <w:tblInd w:type="dxa" w:w="0"/>
        <w:tblLayout w:type="fixed"/>
        <w:tblLook w:firstColumn="0" w:firstRow="0" w:lastColumn="0" w:lastRow="0" w:noHBand="0" w:noVBand="1" w:val="0400"/>
      </w:tblPr>
      <w:tblGrid>
        <w:gridCol w:w="7480"/>
        <w:gridCol w:w="2708"/>
      </w:tblGrid>
      <w:tr w14:paraId="33E75EFA" w14:textId="77777777" w:rsidR="00D05117">
        <w:tc>
          <w:tcPr>
            <w:tcW w:type="dxa" w:w="10188"/>
            <w:gridSpan w:val="2"/>
            <w:tcBorders>
              <w:left w:color="000000" w:space="0" w:sz="24" w:val="single"/>
            </w:tcBorders>
          </w:tcPr>
          <w:p w14:paraId="3F86DD5F"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Histoire et cinéma</w:t>
            </w:r>
          </w:p>
        </w:tc>
      </w:tr>
      <w:tr w14:paraId="5AE0D758" w14:textId="77777777" w:rsidR="00D05117">
        <w:tc>
          <w:tcPr>
            <w:tcW w:type="dxa" w:w="7480"/>
            <w:tcBorders>
              <w:left w:color="000000" w:space="0" w:sz="24" w:val="single"/>
            </w:tcBorders>
          </w:tcPr>
          <w:p w14:paraId="4E33720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Marion </w:t>
            </w:r>
            <w:r>
              <w:rPr>
                <w:rFonts w:ascii="Georgia" w:cs="Georgia" w:eastAsia="Georgia" w:hAnsi="Georgia"/>
                <w:smallCaps/>
                <w:color w:val="000000"/>
                <w:sz w:val="22"/>
                <w:szCs w:val="22"/>
              </w:rPr>
              <w:t>Cairault</w:t>
            </w:r>
          </w:p>
        </w:tc>
        <w:tc>
          <w:tcPr>
            <w:tcW w:type="dxa" w:w="2708"/>
          </w:tcPr>
          <w:p w14:paraId="26A9CB16"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153EB757" w14:textId="77777777" w:rsidR="00D05117">
        <w:tc>
          <w:tcPr>
            <w:tcW w:type="dxa" w:w="7480"/>
            <w:tcBorders>
              <w:left w:color="000000" w:space="0" w:sz="24" w:val="single"/>
            </w:tcBorders>
          </w:tcPr>
          <w:p w14:paraId="7EB2285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Mardi 18h-21h </w:t>
            </w:r>
          </w:p>
        </w:tc>
        <w:tc>
          <w:tcPr>
            <w:tcW w:type="dxa" w:w="2708"/>
          </w:tcPr>
          <w:p w14:paraId="13C204CC"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220C450C"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4BC198ED"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Ce cours initie les étudiants à l'interdisciplinarité en travaillant sur les liens possibles entre histoire contemporaine et études cinématographiques. Après une introduction historiographique, les étudiants seront invités à penser le cinéma comme source, objet, agent et écriture de l'histoire autour de différents ateliers. Ils seront par ailleurs invités à produire un très court-métrage sur le sujet historique de leur choix afin de valider le cours.</w:t>
      </w:r>
    </w:p>
    <w:p w14:paraId="5D14A572"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7C1BEF16"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Lectures :</w:t>
      </w:r>
    </w:p>
    <w:p w14:paraId="56B015AD" w14:textId="77777777" w:rsidR="00D05117" w:rsidRDefault="00BA5E14" w:rsidRPr="00B474DF">
      <w:pPr>
        <w:ind w:left="709"/>
        <w:jc w:val="both"/>
        <w:rPr>
          <w:rFonts w:ascii="Georgia" w:cs="Georgia" w:eastAsia="Georgia" w:hAnsi="Georgia"/>
          <w:sz w:val="22"/>
          <w:szCs w:val="22"/>
        </w:rPr>
      </w:pPr>
      <w:r w:rsidRPr="00B474DF">
        <w:rPr>
          <w:rFonts w:ascii="Georgia" w:cs="Georgia" w:eastAsia="Georgia" w:hAnsi="Georgia"/>
          <w:sz w:val="22"/>
          <w:szCs w:val="22"/>
        </w:rPr>
        <w:t>-</w:t>
      </w:r>
      <w:r w:rsidRPr="00B474DF">
        <w:rPr>
          <w:rFonts w:ascii="Georgia" w:cs="Georgia" w:eastAsia="Georgia" w:hAnsi="Georgia"/>
          <w:bCs/>
          <w:sz w:val="22"/>
          <w:szCs w:val="22"/>
        </w:rPr>
        <w:t>Christian Delage et Vincent Guiguemo, </w:t>
      </w:r>
      <w:r w:rsidRPr="00B474DF">
        <w:rPr>
          <w:rFonts w:ascii="Georgia" w:cs="Georgia" w:eastAsia="Georgia" w:hAnsi="Georgia"/>
          <w:bCs/>
          <w:i/>
          <w:iCs/>
          <w:sz w:val="22"/>
          <w:szCs w:val="22"/>
        </w:rPr>
        <w:t>L’historien et le film</w:t>
      </w:r>
      <w:r w:rsidRPr="00B474DF">
        <w:rPr>
          <w:rFonts w:ascii="Georgia" w:cs="Georgia" w:eastAsia="Georgia" w:hAnsi="Georgia"/>
          <w:bCs/>
          <w:sz w:val="22"/>
          <w:szCs w:val="22"/>
        </w:rPr>
        <w:t>, Folio histoire, 2004</w:t>
      </w:r>
    </w:p>
    <w:p w14:paraId="3C3C8343"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u w:val="single"/>
        </w:rPr>
        <w:t xml:space="preserve">Deux numéros de revue utiles </w:t>
      </w:r>
      <w:r>
        <w:rPr>
          <w:rFonts w:ascii="Georgia" w:cs="Georgia" w:eastAsia="Georgia" w:hAnsi="Georgia"/>
          <w:sz w:val="22"/>
          <w:szCs w:val="22"/>
        </w:rPr>
        <w:t>:</w:t>
      </w:r>
    </w:p>
    <w:p w14:paraId="78846D04"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-Le cinéma face à l’Histoire, revue </w:t>
      </w:r>
      <w:r>
        <w:rPr>
          <w:rFonts w:ascii="Georgia" w:cs="Georgia" w:eastAsia="Georgia" w:hAnsi="Georgia"/>
          <w:i/>
          <w:iCs/>
          <w:sz w:val="22"/>
          <w:szCs w:val="22"/>
        </w:rPr>
        <w:t>Vertigo</w:t>
      </w:r>
      <w:r>
        <w:rPr>
          <w:rFonts w:ascii="Georgia" w:cs="Georgia" w:eastAsia="Georgia" w:hAnsi="Georgia"/>
          <w:sz w:val="22"/>
          <w:szCs w:val="22"/>
        </w:rPr>
        <w:t>, Editions Jean-Marie Place, 1997</w:t>
      </w:r>
    </w:p>
    <w:p w14:paraId="0B571DD4" w14:textId="77777777" w:rsidR="00D05117" w:rsidRDefault="00BA5E14">
      <w:pPr>
        <w:ind w:left="709"/>
        <w:jc w:val="both"/>
        <w:rPr>
          <w:rFonts w:ascii="Georgia" w:cs="Georgia" w:eastAsia="Georgia" w:hAnsi="Georgia"/>
          <w:sz w:val="22"/>
          <w:szCs w:val="22"/>
        </w:rPr>
      </w:pPr>
      <w:r>
        <w:rPr>
          <w:rFonts w:ascii="Georgia" w:cs="Georgia" w:eastAsia="Georgia" w:hAnsi="Georgia"/>
          <w:sz w:val="22"/>
          <w:szCs w:val="22"/>
        </w:rPr>
        <w:t>-Voir, ne pas voir la guerre, BDIC, Musée d’Histoire contemporaine, éditions Somogy, 2000</w:t>
      </w:r>
    </w:p>
    <w:p w14:paraId="28200CBB" w14:textId="77777777" w:rsidR="00D05117" w:rsidRDefault="00D05117">
      <w:pPr>
        <w:rPr>
          <w:rFonts w:ascii="Georgia" w:cs="Georgia" w:eastAsia="Georgia" w:hAnsi="Georgia"/>
          <w:sz w:val="22"/>
          <w:szCs w:val="22"/>
        </w:rPr>
      </w:pPr>
    </w:p>
    <w:p w14:paraId="70953D0B" w14:textId="77777777" w:rsidP="005D205E" w:rsidR="005D205E" w:rsidRDefault="005D205E" w:rsidRPr="0043024D"/>
    <w:tbl>
      <w:tblPr>
        <w:tblW w:type="dxa" w:w="9751"/>
        <w:tblLayout w:type="fixed"/>
        <w:tblLook w:firstColumn="0" w:firstRow="0" w:lastColumn="0" w:lastRow="0" w:noHBand="0" w:noVBand="1" w:val="0400"/>
      </w:tblPr>
      <w:tblGrid>
        <w:gridCol w:w="7621"/>
        <w:gridCol w:w="2130"/>
      </w:tblGrid>
      <w:tr w14:paraId="3188B18D" w14:textId="77777777" w:rsidR="005D205E" w:rsidRPr="006B7763" w:rsidTr="005D205E">
        <w:tc>
          <w:tcPr>
            <w:tcW w:type="dxa" w:w="9751"/>
            <w:gridSpan w:val="2"/>
            <w:tcBorders>
              <w:left w:color="000000" w:space="0" w:sz="24" w:val="single"/>
            </w:tcBorders>
          </w:tcPr>
          <w:p w14:paraId="2853CA68" w14:textId="77777777" w:rsidP="005D205E" w:rsidR="005D205E" w:rsidRDefault="005D205E" w:rsidRPr="006B7763">
            <w:pPr>
              <w:rPr>
                <w:rFonts w:ascii="Georgia" w:hAnsi="Georgia"/>
                <w:b/>
                <w:bCs/>
                <w:i/>
                <w:iCs/>
                <w:sz w:val="22"/>
                <w:szCs w:val="22"/>
              </w:rPr>
            </w:pPr>
            <w:r w:rsidRPr="006B7763">
              <w:rPr>
                <w:rFonts w:ascii="Georgia" w:hAnsi="Georgia"/>
                <w:b/>
                <w:bCs/>
                <w:i/>
                <w:iCs/>
                <w:sz w:val="22"/>
                <w:szCs w:val="22"/>
              </w:rPr>
              <w:t>Histoire et science politique</w:t>
            </w:r>
          </w:p>
        </w:tc>
      </w:tr>
      <w:tr w14:paraId="681474EB" w14:textId="77777777" w:rsidR="005D205E" w:rsidRPr="006B7763" w:rsidTr="005D205E">
        <w:tc>
          <w:tcPr>
            <w:tcW w:type="dxa" w:w="7621"/>
            <w:tcBorders>
              <w:left w:color="000000" w:space="0" w:sz="24" w:val="single"/>
            </w:tcBorders>
          </w:tcPr>
          <w:p w14:paraId="641049C8" w14:textId="77777777" w:rsidP="005D205E" w:rsidR="005D205E" w:rsidRDefault="005D205E" w:rsidRPr="006B7763">
            <w:pPr>
              <w:pStyle w:val="LO-normal"/>
              <w:widowControl w:val="0"/>
              <w:jc w:val="both"/>
              <w:rPr>
                <w:rFonts w:ascii="Georgia" w:cs="Georgia" w:eastAsia="Georgia" w:hAnsi="Georgia"/>
                <w:color w:val="000000"/>
                <w:sz w:val="22"/>
                <w:szCs w:val="22"/>
              </w:rPr>
            </w:pPr>
            <w:r w:rsidRPr="006B7763">
              <w:rPr>
                <w:rFonts w:ascii="Georgia" w:cs="Georgia" w:eastAsia="Georgia" w:hAnsi="Georgia"/>
                <w:color w:val="000000"/>
                <w:sz w:val="22"/>
                <w:szCs w:val="22"/>
              </w:rPr>
              <w:t>Matis BLOCH</w:t>
            </w:r>
          </w:p>
        </w:tc>
        <w:tc>
          <w:tcPr>
            <w:tcW w:type="dxa" w:w="2130"/>
          </w:tcPr>
          <w:p w14:paraId="5FEB7C82" w14:textId="77777777" w:rsidP="005D205E" w:rsidR="005D205E" w:rsidRDefault="005D205E" w:rsidRPr="006B7763">
            <w:pPr>
              <w:pStyle w:val="LO-normal"/>
              <w:widowControl w:val="0"/>
              <w:spacing w:after="20" w:before="20"/>
              <w:rPr>
                <w:rFonts w:ascii="Georgia" w:hAnsi="Georgia"/>
                <w:b/>
                <w:smallCaps/>
                <w:sz w:val="22"/>
                <w:szCs w:val="22"/>
              </w:rPr>
            </w:pPr>
          </w:p>
        </w:tc>
      </w:tr>
      <w:tr w14:paraId="016A6ED2" w14:textId="77777777" w:rsidR="005D205E" w:rsidRPr="006B7763" w:rsidTr="005D205E">
        <w:tc>
          <w:tcPr>
            <w:tcW w:type="dxa" w:w="7621"/>
            <w:tcBorders>
              <w:left w:color="000000" w:space="0" w:sz="24" w:val="single"/>
            </w:tcBorders>
          </w:tcPr>
          <w:p w14:paraId="73D65893" w14:textId="4C56052C" w:rsidP="005D205E" w:rsidR="005D205E" w:rsidRDefault="006B7763" w:rsidRPr="006B7763">
            <w:pPr>
              <w:pStyle w:val="LO-normal"/>
              <w:widowControl w:val="0"/>
              <w:jc w:val="both"/>
              <w:rPr>
                <w:rFonts w:ascii="Georgia" w:cs="Georgia" w:eastAsia="Georgia" w:hAnsi="Georgia"/>
                <w:color w:val="000000"/>
                <w:sz w:val="22"/>
                <w:szCs w:val="22"/>
              </w:rPr>
            </w:pPr>
            <w:r w:rsidRPr="006B7763">
              <w:rPr>
                <w:rFonts w:ascii="Georgia" w:cs="Georgia" w:eastAsia="Georgia" w:hAnsi="Georgia"/>
                <w:color w:val="000000"/>
                <w:sz w:val="22"/>
                <w:szCs w:val="22"/>
              </w:rPr>
              <w:t>Mercredi 18h-21h</w:t>
            </w:r>
          </w:p>
        </w:tc>
        <w:tc>
          <w:tcPr>
            <w:tcW w:type="dxa" w:w="2130"/>
          </w:tcPr>
          <w:p w14:paraId="0110ED40" w14:textId="77777777" w:rsidP="005D205E" w:rsidR="005D205E" w:rsidRDefault="005D205E" w:rsidRPr="006B7763">
            <w:pPr>
              <w:pStyle w:val="LO-normal"/>
              <w:widowControl w:val="0"/>
              <w:jc w:val="both"/>
              <w:rPr>
                <w:rFonts w:ascii="Georgia" w:cs="Georgia" w:eastAsia="Georgia" w:hAnsi="Georgia"/>
                <w:color w:val="000000"/>
                <w:sz w:val="22"/>
                <w:szCs w:val="22"/>
              </w:rPr>
            </w:pPr>
          </w:p>
        </w:tc>
      </w:tr>
    </w:tbl>
    <w:p w14:paraId="6B2A151A" w14:textId="77777777" w:rsidP="005D205E" w:rsidR="005D205E" w:rsidRDefault="005D205E" w:rsidRPr="006B7763">
      <w:pPr>
        <w:pStyle w:val="LO-normal"/>
        <w:jc w:val="both"/>
        <w:rPr>
          <w:rFonts w:ascii="Georgia" w:cs="Georgia" w:eastAsia="Georgia" w:hAnsi="Georgia"/>
          <w:color w:val="000000"/>
          <w:sz w:val="22"/>
          <w:szCs w:val="22"/>
        </w:rPr>
      </w:pPr>
    </w:p>
    <w:p w14:paraId="48786F3B" w14:textId="77777777" w:rsidP="005D205E" w:rsidR="005D205E" w:rsidRDefault="005D205E" w:rsidRPr="006B7763">
      <w:pPr>
        <w:jc w:val="both"/>
        <w:rPr>
          <w:rFonts w:ascii="Georgia" w:hAnsi="Georgia"/>
          <w:sz w:val="22"/>
          <w:szCs w:val="22"/>
        </w:rPr>
      </w:pPr>
      <w:r w:rsidRPr="006B7763">
        <w:rPr>
          <w:rFonts w:ascii="Georgia" w:hAnsi="Georgia"/>
          <w:sz w:val="22"/>
          <w:szCs w:val="22"/>
        </w:rPr>
        <w:t xml:space="preserve">La science politique est une discipline carrefour. À l’origine enseignée par les juristes, elle s’est progressivement détachée du droit pour prendre sa place au sein des sciences sociales, notamment la sociologie et l’histoire, avec qui elle noue un dialogue fructueux depuis plusieurs décennies. L’objectif de ce cours est de comprendre comment ce goût politiste de l’interdisciplinarité a permis </w:t>
      </w:r>
      <w:r w:rsidRPr="006B7763">
        <w:rPr>
          <w:rFonts w:ascii="Georgia" w:hAnsi="Georgia"/>
          <w:sz w:val="22"/>
          <w:szCs w:val="22"/>
        </w:rPr>
        <w:lastRenderedPageBreak/>
        <w:t>d’éclairer des questions centrales de nos démocraties contemporaines. Les étudiants s’approprieront certains travaux au croisement de l’histoire et de la sociologie politique, comme ceux consacrés à l’apprentissage du vote ou de la construction de l’Etat, mais également certaines controverses entre les deux disciplines, autour de l’existence (ou non) d’un fascisme français dans l’entre-deux-guerres.</w:t>
      </w:r>
    </w:p>
    <w:p w14:paraId="4F50016D" w14:textId="77777777" w:rsidP="005D205E" w:rsidR="005D205E" w:rsidRDefault="005D205E" w:rsidRPr="006B7763">
      <w:pPr>
        <w:pStyle w:val="LO-normal"/>
        <w:jc w:val="both"/>
        <w:rPr>
          <w:rFonts w:ascii="Georgia" w:cs="Georgia" w:eastAsia="Georgia" w:hAnsi="Georgia"/>
          <w:color w:val="000000"/>
          <w:sz w:val="22"/>
          <w:szCs w:val="22"/>
        </w:rPr>
      </w:pPr>
    </w:p>
    <w:p w14:paraId="4B538804" w14:textId="77777777" w:rsidP="00AD0616" w:rsidR="005D205E" w:rsidRDefault="005D205E" w:rsidRPr="006B7763">
      <w:pPr>
        <w:ind w:left="709"/>
        <w:jc w:val="both"/>
        <w:rPr>
          <w:rFonts w:ascii="Georgia" w:hAnsi="Georgia"/>
          <w:iCs/>
          <w:sz w:val="22"/>
          <w:szCs w:val="22"/>
        </w:rPr>
      </w:pPr>
      <w:r w:rsidRPr="006B7763">
        <w:rPr>
          <w:rFonts w:ascii="Georgia" w:hAnsi="Georgia"/>
          <w:smallCaps/>
          <w:sz w:val="22"/>
          <w:szCs w:val="22"/>
        </w:rPr>
        <w:t>Y. DELOYE</w:t>
      </w:r>
      <w:r w:rsidRPr="006B7763">
        <w:rPr>
          <w:rFonts w:ascii="Georgia" w:hAnsi="Georgia"/>
          <w:sz w:val="22"/>
          <w:szCs w:val="22"/>
        </w:rPr>
        <w:t xml:space="preserve">, </w:t>
      </w:r>
      <w:r w:rsidRPr="006B7763">
        <w:rPr>
          <w:rFonts w:ascii="Georgia" w:hAnsi="Georgia"/>
          <w:i/>
          <w:sz w:val="22"/>
          <w:szCs w:val="22"/>
        </w:rPr>
        <w:t xml:space="preserve">Sociologie historique du politique </w:t>
      </w:r>
      <w:r w:rsidRPr="006B7763">
        <w:rPr>
          <w:rFonts w:ascii="Georgia" w:hAnsi="Georgia"/>
          <w:iCs/>
          <w:sz w:val="22"/>
          <w:szCs w:val="22"/>
        </w:rPr>
        <w:t>(4ed.). La Découverte, « Repères », Paris, 2017</w:t>
      </w:r>
    </w:p>
    <w:p w14:paraId="5E95DDFD" w14:textId="77777777" w:rsidP="00AD0616" w:rsidR="005D205E" w:rsidRDefault="005D205E" w:rsidRPr="006B7763">
      <w:pPr>
        <w:ind w:left="709"/>
        <w:jc w:val="both"/>
        <w:rPr>
          <w:rFonts w:ascii="Georgia" w:hAnsi="Georgia"/>
          <w:iCs/>
          <w:sz w:val="22"/>
          <w:szCs w:val="22"/>
        </w:rPr>
      </w:pPr>
      <w:r w:rsidRPr="006B7763">
        <w:rPr>
          <w:rFonts w:ascii="Georgia" w:hAnsi="Georgia"/>
          <w:sz w:val="22"/>
          <w:szCs w:val="22"/>
        </w:rPr>
        <w:t xml:space="preserve">M. OFFERLE &amp; H.ROUSSO (dir.), </w:t>
      </w:r>
      <w:r w:rsidRPr="006B7763">
        <w:rPr>
          <w:rFonts w:ascii="Georgia" w:hAnsi="Georgia"/>
          <w:i/>
          <w:sz w:val="22"/>
          <w:szCs w:val="22"/>
        </w:rPr>
        <w:t xml:space="preserve">La fabrique interdisciplinaire. Histoire et science politique, </w:t>
      </w:r>
      <w:r w:rsidRPr="006B7763">
        <w:rPr>
          <w:rFonts w:ascii="Georgia" w:hAnsi="Georgia"/>
          <w:iCs/>
          <w:sz w:val="22"/>
          <w:szCs w:val="22"/>
        </w:rPr>
        <w:t>Rennes, Presses universitaires de Rennes, 2008</w:t>
      </w:r>
    </w:p>
    <w:p w14:paraId="36721943" w14:textId="77777777" w:rsidP="00AD0616" w:rsidR="005D205E" w:rsidRDefault="005D205E" w:rsidRPr="006B7763">
      <w:pPr>
        <w:ind w:left="709"/>
        <w:jc w:val="both"/>
        <w:rPr>
          <w:rFonts w:ascii="Georgia" w:hAnsi="Georgia"/>
          <w:sz w:val="22"/>
          <w:szCs w:val="22"/>
        </w:rPr>
      </w:pPr>
      <w:r w:rsidRPr="006B7763">
        <w:rPr>
          <w:rFonts w:ascii="Georgia" w:hAnsi="Georgia"/>
          <w:smallCaps/>
          <w:sz w:val="22"/>
          <w:szCs w:val="22"/>
        </w:rPr>
        <w:t>A. Siegfried</w:t>
      </w:r>
      <w:r w:rsidRPr="006B7763">
        <w:rPr>
          <w:rFonts w:ascii="Georgia" w:hAnsi="Georgia"/>
          <w:sz w:val="22"/>
          <w:szCs w:val="22"/>
        </w:rPr>
        <w:t xml:space="preserve">, </w:t>
      </w:r>
      <w:r w:rsidRPr="006B7763">
        <w:rPr>
          <w:rFonts w:ascii="Georgia" w:hAnsi="Georgia"/>
          <w:i/>
          <w:iCs/>
          <w:sz w:val="22"/>
          <w:szCs w:val="22"/>
        </w:rPr>
        <w:t xml:space="preserve">Tableau politique de la France de l'Ouest sous la Troisième République, </w:t>
      </w:r>
      <w:r w:rsidRPr="006B7763">
        <w:rPr>
          <w:rFonts w:ascii="Georgia" w:hAnsi="Georgia"/>
          <w:sz w:val="22"/>
          <w:szCs w:val="22"/>
        </w:rPr>
        <w:t>Armand Colin, Paris, 1913.</w:t>
      </w:r>
    </w:p>
    <w:p w14:paraId="523FFDD3" w14:textId="77777777" w:rsidP="005D205E" w:rsidR="005D205E" w:rsidRDefault="005D205E" w:rsidRPr="006B7763">
      <w:pPr>
        <w:pStyle w:val="LO-normal"/>
        <w:ind w:left="709"/>
        <w:jc w:val="both"/>
        <w:rPr>
          <w:rFonts w:ascii="Georgia" w:cs="Georgia" w:eastAsia="Georgia" w:hAnsi="Georgia"/>
          <w:iCs/>
          <w:color w:val="000000"/>
          <w:sz w:val="22"/>
          <w:szCs w:val="22"/>
        </w:rPr>
      </w:pPr>
      <w:r w:rsidRPr="006B7763">
        <w:rPr>
          <w:rFonts w:ascii="Georgia" w:hAnsi="Georgia"/>
          <w:sz w:val="22"/>
          <w:szCs w:val="22"/>
        </w:rPr>
        <w:t xml:space="preserve">M. DOBRY (dir.), </w:t>
      </w:r>
      <w:r w:rsidRPr="006B7763">
        <w:rPr>
          <w:rFonts w:ascii="Georgia" w:cs="Times New Roman" w:hAnsi="Georgia"/>
          <w:i/>
          <w:sz w:val="22"/>
          <w:szCs w:val="22"/>
        </w:rPr>
        <w:t xml:space="preserve">Le mythe de l’allergie française au fascisme, </w:t>
      </w:r>
      <w:r w:rsidRPr="006B7763">
        <w:rPr>
          <w:rFonts w:ascii="Georgia" w:cs="Times New Roman" w:hAnsi="Georgia"/>
          <w:iCs/>
          <w:sz w:val="22"/>
          <w:szCs w:val="22"/>
        </w:rPr>
        <w:t>Albin Michel, Paris, 2003.</w:t>
      </w:r>
    </w:p>
    <w:p w14:paraId="7BF9635C" w14:textId="77777777" w:rsidP="0049469E" w:rsidR="0049469E" w:rsidRDefault="0049469E">
      <w:pPr>
        <w:pStyle w:val="Corpsdetexte"/>
        <w:spacing w:before="90"/>
        <w:rPr>
          <w:b/>
        </w:rPr>
      </w:pPr>
    </w:p>
    <w:p w14:paraId="2965CD37" w14:textId="77777777" w:rsidP="0049469E" w:rsidR="0049469E" w:rsidRDefault="0049469E">
      <w:pPr>
        <w:pBdr>
          <w:top w:val="nil"/>
          <w:left w:val="nil"/>
          <w:bottom w:val="nil"/>
          <w:right w:val="nil"/>
          <w:between w:val="nil"/>
        </w:pBdr>
        <w:jc w:val="both"/>
        <w:rPr>
          <w:rFonts w:ascii="Georgia" w:cs="Georgia" w:eastAsia="Georgia" w:hAnsi="Georgia"/>
          <w:color w:val="000000"/>
          <w:sz w:val="22"/>
          <w:szCs w:val="22"/>
        </w:rPr>
      </w:pPr>
    </w:p>
    <w:tbl>
      <w:tblPr>
        <w:tblStyle w:val="affffd"/>
        <w:tblW w:type="dxa" w:w="10188"/>
        <w:tblInd w:type="dxa" w:w="0"/>
        <w:tblLayout w:type="fixed"/>
        <w:tblLook w:firstColumn="0" w:firstRow="0" w:lastColumn="0" w:lastRow="0" w:noHBand="0" w:noVBand="1" w:val="0400"/>
      </w:tblPr>
      <w:tblGrid>
        <w:gridCol w:w="6412"/>
        <w:gridCol w:w="3776"/>
      </w:tblGrid>
      <w:tr w14:paraId="2B874801" w14:textId="77777777" w:rsidR="0049469E" w:rsidTr="005D205E">
        <w:tc>
          <w:tcPr>
            <w:tcW w:type="dxa" w:w="10188"/>
            <w:gridSpan w:val="2"/>
            <w:tcBorders>
              <w:left w:color="000000" w:space="0" w:sz="24" w:val="single"/>
            </w:tcBorders>
          </w:tcPr>
          <w:p w14:paraId="417E7625" w14:textId="77777777" w:rsidP="005D205E" w:rsidR="0049469E" w:rsidRDefault="0049469E">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Histoire et littérature. Nomades et sédentaires dans le désert occidental d’Égypte à l’époque romaine et byzantine</w:t>
            </w:r>
          </w:p>
        </w:tc>
      </w:tr>
      <w:tr w14:paraId="008188C9" w14:textId="77777777" w:rsidR="0049469E" w:rsidTr="005D205E">
        <w:tc>
          <w:tcPr>
            <w:tcW w:type="dxa" w:w="6412"/>
            <w:tcBorders>
              <w:left w:color="000000" w:space="0" w:sz="24" w:val="single"/>
            </w:tcBorders>
          </w:tcPr>
          <w:p w14:paraId="7FE20AAD" w14:textId="77777777" w:rsidP="005D205E" w:rsidR="0049469E" w:rsidRDefault="0049469E">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Nicoletta </w:t>
            </w:r>
            <w:r w:rsidRPr="0049469E">
              <w:rPr>
                <w:rFonts w:ascii="Georgia" w:cs="Georgia" w:eastAsia="Georgia" w:hAnsi="Georgia"/>
                <w:smallCaps/>
                <w:color w:val="000000"/>
                <w:sz w:val="22"/>
                <w:szCs w:val="22"/>
              </w:rPr>
              <w:t>Di Troia</w:t>
            </w:r>
          </w:p>
        </w:tc>
        <w:tc>
          <w:tcPr>
            <w:tcW w:type="dxa" w:w="3776"/>
          </w:tcPr>
          <w:p w14:paraId="1DC09785" w14:textId="77777777" w:rsidP="005D205E" w:rsidR="0049469E" w:rsidRDefault="0049469E">
            <w:pPr>
              <w:widowControl w:val="0"/>
              <w:pBdr>
                <w:top w:val="nil"/>
                <w:left w:val="nil"/>
                <w:bottom w:val="nil"/>
                <w:right w:val="nil"/>
                <w:between w:val="nil"/>
              </w:pBdr>
              <w:spacing w:after="20" w:before="20"/>
              <w:rPr>
                <w:rFonts w:ascii="Georgia" w:cs="Georgia" w:eastAsia="Georgia" w:hAnsi="Georgia"/>
                <w:color w:val="000000"/>
                <w:sz w:val="22"/>
                <w:szCs w:val="22"/>
              </w:rPr>
            </w:pPr>
          </w:p>
        </w:tc>
      </w:tr>
      <w:tr w14:paraId="71366F80" w14:textId="77777777" w:rsidR="0049469E" w:rsidTr="005D205E">
        <w:tc>
          <w:tcPr>
            <w:tcW w:type="dxa" w:w="6412"/>
            <w:tcBorders>
              <w:left w:color="000000" w:space="0" w:sz="24" w:val="single"/>
            </w:tcBorders>
          </w:tcPr>
          <w:p w14:paraId="046934BB" w14:textId="77777777" w:rsidP="005D205E" w:rsidR="0049469E" w:rsidRDefault="0049469E">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15h-18h</w:t>
            </w:r>
          </w:p>
        </w:tc>
        <w:tc>
          <w:tcPr>
            <w:tcW w:type="dxa" w:w="3776"/>
          </w:tcPr>
          <w:p w14:paraId="531895C4" w14:textId="77777777" w:rsidP="005D205E" w:rsidR="0049469E" w:rsidRDefault="0049469E">
            <w:pPr>
              <w:widowControl w:val="0"/>
              <w:pBdr>
                <w:top w:val="nil"/>
                <w:left w:val="nil"/>
                <w:bottom w:val="nil"/>
                <w:right w:val="nil"/>
                <w:between w:val="nil"/>
              </w:pBdr>
              <w:jc w:val="both"/>
              <w:rPr>
                <w:rFonts w:ascii="Georgia" w:cs="Georgia" w:eastAsia="Georgia" w:hAnsi="Georgia"/>
                <w:color w:val="000000"/>
                <w:sz w:val="22"/>
                <w:szCs w:val="22"/>
              </w:rPr>
            </w:pPr>
          </w:p>
        </w:tc>
      </w:tr>
    </w:tbl>
    <w:p w14:paraId="506086A6" w14:textId="77777777" w:rsidP="0049469E" w:rsidR="0049469E" w:rsidRDefault="0049469E">
      <w:pPr>
        <w:pStyle w:val="Corpsdetexte"/>
        <w:spacing w:before="90"/>
        <w:rPr>
          <w:b/>
        </w:rPr>
      </w:pPr>
    </w:p>
    <w:p w14:paraId="221A5F9B" w14:textId="3DA8BE01" w:rsidP="00961839" w:rsidR="00961839" w:rsidRDefault="00961839">
      <w:pPr>
        <w:pStyle w:val="Corpsdetexte"/>
        <w:spacing w:before="80"/>
        <w:jc w:val="both"/>
      </w:pPr>
      <w:r w:rsidRPr="00BD3CA7">
        <w:t>Ce cours interroge les liens entre histoire et littérature. Comment l’historien peut-il utiliser un texte littéraire comme source et quelles sont les limites de cet usage</w:t>
      </w:r>
      <w:r w:rsidR="000F0CD7">
        <w:t xml:space="preserve"> </w:t>
      </w:r>
      <w:r w:rsidRPr="00BD3CA7">
        <w:t>? Une première partie sera consacrée à la méthode d’analyse historique des textes littéraires</w:t>
      </w:r>
      <w:r w:rsidR="000F0CD7">
        <w:t xml:space="preserve"> </w:t>
      </w:r>
      <w:r w:rsidRPr="00BD3CA7">
        <w:t xml:space="preserve">: contexte et finalités, point de vue des auteurs, choix narratifs, publics visés et représentations véhiculées. Cette approche sera appliquée au cas des représentations des nomades et des sédentaires du désert occidental d’Égypte à l’époque romaine et byzantine. Les étudiants seront confrontés à des sources littéraires de nature variée (p. ex. récits historiques, descriptions géographiques ou ethnographiques, textes apologétiques ou monastiques). </w:t>
      </w:r>
      <w:r w:rsidRPr="00140B32">
        <w:t xml:space="preserve">L’accent sera mis sur les biais, </w:t>
      </w:r>
      <w:r>
        <w:t>les silences et les</w:t>
      </w:r>
      <w:r w:rsidRPr="00140B32">
        <w:t xml:space="preserve"> stéréotypes.</w:t>
      </w:r>
      <w:r>
        <w:t xml:space="preserve"> </w:t>
      </w:r>
      <w:r w:rsidRPr="00CE011E">
        <w:t xml:space="preserve">Au terme du cours, les étudiants disposeront d’outils pour contextualiser ces sources, les confronter entre elles et à d’autres témoignages, et en évaluer les apports et </w:t>
      </w:r>
      <w:r>
        <w:t xml:space="preserve">les </w:t>
      </w:r>
      <w:r w:rsidRPr="00CE011E">
        <w:t>limites pour la reconstruction historique.</w:t>
      </w:r>
    </w:p>
    <w:p w14:paraId="68D273DB" w14:textId="77777777" w:rsidP="00961839" w:rsidR="00961839" w:rsidRDefault="00961839" w:rsidRPr="00370DE7">
      <w:pPr>
        <w:pStyle w:val="Corpsdetexte"/>
        <w:spacing w:after="120" w:before="230"/>
        <w:ind w:left="731"/>
        <w:jc w:val="both"/>
      </w:pPr>
      <w:r w:rsidRPr="00370DE7">
        <w:rPr>
          <w:smallCaps/>
        </w:rPr>
        <w:t>J.-P. Carrié, G. Tallet</w:t>
      </w:r>
      <w:r w:rsidRPr="00370DE7">
        <w:t xml:space="preserve">, « Vivre sur les marges. Nomades et sédentaires autour d’une même oasis, Kharga, à la fin de l’Antiquité », dans </w:t>
      </w:r>
      <w:r w:rsidRPr="00370DE7">
        <w:rPr>
          <w:smallCaps/>
        </w:rPr>
        <w:t>G. Tallet et al.</w:t>
      </w:r>
      <w:r w:rsidRPr="00370DE7">
        <w:t xml:space="preserve"> (éd.), </w:t>
      </w:r>
      <w:r w:rsidRPr="00370DE7">
        <w:rPr>
          <w:i/>
          <w:iCs/>
        </w:rPr>
        <w:t>Frontières et marges occidentales de l’Égypte de l’Antiquité au Moyen Âge: Actes Du Colloque International, Le Caire, 2-3 Décembre 2017</w:t>
      </w:r>
      <w:r w:rsidRPr="00370DE7">
        <w:t xml:space="preserve">, Le Caire, Institut Français d’Archéologie Orientale, 2023, 284-309. URL: </w:t>
      </w:r>
      <w:hyperlink r:id="rId52" w:history="1">
        <w:r w:rsidRPr="00370DE7">
          <w:rPr>
            <w:rStyle w:val="Lienhypertexte"/>
          </w:rPr>
          <w:t>https://doi.org/10.2307/jj.20785726.20</w:t>
        </w:r>
      </w:hyperlink>
      <w:r w:rsidRPr="00370DE7">
        <w:t xml:space="preserve"> </w:t>
      </w:r>
    </w:p>
    <w:p w14:paraId="6CB37B63" w14:textId="77777777" w:rsidP="00961839" w:rsidR="00961839" w:rsidRDefault="00961839" w:rsidRPr="00370DE7">
      <w:pPr>
        <w:pStyle w:val="Corpsdetexte"/>
        <w:spacing w:after="120"/>
        <w:ind w:left="731"/>
        <w:jc w:val="both"/>
      </w:pPr>
      <w:r w:rsidRPr="00370DE7">
        <w:t xml:space="preserve">J.-N. </w:t>
      </w:r>
      <w:r w:rsidRPr="00370DE7">
        <w:rPr>
          <w:smallCaps/>
        </w:rPr>
        <w:t>Corvisier</w:t>
      </w:r>
      <w:r w:rsidRPr="00370DE7">
        <w:t xml:space="preserve">, « Les sources littéraires », dans </w:t>
      </w:r>
      <w:r w:rsidRPr="00370DE7">
        <w:rPr>
          <w:smallCaps/>
        </w:rPr>
        <w:t>id.</w:t>
      </w:r>
      <w:r w:rsidRPr="00370DE7">
        <w:t xml:space="preserve">, </w:t>
      </w:r>
      <w:r w:rsidRPr="00370DE7">
        <w:rPr>
          <w:i/>
          <w:iCs/>
        </w:rPr>
        <w:t>Sources et méthodes en histoire ancienne</w:t>
      </w:r>
      <w:r w:rsidRPr="00370DE7">
        <w:t>, Paris, Presses Universitaires de France, 1997, 5-58.</w:t>
      </w:r>
    </w:p>
    <w:p w14:paraId="3C917535" w14:textId="77777777" w:rsidP="00961839" w:rsidR="00961839" w:rsidRDefault="00961839" w:rsidRPr="00370DE7">
      <w:pPr>
        <w:pStyle w:val="Corpsdetexte"/>
        <w:spacing w:after="120"/>
        <w:ind w:left="731"/>
        <w:jc w:val="both"/>
      </w:pPr>
      <w:r w:rsidRPr="00370DE7">
        <w:rPr>
          <w:smallCaps/>
        </w:rPr>
        <w:t xml:space="preserve">B. Legras, </w:t>
      </w:r>
      <w:r w:rsidRPr="00370DE7">
        <w:rPr>
          <w:i/>
          <w:iCs/>
        </w:rPr>
        <w:t>L'Égypte grecque et romaine</w:t>
      </w:r>
      <w:r w:rsidRPr="00370DE7">
        <w:t xml:space="preserve">, Paris, Armand Colin, 2004. URL: </w:t>
      </w:r>
      <w:hyperlink r:id="rId53" w:history="1">
        <w:r w:rsidRPr="00370DE7">
          <w:rPr>
            <w:rStyle w:val="Lienhypertexte"/>
          </w:rPr>
          <w:t>https://doi.org/10.3917/arco.legra.2004.01</w:t>
        </w:r>
      </w:hyperlink>
      <w:r w:rsidRPr="00370DE7">
        <w:t xml:space="preserve"> [notamment les chapitres et paragraphes sur l’Égypte romaine].</w:t>
      </w:r>
    </w:p>
    <w:p w14:paraId="334A4FFE" w14:textId="77777777" w:rsidP="00961839" w:rsidR="00961839" w:rsidRDefault="00961839" w:rsidRPr="00370DE7">
      <w:pPr>
        <w:pStyle w:val="Corpsdetexte"/>
        <w:spacing w:after="120" w:before="230"/>
        <w:ind w:left="731"/>
        <w:jc w:val="both"/>
      </w:pPr>
      <w:r w:rsidRPr="00790C77">
        <w:rPr>
          <w:smallCaps/>
        </w:rPr>
        <w:t xml:space="preserve">J. Lyon-Caen, D. Ribard (2010). </w:t>
      </w:r>
      <w:r w:rsidRPr="00790C77">
        <w:rPr>
          <w:i/>
          <w:iCs/>
        </w:rPr>
        <w:t>L’historien et la littérature</w:t>
      </w:r>
      <w:r w:rsidRPr="00790C77">
        <w:t>. Paris, La Découverte</w:t>
      </w:r>
      <w:r w:rsidRPr="00790C77">
        <w:rPr>
          <w:smallCaps/>
        </w:rPr>
        <w:t xml:space="preserve">. 2010. </w:t>
      </w:r>
      <w:r w:rsidRPr="00790C77">
        <w:t xml:space="preserve">URL: </w:t>
      </w:r>
      <w:hyperlink r:id="rId54" w:history="1">
        <w:r w:rsidRPr="00790C77">
          <w:rPr>
            <w:rStyle w:val="Lienhypertexte"/>
          </w:rPr>
          <w:t>https://doi.org/10.3917/dec.ribar.2010.01</w:t>
        </w:r>
      </w:hyperlink>
      <w:r w:rsidRPr="00790C77">
        <w:t>.</w:t>
      </w:r>
      <w:r w:rsidRPr="00370DE7">
        <w:t xml:space="preserve"> </w:t>
      </w:r>
    </w:p>
    <w:p w14:paraId="44EB7FAA" w14:textId="77777777" w:rsidP="00961839" w:rsidR="00961839" w:rsidRDefault="00961839" w:rsidRPr="00370DE7">
      <w:pPr>
        <w:pStyle w:val="Corpsdetexte"/>
        <w:spacing w:after="120"/>
        <w:ind w:left="731"/>
      </w:pPr>
      <w:r w:rsidRPr="00370DE7">
        <w:rPr>
          <w:smallCaps/>
        </w:rPr>
        <w:t>M. Sartre</w:t>
      </w:r>
      <w:r w:rsidRPr="00370DE7">
        <w:t xml:space="preserve">. « Les nomades dans l’Empire romain », dans </w:t>
      </w:r>
      <w:r w:rsidRPr="00370DE7">
        <w:rPr>
          <w:smallCaps/>
        </w:rPr>
        <w:t>C. Moatti et al.</w:t>
      </w:r>
      <w:r w:rsidRPr="00370DE7">
        <w:t xml:space="preserve"> (éd.), </w:t>
      </w:r>
      <w:r w:rsidRPr="00370DE7">
        <w:rPr>
          <w:i/>
          <w:iCs/>
        </w:rPr>
        <w:t>Le monde de l’itinérance</w:t>
      </w:r>
      <w:r w:rsidRPr="00370DE7">
        <w:t xml:space="preserve">, Pessac, Ausonius Éditions, 2009, 51-91. URL: </w:t>
      </w:r>
      <w:hyperlink r:id="rId55" w:history="1">
        <w:r w:rsidRPr="00370DE7">
          <w:rPr>
            <w:rStyle w:val="Lienhypertexte"/>
          </w:rPr>
          <w:t>https://doi.org/10.4000/books.ausonius.1668</w:t>
        </w:r>
      </w:hyperlink>
      <w:r w:rsidRPr="00370DE7">
        <w:t xml:space="preserve">. </w:t>
      </w:r>
    </w:p>
    <w:p w14:paraId="198D8609"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highlight w:val="yellow"/>
        </w:rPr>
      </w:pPr>
    </w:p>
    <w:p w14:paraId="655BC29C"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0C45D57C"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2"/>
          <w:szCs w:val="22"/>
        </w:rPr>
      </w:pPr>
      <w:r>
        <w:rPr>
          <w:rFonts w:ascii="Georgia" w:cs="Georgia" w:eastAsia="Georgia" w:hAnsi="Georgia"/>
          <w:b/>
          <w:bCs/>
          <w:i/>
          <w:iCs/>
          <w:color w:val="000000"/>
        </w:rPr>
        <w:tab/>
      </w:r>
    </w:p>
    <w:p w14:paraId="6E1B9E5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496FE9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FB2F37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br w:type="page"/>
      </w:r>
    </w:p>
    <w:p w14:paraId="2F326CE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C87AF02" w14:textId="77777777" w:rsidR="00D05117" w:rsidRDefault="00BA5E14">
      <w:pPr>
        <w:pStyle w:val="Titre3"/>
        <w:rPr>
          <w:rFonts w:ascii="Georgia" w:cs="Georgia" w:eastAsia="Georgia" w:hAnsi="Georgia"/>
        </w:rPr>
      </w:pPr>
      <w:bookmarkStart w:colFirst="0" w:colLast="0" w:id="39" w:name="_heading=h.kz6o5wpuhj5x"/>
      <w:bookmarkEnd w:id="39"/>
      <w:r>
        <w:rPr>
          <w:rFonts w:ascii="Georgia" w:cs="Georgia" w:eastAsia="Georgia" w:hAnsi="Georgia"/>
        </w:rPr>
        <w:t>Horaire des cours de deuxième année (L2)</w:t>
      </w:r>
    </w:p>
    <w:p w14:paraId="3C51AD34" w14:textId="77777777" w:rsidR="00D05117" w:rsidRDefault="00BA5E14">
      <w:pPr>
        <w:pStyle w:val="Titre4"/>
      </w:pPr>
      <w:r>
        <w:t>Premier semestre (S3)</w:t>
      </w:r>
    </w:p>
    <w:p w14:paraId="246E76B0" w14:textId="77777777" w:rsidP="0037533C" w:rsidR="0037533C" w:rsidRDefault="0037533C" w:rsidRPr="0037533C">
      <w:pPr>
        <w:rPr>
          <w:rFonts w:ascii="Georgia" w:hAnsi="Georgia"/>
          <w:b/>
        </w:rPr>
      </w:pPr>
      <w:r w:rsidRPr="0037533C">
        <w:rPr>
          <w:rFonts w:ascii="Georgia" w:hAnsi="Georgia"/>
          <w:b/>
        </w:rPr>
        <w:t>Les salles seront affichées devant le secrétariat d’histoire.</w:t>
      </w:r>
    </w:p>
    <w:p w14:paraId="3CCC0CC3" w14:textId="77777777" w:rsidP="0037533C" w:rsidR="0037533C" w:rsidRDefault="0037533C" w:rsidRPr="0037533C"/>
    <w:p w14:paraId="7B1271F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0"/>
        <w:tblW w:type="dxa" w:w="10483"/>
        <w:tblInd w:type="dxa" w:w="-169"/>
        <w:tblLayout w:type="fixed"/>
        <w:tblLook w:firstColumn="0" w:firstRow="0" w:lastColumn="0" w:lastRow="0" w:noHBand="0" w:noVBand="1" w:val="0400"/>
      </w:tblPr>
      <w:tblGrid>
        <w:gridCol w:w="1157"/>
        <w:gridCol w:w="1842"/>
        <w:gridCol w:w="1843"/>
        <w:gridCol w:w="1792"/>
        <w:gridCol w:w="1925"/>
        <w:gridCol w:w="1924"/>
      </w:tblGrid>
      <w:tr w14:paraId="6E51C74A" w14:textId="77777777" w:rsidR="00D05117">
        <w:trPr>
          <w:trHeight w:val="499"/>
        </w:trPr>
        <w:tc>
          <w:tcPr>
            <w:tcW w:type="dxa" w:w="1157"/>
            <w:tcBorders>
              <w:top w:color="000000" w:space="0" w:sz="4" w:val="single"/>
              <w:left w:color="000000" w:space="0" w:sz="4" w:val="single"/>
              <w:bottom w:color="000000" w:space="0" w:sz="18" w:val="single"/>
              <w:right w:color="000000" w:space="0" w:sz="4" w:val="single"/>
            </w:tcBorders>
            <w:shd w:color="auto" w:fill="auto" w:val="clear"/>
            <w:vAlign w:val="center"/>
          </w:tcPr>
          <w:p w14:paraId="0DAB5532"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32"/>
                <w:szCs w:val="32"/>
              </w:rPr>
            </w:pPr>
            <w:r>
              <w:rPr>
                <w:rFonts w:ascii="Georgia" w:cs="Georgia" w:eastAsia="Georgia" w:hAnsi="Georgia"/>
                <w:b/>
                <w:bCs/>
                <w:color w:val="000000"/>
                <w:sz w:val="32"/>
                <w:szCs w:val="32"/>
              </w:rPr>
              <w:t>S3</w:t>
            </w:r>
          </w:p>
        </w:tc>
        <w:tc>
          <w:tcPr>
            <w:tcW w:type="dxa" w:w="1842"/>
            <w:tcBorders>
              <w:top w:color="000000" w:space="0" w:sz="4" w:val="single"/>
              <w:left w:color="000000" w:space="0" w:sz="4" w:val="single"/>
              <w:bottom w:color="000000" w:space="0" w:sz="18" w:val="single"/>
              <w:right w:color="000000" w:space="0" w:sz="4" w:val="single"/>
            </w:tcBorders>
            <w:shd w:color="auto" w:fill="auto" w:val="clear"/>
            <w:vAlign w:val="center"/>
          </w:tcPr>
          <w:p w14:paraId="00F01CD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w:t>
            </w:r>
          </w:p>
        </w:tc>
        <w:tc>
          <w:tcPr>
            <w:tcW w:type="dxa" w:w="1843"/>
            <w:tcBorders>
              <w:top w:color="000000" w:space="0" w:sz="4" w:val="single"/>
              <w:left w:color="000000" w:space="0" w:sz="4" w:val="single"/>
              <w:bottom w:color="000000" w:space="0" w:sz="18" w:val="single"/>
              <w:right w:color="000000" w:space="0" w:sz="4" w:val="single"/>
            </w:tcBorders>
            <w:shd w:color="auto" w:fill="auto" w:val="clear"/>
            <w:vAlign w:val="center"/>
          </w:tcPr>
          <w:p w14:paraId="168EDDA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w:t>
            </w:r>
          </w:p>
        </w:tc>
        <w:tc>
          <w:tcPr>
            <w:tcW w:type="dxa" w:w="1792"/>
            <w:tcBorders>
              <w:top w:color="000000" w:space="0" w:sz="4" w:val="single"/>
              <w:left w:color="000000" w:space="0" w:sz="4" w:val="single"/>
              <w:bottom w:color="000000" w:space="0" w:sz="18" w:val="single"/>
              <w:right w:color="000000" w:space="0" w:sz="4" w:val="single"/>
            </w:tcBorders>
            <w:shd w:color="auto" w:fill="auto" w:val="clear"/>
            <w:vAlign w:val="center"/>
          </w:tcPr>
          <w:p w14:paraId="01DA84C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w:t>
            </w:r>
          </w:p>
        </w:tc>
        <w:tc>
          <w:tcPr>
            <w:tcW w:type="dxa" w:w="1925"/>
            <w:tcBorders>
              <w:top w:color="000000" w:space="0" w:sz="4" w:val="single"/>
              <w:left w:color="000000" w:space="0" w:sz="4" w:val="single"/>
              <w:bottom w:color="000000" w:space="0" w:sz="18" w:val="single"/>
              <w:right w:color="000000" w:space="0" w:sz="4" w:val="single"/>
            </w:tcBorders>
            <w:shd w:color="auto" w:fill="auto" w:val="clear"/>
            <w:vAlign w:val="center"/>
          </w:tcPr>
          <w:p w14:paraId="37245FE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w:t>
            </w:r>
          </w:p>
        </w:tc>
        <w:tc>
          <w:tcPr>
            <w:tcW w:type="dxa" w:w="1924"/>
            <w:tcBorders>
              <w:top w:color="000000" w:space="0" w:sz="4" w:val="single"/>
              <w:left w:color="000000" w:space="0" w:sz="4" w:val="single"/>
              <w:bottom w:color="000000" w:space="0" w:sz="18" w:val="single"/>
              <w:right w:color="000000" w:space="0" w:sz="4" w:val="single"/>
            </w:tcBorders>
            <w:shd w:color="auto" w:fill="auto" w:val="clear"/>
            <w:vAlign w:val="center"/>
          </w:tcPr>
          <w:p w14:paraId="097F28E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VENDREDI</w:t>
            </w:r>
          </w:p>
        </w:tc>
      </w:tr>
      <w:tr w14:paraId="04F797AB" w14:textId="77777777" w:rsidR="00D05117">
        <w:trPr>
          <w:trHeight w:val="1881"/>
        </w:trPr>
        <w:tc>
          <w:tcPr>
            <w:tcW w:type="dxa" w:w="1157"/>
            <w:tcBorders>
              <w:top w:color="000000" w:space="0" w:sz="18" w:val="single"/>
              <w:left w:color="000000" w:space="0" w:sz="4" w:val="single"/>
              <w:bottom w:color="000000" w:space="0" w:sz="18" w:val="single"/>
              <w:right w:color="000000" w:space="0" w:sz="4" w:val="single"/>
            </w:tcBorders>
            <w:shd w:color="auto" w:fill="auto" w:val="clear"/>
            <w:vAlign w:val="center"/>
          </w:tcPr>
          <w:p w14:paraId="52574EC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9h-12h</w:t>
            </w:r>
          </w:p>
        </w:tc>
        <w:tc>
          <w:tcPr>
            <w:tcW w:type="dxa" w:w="1842"/>
            <w:tcBorders>
              <w:top w:color="000000" w:space="0" w:sz="18" w:val="single"/>
              <w:left w:color="000000" w:space="0" w:sz="4" w:val="single"/>
              <w:bottom w:color="000000" w:space="0" w:sz="18" w:val="single"/>
              <w:right w:color="000000" w:space="0" w:sz="4" w:val="single"/>
            </w:tcBorders>
            <w:shd w:color="auto" w:fill="auto" w:val="clear"/>
            <w:vAlign w:val="center"/>
          </w:tcPr>
          <w:p w14:paraId="7A75191A"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introduction</w:t>
            </w:r>
          </w:p>
          <w:p w14:paraId="7950F639"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Histoire ancienne</w:t>
            </w:r>
          </w:p>
          <w:p w14:paraId="3202EB9C"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35157FBD"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792"/>
            <w:tcBorders>
              <w:top w:color="000000" w:space="0" w:sz="18" w:val="single"/>
              <w:left w:color="000000" w:space="0" w:sz="4" w:val="single"/>
              <w:bottom w:color="000000" w:space="0" w:sz="18" w:val="single"/>
              <w:right w:color="000000" w:space="0" w:sz="4" w:val="single"/>
            </w:tcBorders>
            <w:shd w:color="auto" w:fill="auto" w:val="clear"/>
            <w:vAlign w:val="center"/>
          </w:tcPr>
          <w:p w14:paraId="14D234C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 xml:space="preserve"> </w:t>
            </w:r>
            <w:r>
              <w:rPr>
                <w:rFonts w:ascii="Georgia" w:cs="Georgia" w:eastAsia="Georgia" w:hAnsi="Georgia"/>
                <w:b/>
                <w:bCs/>
                <w:color w:val="000000"/>
                <w:sz w:val="20"/>
                <w:szCs w:val="20"/>
              </w:rPr>
              <w:t>L2 géographie pour historiens</w:t>
            </w:r>
          </w:p>
          <w:p w14:paraId="5F3E8157"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Y. Krimi</w:t>
            </w:r>
          </w:p>
          <w:p w14:paraId="7BF4CD67"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Regarder le monde en géographe</w:t>
            </w:r>
          </w:p>
        </w:tc>
        <w:tc>
          <w:tcPr>
            <w:tcW w:type="dxa" w:w="1925"/>
            <w:tcBorders>
              <w:top w:color="000000" w:space="0" w:sz="18" w:val="single"/>
              <w:left w:color="000000" w:space="0" w:sz="4" w:val="single"/>
              <w:bottom w:color="000000" w:space="0" w:sz="18" w:val="single"/>
              <w:right w:color="000000" w:space="0" w:sz="4" w:val="single"/>
            </w:tcBorders>
            <w:shd w:color="auto" w:fill="auto" w:val="clear"/>
            <w:vAlign w:val="center"/>
          </w:tcPr>
          <w:p w14:paraId="7978F0B6"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L2 introduction</w:t>
            </w:r>
          </w:p>
          <w:p w14:paraId="2FB75F8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Histoire contemporaine</w:t>
            </w:r>
          </w:p>
          <w:p w14:paraId="28D920D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 Ketabi</w:t>
            </w:r>
          </w:p>
          <w:p w14:paraId="2CCE1E5E"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Esclavage colonial</w:t>
            </w:r>
          </w:p>
        </w:tc>
        <w:tc>
          <w:tcPr>
            <w:tcW w:type="dxa" w:w="1924"/>
            <w:tcBorders>
              <w:top w:color="000000" w:space="0" w:sz="18" w:val="single"/>
              <w:left w:color="000000" w:space="0" w:sz="4" w:val="single"/>
              <w:bottom w:color="000000" w:space="0" w:sz="18" w:val="single"/>
              <w:right w:color="000000" w:space="0" w:sz="4" w:val="single"/>
            </w:tcBorders>
            <w:shd w:color="auto" w:fill="auto" w:val="clear"/>
            <w:vAlign w:val="center"/>
          </w:tcPr>
          <w:p w14:paraId="7A6FC773"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Question</w:t>
            </w:r>
          </w:p>
          <w:p w14:paraId="2D4375AC"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contemporaine</w:t>
            </w:r>
          </w:p>
          <w:p w14:paraId="10061AB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P. Peretz</w:t>
            </w:r>
          </w:p>
          <w:p w14:paraId="553C4A34"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Activisme aux Etats-Unis</w:t>
            </w:r>
            <w:r>
              <w:rPr>
                <w:rFonts w:ascii="Georgia" w:cs="Georgia" w:eastAsia="Georgia" w:hAnsi="Georgia"/>
                <w:color w:val="000000"/>
                <w:sz w:val="20"/>
                <w:szCs w:val="20"/>
              </w:rPr>
              <w:t xml:space="preserve"> </w:t>
            </w:r>
          </w:p>
        </w:tc>
      </w:tr>
      <w:tr w14:paraId="1249871C" w14:textId="77777777" w:rsidR="00D05117">
        <w:trPr>
          <w:trHeight w:val="2487"/>
        </w:trPr>
        <w:tc>
          <w:tcPr>
            <w:tcW w:type="dxa" w:w="1157"/>
            <w:tcBorders>
              <w:top w:color="000000" w:space="0" w:sz="18" w:val="single"/>
              <w:left w:color="000000" w:space="0" w:sz="4" w:val="single"/>
              <w:bottom w:color="000000" w:space="0" w:sz="18" w:val="single"/>
              <w:right w:color="000000" w:space="0" w:sz="4" w:val="single"/>
            </w:tcBorders>
            <w:shd w:color="auto" w:fill="auto" w:val="clear"/>
            <w:vAlign w:val="center"/>
          </w:tcPr>
          <w:p w14:paraId="2982286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12h-15h</w:t>
            </w:r>
          </w:p>
        </w:tc>
        <w:tc>
          <w:tcPr>
            <w:tcW w:type="dxa" w:w="1842"/>
            <w:tcBorders>
              <w:top w:color="000000" w:space="0" w:sz="18" w:val="single"/>
              <w:left w:color="000000" w:space="0" w:sz="4" w:val="single"/>
              <w:right w:color="000000" w:space="0" w:sz="4" w:val="single"/>
            </w:tcBorders>
            <w:shd w:color="auto" w:fill="auto" w:val="clear"/>
            <w:vAlign w:val="center"/>
          </w:tcPr>
          <w:p w14:paraId="0153DFFE"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introduction</w:t>
            </w:r>
          </w:p>
          <w:p w14:paraId="09C4C31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Histoire médiévale</w:t>
            </w:r>
          </w:p>
          <w:p w14:paraId="5C7CABC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C. Mabboux</w:t>
            </w:r>
          </w:p>
          <w:p w14:paraId="35D6207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Occident médiéval</w:t>
            </w:r>
          </w:p>
        </w:tc>
        <w:tc>
          <w:tcPr>
            <w:tcW w:type="dxa" w:w="1843"/>
            <w:tcBorders>
              <w:top w:color="000000" w:space="0" w:sz="18" w:val="single"/>
              <w:left w:color="000000" w:space="0" w:sz="4" w:val="single"/>
              <w:right w:color="000000" w:space="0" w:sz="4" w:val="single"/>
            </w:tcBorders>
            <w:shd w:color="auto" w:fill="auto" w:val="clear"/>
            <w:vAlign w:val="center"/>
          </w:tcPr>
          <w:p w14:paraId="72A8FF86"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792"/>
            <w:tcBorders>
              <w:top w:color="000000" w:space="0" w:sz="18" w:val="single"/>
              <w:left w:color="000000" w:space="0" w:sz="4" w:val="single"/>
              <w:right w:color="000000" w:space="0" w:sz="4" w:val="single"/>
            </w:tcBorders>
            <w:shd w:color="auto" w:fill="auto" w:val="clear"/>
            <w:vAlign w:val="center"/>
          </w:tcPr>
          <w:p w14:paraId="585FA6A6"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M3P</w:t>
            </w:r>
          </w:p>
          <w:p w14:paraId="68890897"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 C. Douki</w:t>
            </w:r>
          </w:p>
          <w:p w14:paraId="6C1B8456"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Métiers du patrimoine et des archives</w:t>
            </w:r>
          </w:p>
        </w:tc>
        <w:tc>
          <w:tcPr>
            <w:tcW w:type="dxa" w:w="1925"/>
            <w:tcBorders>
              <w:top w:color="000000" w:space="0" w:sz="18" w:val="single"/>
              <w:left w:color="000000" w:space="0" w:sz="4" w:val="single"/>
              <w:right w:color="000000" w:space="0" w:sz="4" w:val="single"/>
            </w:tcBorders>
            <w:shd w:color="auto" w:fill="auto" w:val="clear"/>
            <w:vAlign w:val="center"/>
          </w:tcPr>
          <w:p w14:paraId="76B0BE44"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Question</w:t>
            </w:r>
          </w:p>
          <w:p w14:paraId="75802D9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médiévale</w:t>
            </w:r>
          </w:p>
          <w:p w14:paraId="5162C410" w14:textId="77777777" w:rsidR="00D05117" w:rsidRDefault="00B474DF">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color w:val="000000"/>
                <w:sz w:val="20"/>
                <w:szCs w:val="20"/>
              </w:rPr>
              <w:t>A. Bellusci</w:t>
            </w:r>
            <w:r>
              <w:rPr>
                <w:rFonts w:ascii="Georgia" w:cs="Georgia" w:eastAsia="Georgia" w:hAnsi="Georgia"/>
                <w:i/>
                <w:iCs/>
                <w:color w:val="000000"/>
                <w:sz w:val="20"/>
                <w:szCs w:val="20"/>
              </w:rPr>
              <w:t xml:space="preserve"> </w:t>
            </w:r>
            <w:r w:rsidR="00BA5E14">
              <w:rPr>
                <w:rFonts w:ascii="Georgia" w:cs="Georgia" w:eastAsia="Georgia" w:hAnsi="Georgia"/>
                <w:i/>
                <w:iCs/>
                <w:color w:val="000000"/>
                <w:sz w:val="20"/>
                <w:szCs w:val="20"/>
              </w:rPr>
              <w:t>Hommes et femmes au Moyen Âge</w:t>
            </w:r>
          </w:p>
          <w:p w14:paraId="55088688"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924"/>
            <w:tcBorders>
              <w:top w:color="000000" w:space="0" w:sz="18" w:val="single"/>
              <w:left w:color="000000" w:space="0" w:sz="4" w:val="single"/>
              <w:right w:color="000000" w:space="0" w:sz="4" w:val="single"/>
            </w:tcBorders>
            <w:shd w:color="auto" w:fill="auto" w:val="clear"/>
            <w:vAlign w:val="center"/>
          </w:tcPr>
          <w:p w14:paraId="431DFEC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introduction</w:t>
            </w:r>
          </w:p>
          <w:p w14:paraId="70C2E27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moderne</w:t>
            </w:r>
          </w:p>
          <w:p w14:paraId="7F75E8F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J.-C. Balois</w:t>
            </w:r>
          </w:p>
          <w:p w14:paraId="6976EC06"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État et société en France</w:t>
            </w:r>
          </w:p>
        </w:tc>
      </w:tr>
      <w:tr w14:paraId="6E7FDC97" w14:textId="77777777" w:rsidR="00D05117">
        <w:trPr>
          <w:trHeight w:val="2714"/>
        </w:trPr>
        <w:tc>
          <w:tcPr>
            <w:tcW w:type="dxa" w:w="1157"/>
            <w:tcBorders>
              <w:top w:color="000000" w:space="0" w:sz="18" w:val="single"/>
              <w:left w:color="000000" w:space="0" w:sz="4" w:val="single"/>
              <w:bottom w:color="000000" w:space="0" w:sz="18" w:val="single"/>
              <w:right w:color="000000" w:space="0" w:sz="4" w:val="single"/>
            </w:tcBorders>
            <w:shd w:color="auto" w:fill="auto" w:val="clear"/>
            <w:vAlign w:val="center"/>
          </w:tcPr>
          <w:p w14:paraId="29D10A5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15h-18h</w:t>
            </w:r>
          </w:p>
        </w:tc>
        <w:tc>
          <w:tcPr>
            <w:tcW w:type="dxa" w:w="1842"/>
            <w:tcBorders>
              <w:top w:color="000000" w:space="0" w:sz="18" w:val="single"/>
              <w:left w:color="000000" w:space="0" w:sz="4" w:val="single"/>
              <w:bottom w:color="000000" w:space="0" w:sz="18" w:val="single"/>
              <w:right w:color="000000" w:space="0" w:sz="4" w:val="single"/>
            </w:tcBorders>
            <w:shd w:color="auto" w:fill="auto" w:val="clear"/>
            <w:vAlign w:val="center"/>
          </w:tcPr>
          <w:p w14:paraId="5386D59E"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76BDEDB4"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792"/>
            <w:tcBorders>
              <w:top w:color="000000" w:space="0" w:sz="18" w:val="single"/>
              <w:left w:color="000000" w:space="0" w:sz="4" w:val="single"/>
              <w:bottom w:color="000000" w:space="0" w:sz="18" w:val="single"/>
              <w:right w:color="000000" w:space="0" w:sz="4" w:val="single"/>
            </w:tcBorders>
            <w:shd w:color="auto" w:fill="auto" w:val="clear"/>
            <w:vAlign w:val="center"/>
          </w:tcPr>
          <w:p w14:paraId="6F551463"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introduction</w:t>
            </w:r>
          </w:p>
          <w:p w14:paraId="2DFC1FD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w:t>
            </w:r>
          </w:p>
          <w:p w14:paraId="3C5F2B8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Moderne</w:t>
            </w:r>
          </w:p>
          <w:p w14:paraId="2A162733"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B. Lellouch</w:t>
            </w:r>
          </w:p>
          <w:p w14:paraId="2EEA8FBE"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L’empire ottoman</w:t>
            </w:r>
          </w:p>
        </w:tc>
        <w:tc>
          <w:tcPr>
            <w:tcW w:type="dxa" w:w="1925"/>
            <w:tcBorders>
              <w:top w:color="000000" w:space="0" w:sz="18" w:val="single"/>
              <w:left w:color="000000" w:space="0" w:sz="4" w:val="single"/>
              <w:bottom w:color="000000" w:space="0" w:sz="18" w:val="single"/>
              <w:right w:color="000000" w:space="0" w:sz="4" w:val="single"/>
            </w:tcBorders>
            <w:shd w:color="auto" w:fill="auto" w:val="clear"/>
            <w:vAlign w:val="center"/>
          </w:tcPr>
          <w:p w14:paraId="7799390C"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M3P</w:t>
            </w:r>
          </w:p>
          <w:p w14:paraId="4C2E7712"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color w:val="000000"/>
                <w:sz w:val="20"/>
                <w:szCs w:val="20"/>
              </w:rPr>
              <w:t>A. Pinto</w:t>
            </w:r>
          </w:p>
          <w:p w14:paraId="2D9AD52B" w14:textId="77777777" w:rsidR="00D05117" w:rsidRDefault="00BA5E14" w:rsidRPr="00B474DF">
            <w:pPr>
              <w:jc w:val="center"/>
              <w:rPr>
                <w:b/>
                <w:bCs/>
                <w:sz w:val="22"/>
                <w:szCs w:val="22"/>
              </w:rPr>
            </w:pPr>
            <w:r w:rsidRPr="00B474DF">
              <w:rPr>
                <w:i/>
                <w:iCs/>
                <w:sz w:val="22"/>
                <w:szCs w:val="22"/>
              </w:rPr>
              <w:t>Métiers de l’enseignement</w:t>
            </w:r>
          </w:p>
        </w:tc>
        <w:tc>
          <w:tcPr>
            <w:tcW w:type="dxa" w:w="1924"/>
            <w:tcBorders>
              <w:top w:color="000000" w:space="0" w:sz="18" w:val="single"/>
              <w:left w:color="000000" w:space="0" w:sz="4" w:val="single"/>
              <w:bottom w:color="000000" w:space="0" w:sz="18" w:val="single"/>
              <w:right w:color="000000" w:space="0" w:sz="4" w:val="single"/>
            </w:tcBorders>
            <w:shd w:color="auto" w:fill="auto" w:val="clear"/>
            <w:vAlign w:val="center"/>
          </w:tcPr>
          <w:p w14:paraId="27F08E1E"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introduction</w:t>
            </w:r>
          </w:p>
          <w:p w14:paraId="5288D0EA"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contemporaine</w:t>
            </w:r>
          </w:p>
          <w:p w14:paraId="65C38DCD"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E. Sibeud</w:t>
            </w:r>
          </w:p>
          <w:p w14:paraId="1A23E7C9"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Colonisations/Décolonisations</w:t>
            </w:r>
          </w:p>
        </w:tc>
      </w:tr>
      <w:tr w14:paraId="63347FD1" w14:textId="77777777" w:rsidR="00D05117">
        <w:trPr>
          <w:trHeight w:val="1747"/>
        </w:trPr>
        <w:tc>
          <w:tcPr>
            <w:tcW w:type="dxa" w:w="1157"/>
            <w:tcBorders>
              <w:top w:color="000000" w:space="0" w:sz="18" w:val="single"/>
              <w:left w:color="000000" w:space="0" w:sz="4" w:val="single"/>
              <w:bottom w:color="000000" w:space="0" w:sz="18" w:val="single"/>
              <w:right w:color="000000" w:space="0" w:sz="4" w:val="single"/>
            </w:tcBorders>
            <w:shd w:color="auto" w:fill="auto" w:val="clear"/>
            <w:vAlign w:val="center"/>
          </w:tcPr>
          <w:p w14:paraId="3A3E6D2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18h-21h</w:t>
            </w:r>
          </w:p>
        </w:tc>
        <w:tc>
          <w:tcPr>
            <w:tcW w:type="dxa" w:w="1842"/>
            <w:tcBorders>
              <w:top w:color="000000" w:space="0" w:sz="18" w:val="single"/>
              <w:left w:color="000000" w:space="0" w:sz="4" w:val="single"/>
              <w:bottom w:color="000000" w:space="0" w:sz="18" w:val="single"/>
              <w:right w:color="000000" w:space="0" w:sz="4" w:val="single"/>
            </w:tcBorders>
            <w:shd w:color="auto" w:fill="auto" w:val="clear"/>
            <w:vAlign w:val="center"/>
          </w:tcPr>
          <w:p w14:paraId="07EDC14B"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471D0B19"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792"/>
            <w:tcBorders>
              <w:top w:color="000000" w:space="0" w:sz="18" w:val="single"/>
              <w:left w:color="000000" w:space="0" w:sz="4" w:val="single"/>
              <w:bottom w:color="000000" w:space="0" w:sz="18" w:val="single"/>
              <w:right w:color="000000" w:space="0" w:sz="4" w:val="single"/>
            </w:tcBorders>
            <w:shd w:color="auto" w:fill="auto" w:val="clear"/>
            <w:vAlign w:val="center"/>
          </w:tcPr>
          <w:p w14:paraId="403FA868"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925"/>
            <w:tcBorders>
              <w:top w:color="000000" w:space="0" w:sz="18" w:val="single"/>
              <w:left w:color="000000" w:space="0" w:sz="4" w:val="single"/>
              <w:bottom w:color="000000" w:space="0" w:sz="18" w:val="single"/>
              <w:right w:color="000000" w:space="0" w:sz="4" w:val="single"/>
            </w:tcBorders>
            <w:shd w:color="auto" w:fill="auto" w:val="clear"/>
            <w:vAlign w:val="center"/>
          </w:tcPr>
          <w:p w14:paraId="652C6DF4"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924"/>
            <w:tcBorders>
              <w:top w:color="000000" w:space="0" w:sz="18" w:val="single"/>
              <w:left w:color="000000" w:space="0" w:sz="4" w:val="single"/>
              <w:bottom w:color="000000" w:space="0" w:sz="18" w:val="single"/>
              <w:right w:color="000000" w:space="0" w:sz="4" w:val="single"/>
            </w:tcBorders>
            <w:shd w:color="auto" w:fill="auto" w:val="clear"/>
            <w:vAlign w:val="center"/>
          </w:tcPr>
          <w:p w14:paraId="7483111D"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r>
    </w:tbl>
    <w:p w14:paraId="70185F8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21669E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0E9C06C" w14:textId="77777777" w:rsidR="00D05117" w:rsidRDefault="00D05117">
      <w:pPr>
        <w:pBdr>
          <w:top w:val="nil"/>
          <w:left w:val="nil"/>
          <w:bottom w:val="nil"/>
          <w:right w:val="nil"/>
          <w:between w:val="nil"/>
        </w:pBdr>
        <w:jc w:val="both"/>
        <w:rPr>
          <w:rFonts w:ascii="Georgia" w:cs="Georgia" w:eastAsia="Georgia" w:hAnsi="Georgia"/>
          <w:color w:val="000000"/>
          <w:sz w:val="22"/>
          <w:szCs w:val="22"/>
        </w:rPr>
        <w:sectPr w:rsidR="00D05117">
          <w:pgSz w:h="16820" w:w="11906"/>
          <w:pgMar w:bottom="1134" w:footer="567" w:gutter="0" w:header="0" w:left="1134" w:right="1134" w:top="1134"/>
          <w:cols w:space="720"/>
          <w:titlePg/>
        </w:sectPr>
      </w:pPr>
    </w:p>
    <w:p w14:paraId="0287D2AB" w14:textId="77777777" w:rsidR="00D05117" w:rsidRDefault="00D05117"/>
    <w:p w14:paraId="2FA99F06" w14:textId="77777777" w:rsidR="00D05117" w:rsidRDefault="00BA5E14">
      <w:pPr>
        <w:pStyle w:val="Titre4"/>
      </w:pPr>
      <w:r>
        <w:t>Deuxième semestre (S4)</w:t>
      </w:r>
      <w:r>
        <w:rPr>
          <w:vertAlign w:val="superscript"/>
        </w:rPr>
        <w:footnoteReference w:id="3"/>
      </w:r>
    </w:p>
    <w:p w14:paraId="194665CD" w14:textId="77777777" w:rsidR="00D05117" w:rsidRDefault="00D05117">
      <w:pPr>
        <w:pBdr>
          <w:top w:val="nil"/>
          <w:left w:val="nil"/>
          <w:bottom w:val="nil"/>
          <w:right w:val="nil"/>
          <w:between w:val="nil"/>
        </w:pBdr>
        <w:rPr>
          <w:rFonts w:ascii="Georgia" w:cs="Georgia" w:eastAsia="Georgia" w:hAnsi="Georgia"/>
          <w:color w:val="000000"/>
        </w:rPr>
      </w:pPr>
    </w:p>
    <w:tbl>
      <w:tblPr>
        <w:tblStyle w:val="afffff1"/>
        <w:tblW w:type="dxa" w:w="10539"/>
        <w:tblInd w:type="dxa" w:w="-169"/>
        <w:tblLayout w:type="fixed"/>
        <w:tblLook w:firstColumn="0" w:firstRow="0" w:lastColumn="0" w:lastRow="0" w:noHBand="0" w:noVBand="1" w:val="0400"/>
      </w:tblPr>
      <w:tblGrid>
        <w:gridCol w:w="987"/>
        <w:gridCol w:w="2154"/>
        <w:gridCol w:w="1843"/>
        <w:gridCol w:w="1984"/>
        <w:gridCol w:w="1985"/>
        <w:gridCol w:w="1586"/>
      </w:tblGrid>
      <w:tr w14:paraId="5FF2ACCF" w14:textId="77777777" w:rsidR="00D05117" w:rsidTr="007C1407">
        <w:trPr>
          <w:trHeight w:val="561"/>
        </w:trPr>
        <w:tc>
          <w:tcPr>
            <w:tcW w:type="dxa" w:w="987"/>
            <w:tcBorders>
              <w:top w:color="000000" w:space="0" w:sz="4" w:val="single"/>
              <w:left w:color="000000" w:space="0" w:sz="4" w:val="single"/>
              <w:bottom w:color="000000" w:space="0" w:sz="18" w:val="single"/>
              <w:right w:color="000000" w:space="0" w:sz="4" w:val="single"/>
            </w:tcBorders>
            <w:shd w:color="auto" w:fill="auto" w:val="clear"/>
            <w:vAlign w:val="center"/>
          </w:tcPr>
          <w:p w14:paraId="3CBC31EE"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32"/>
                <w:szCs w:val="32"/>
              </w:rPr>
            </w:pPr>
            <w:r>
              <w:rPr>
                <w:rFonts w:ascii="Georgia" w:cs="Georgia" w:eastAsia="Georgia" w:hAnsi="Georgia"/>
                <w:b/>
                <w:bCs/>
                <w:color w:val="000000"/>
                <w:sz w:val="32"/>
                <w:szCs w:val="32"/>
              </w:rPr>
              <w:t>S4</w:t>
            </w:r>
          </w:p>
          <w:p w14:paraId="1AD443B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14"/>
                <w:szCs w:val="14"/>
              </w:rPr>
              <w:t>(provisoire)</w:t>
            </w:r>
          </w:p>
        </w:tc>
        <w:tc>
          <w:tcPr>
            <w:tcW w:type="dxa" w:w="2154"/>
            <w:tcBorders>
              <w:top w:color="000000" w:space="0" w:sz="4" w:val="single"/>
              <w:left w:color="000000" w:space="0" w:sz="4" w:val="single"/>
              <w:bottom w:color="000000" w:space="0" w:sz="18" w:val="single"/>
              <w:right w:color="000000" w:space="0" w:sz="4" w:val="single"/>
            </w:tcBorders>
            <w:shd w:color="auto" w:fill="auto" w:val="clear"/>
            <w:vAlign w:val="center"/>
          </w:tcPr>
          <w:p w14:paraId="5C37800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w:t>
            </w:r>
          </w:p>
        </w:tc>
        <w:tc>
          <w:tcPr>
            <w:tcW w:type="dxa" w:w="1843"/>
            <w:tcBorders>
              <w:top w:color="000000" w:space="0" w:sz="4" w:val="single"/>
              <w:left w:color="000000" w:space="0" w:sz="4" w:val="single"/>
              <w:bottom w:color="000000" w:space="0" w:sz="18" w:val="single"/>
              <w:right w:color="000000" w:space="0" w:sz="4" w:val="single"/>
            </w:tcBorders>
            <w:shd w:color="auto" w:fill="auto" w:val="clear"/>
            <w:vAlign w:val="center"/>
          </w:tcPr>
          <w:p w14:paraId="58385D1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w:t>
            </w:r>
          </w:p>
        </w:tc>
        <w:tc>
          <w:tcPr>
            <w:tcW w:type="dxa" w:w="1984"/>
            <w:tcBorders>
              <w:top w:color="000000" w:space="0" w:sz="4" w:val="single"/>
              <w:left w:color="000000" w:space="0" w:sz="4" w:val="single"/>
              <w:bottom w:color="000000" w:space="0" w:sz="18" w:val="single"/>
              <w:right w:color="000000" w:space="0" w:sz="4" w:val="single"/>
            </w:tcBorders>
            <w:shd w:color="auto" w:fill="auto" w:val="clear"/>
            <w:vAlign w:val="center"/>
          </w:tcPr>
          <w:p w14:paraId="0559456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w:t>
            </w:r>
          </w:p>
        </w:tc>
        <w:tc>
          <w:tcPr>
            <w:tcW w:type="dxa" w:w="1985"/>
            <w:tcBorders>
              <w:top w:color="000000" w:space="0" w:sz="4" w:val="single"/>
              <w:left w:color="000000" w:space="0" w:sz="4" w:val="single"/>
              <w:bottom w:color="000000" w:space="0" w:sz="18" w:val="single"/>
              <w:right w:color="000000" w:space="0" w:sz="4" w:val="single"/>
            </w:tcBorders>
            <w:shd w:color="auto" w:fill="auto" w:val="clear"/>
            <w:vAlign w:val="center"/>
          </w:tcPr>
          <w:p w14:paraId="4CC863C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w:t>
            </w:r>
          </w:p>
        </w:tc>
        <w:tc>
          <w:tcPr>
            <w:tcW w:type="dxa" w:w="1586"/>
            <w:tcBorders>
              <w:top w:color="000000" w:space="0" w:sz="4" w:val="single"/>
              <w:left w:color="000000" w:space="0" w:sz="4" w:val="single"/>
              <w:bottom w:color="000000" w:space="0" w:sz="18" w:val="single"/>
              <w:right w:color="000000" w:space="0" w:sz="4" w:val="single"/>
            </w:tcBorders>
            <w:shd w:color="auto" w:fill="auto" w:val="clear"/>
            <w:vAlign w:val="center"/>
          </w:tcPr>
          <w:p w14:paraId="3EA8773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VENDREDI</w:t>
            </w:r>
          </w:p>
        </w:tc>
      </w:tr>
      <w:tr w14:paraId="5CD8E9E8" w14:textId="77777777" w:rsidR="00D05117" w:rsidTr="007C1407">
        <w:trPr>
          <w:trHeight w:val="2032"/>
        </w:trPr>
        <w:tc>
          <w:tcPr>
            <w:tcW w:type="dxa" w:w="987"/>
            <w:tcBorders>
              <w:top w:color="000000" w:space="0" w:sz="18" w:val="single"/>
              <w:left w:color="000000" w:space="0" w:sz="4" w:val="single"/>
              <w:bottom w:color="000000" w:space="0" w:sz="18" w:val="single"/>
              <w:right w:color="000000" w:space="0" w:sz="4" w:val="single"/>
            </w:tcBorders>
            <w:shd w:color="auto" w:fill="auto" w:val="clear"/>
            <w:vAlign w:val="center"/>
          </w:tcPr>
          <w:p w14:paraId="7BDC58A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9h-12h</w:t>
            </w:r>
          </w:p>
        </w:tc>
        <w:tc>
          <w:tcPr>
            <w:tcW w:type="dxa" w:w="2154"/>
            <w:tcBorders>
              <w:top w:color="000000" w:space="0" w:sz="18" w:val="single"/>
              <w:left w:color="000000" w:space="0" w:sz="4" w:val="single"/>
              <w:right w:color="000000" w:space="0" w:sz="4" w:val="single"/>
            </w:tcBorders>
            <w:shd w:color="auto" w:fill="auto" w:val="clear"/>
            <w:vAlign w:val="center"/>
          </w:tcPr>
          <w:p w14:paraId="4F41647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L2 introduction</w:t>
            </w:r>
          </w:p>
          <w:p w14:paraId="1AB72D60"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b/>
                <w:bCs/>
                <w:color w:val="000000"/>
                <w:sz w:val="20"/>
                <w:szCs w:val="20"/>
              </w:rPr>
              <w:t>Histoire antique</w:t>
            </w:r>
          </w:p>
          <w:p w14:paraId="00548C0D"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P. Zuliani</w:t>
            </w:r>
          </w:p>
          <w:p w14:paraId="468D8FD6"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Les mondes grecs anciens</w:t>
            </w:r>
          </w:p>
        </w:tc>
        <w:tc>
          <w:tcPr>
            <w:tcW w:type="dxa" w:w="1843"/>
            <w:tcBorders>
              <w:top w:color="000000" w:space="0" w:sz="18" w:val="single"/>
              <w:left w:color="000000" w:space="0" w:sz="4" w:val="single"/>
              <w:right w:color="000000" w:space="0" w:sz="4" w:val="single"/>
            </w:tcBorders>
            <w:shd w:color="auto" w:fill="auto" w:val="clear"/>
            <w:vAlign w:val="center"/>
          </w:tcPr>
          <w:p w14:paraId="3FD3D8AA"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M3P(prépro)</w:t>
            </w:r>
          </w:p>
          <w:p w14:paraId="3D2BC467"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Métiers du journalisme</w:t>
            </w:r>
          </w:p>
          <w:p w14:paraId="531A8AA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 Pattieu</w:t>
            </w:r>
          </w:p>
        </w:tc>
        <w:tc>
          <w:tcPr>
            <w:tcW w:type="dxa" w:w="1984"/>
            <w:tcBorders>
              <w:top w:color="000000" w:space="0" w:sz="18" w:val="single"/>
              <w:left w:color="000000" w:space="0" w:sz="4" w:val="single"/>
              <w:right w:color="000000" w:space="0" w:sz="4" w:val="single"/>
            </w:tcBorders>
            <w:shd w:color="auto" w:fill="auto" w:val="clear"/>
            <w:vAlign w:val="center"/>
          </w:tcPr>
          <w:p w14:paraId="3C46A780"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985"/>
            <w:tcBorders>
              <w:top w:color="000000" w:space="0" w:sz="18" w:val="single"/>
              <w:left w:color="000000" w:space="0" w:sz="4" w:val="single"/>
              <w:right w:color="000000" w:space="0" w:sz="4" w:val="single"/>
            </w:tcBorders>
            <w:shd w:color="auto" w:fill="auto" w:val="clear"/>
            <w:vAlign w:val="center"/>
          </w:tcPr>
          <w:p w14:paraId="7D94AA1F"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 xml:space="preserve"> </w:t>
            </w:r>
          </w:p>
          <w:p w14:paraId="4B4F522F"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L2 </w:t>
            </w:r>
          </w:p>
          <w:p w14:paraId="3D10B6B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Introduction</w:t>
            </w:r>
          </w:p>
          <w:p w14:paraId="453E0B3B"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 Antique</w:t>
            </w:r>
          </w:p>
          <w:p w14:paraId="7841A93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 Bothorel</w:t>
            </w:r>
          </w:p>
          <w:p w14:paraId="0A060B43"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La République romaine</w:t>
            </w:r>
          </w:p>
        </w:tc>
        <w:tc>
          <w:tcPr>
            <w:tcW w:type="dxa" w:w="1586"/>
            <w:tcBorders>
              <w:top w:color="000000" w:space="0" w:sz="18" w:val="single"/>
              <w:left w:color="000000" w:space="0" w:sz="4" w:val="single"/>
              <w:right w:color="000000" w:space="0" w:sz="4" w:val="single"/>
            </w:tcBorders>
            <w:shd w:color="auto" w:fill="auto" w:val="clear"/>
            <w:vAlign w:val="center"/>
          </w:tcPr>
          <w:p w14:paraId="24EAC01D"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r>
      <w:tr w14:paraId="13EEE274" w14:textId="77777777" w:rsidR="00D05117" w:rsidTr="007C1407">
        <w:trPr>
          <w:trHeight w:val="2045"/>
        </w:trPr>
        <w:tc>
          <w:tcPr>
            <w:tcW w:type="dxa" w:w="987"/>
            <w:tcBorders>
              <w:top w:color="000000" w:space="0" w:sz="18" w:val="single"/>
              <w:left w:color="000000" w:space="0" w:sz="4" w:val="single"/>
              <w:right w:color="000000" w:space="0" w:sz="4" w:val="single"/>
            </w:tcBorders>
            <w:shd w:color="auto" w:fill="auto" w:val="clear"/>
            <w:vAlign w:val="center"/>
          </w:tcPr>
          <w:p w14:paraId="08924D2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12h-15h</w:t>
            </w:r>
          </w:p>
        </w:tc>
        <w:tc>
          <w:tcPr>
            <w:tcW w:type="dxa" w:w="2154"/>
            <w:tcBorders>
              <w:top w:color="000000" w:space="0" w:sz="18" w:val="single"/>
              <w:left w:color="000000" w:space="0" w:sz="4" w:val="single"/>
              <w:right w:color="000000" w:space="0" w:sz="4" w:val="single"/>
            </w:tcBorders>
            <w:shd w:color="auto" w:fill="auto" w:val="clear"/>
            <w:vAlign w:val="center"/>
          </w:tcPr>
          <w:p w14:paraId="6FA6FC9A"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L2 </w:t>
            </w:r>
          </w:p>
          <w:p w14:paraId="7435908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Introduction</w:t>
            </w:r>
          </w:p>
          <w:p w14:paraId="45F7BE74"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 Médiévale</w:t>
            </w:r>
          </w:p>
          <w:p w14:paraId="4C522F66"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France médiévale</w:t>
            </w:r>
          </w:p>
          <w:p w14:paraId="07F12BE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Bellusci</w:t>
            </w:r>
          </w:p>
        </w:tc>
        <w:tc>
          <w:tcPr>
            <w:tcW w:type="dxa" w:w="1843"/>
            <w:tcBorders>
              <w:top w:color="000000" w:space="0" w:sz="18" w:val="single"/>
              <w:left w:color="000000" w:space="0" w:sz="4" w:val="single"/>
              <w:right w:color="000000" w:space="0" w:sz="4" w:val="single"/>
            </w:tcBorders>
            <w:shd w:color="auto" w:fill="auto" w:val="clear"/>
            <w:vAlign w:val="center"/>
          </w:tcPr>
          <w:p w14:paraId="4A2F151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L2 </w:t>
            </w:r>
          </w:p>
          <w:p w14:paraId="0B47EB38"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Introduction</w:t>
            </w:r>
          </w:p>
          <w:p w14:paraId="6117861A"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 Médiévale</w:t>
            </w:r>
          </w:p>
          <w:p w14:paraId="5E808D94" w14:textId="77777777" w:rsidP="007D36A1" w:rsidR="007D36A1" w:rsidRDefault="00BA5E14" w:rsidRPr="007D36A1">
            <w:pPr>
              <w:widowControl w:val="0"/>
              <w:pBdr>
                <w:top w:val="nil"/>
                <w:left w:val="nil"/>
                <w:bottom w:val="nil"/>
                <w:right w:val="nil"/>
                <w:between w:val="nil"/>
              </w:pBdr>
              <w:jc w:val="center"/>
              <w:rPr>
                <w:rFonts w:ascii="Georgia" w:cs="Georgia" w:eastAsia="Georgia" w:hAnsi="Georgia"/>
                <w:i/>
                <w:color w:val="000000"/>
                <w:sz w:val="20"/>
                <w:szCs w:val="20"/>
              </w:rPr>
            </w:pPr>
            <w:r>
              <w:rPr>
                <w:rFonts w:ascii="Georgia" w:cs="Georgia" w:eastAsia="Georgia" w:hAnsi="Georgia"/>
                <w:color w:val="000000"/>
                <w:sz w:val="20"/>
                <w:szCs w:val="20"/>
              </w:rPr>
              <w:t>O. Delamare</w:t>
            </w:r>
            <w:r w:rsidR="007D36A1">
              <w:rPr>
                <w:rFonts w:ascii="Georgia" w:cs="Georgia" w:eastAsia="Georgia" w:hAnsi="Georgia"/>
                <w:color w:val="000000"/>
                <w:sz w:val="20"/>
                <w:szCs w:val="20"/>
              </w:rPr>
              <w:t xml:space="preserve"> </w:t>
            </w:r>
            <w:r w:rsidR="007D36A1" w:rsidRPr="007D36A1">
              <w:rPr>
                <w:rFonts w:ascii="Georgia" w:cs="Georgia" w:eastAsia="Georgia" w:hAnsi="Georgia"/>
                <w:i/>
                <w:color w:val="000000"/>
                <w:sz w:val="20"/>
                <w:szCs w:val="20"/>
              </w:rPr>
              <w:t>Occident médiéval</w:t>
            </w:r>
          </w:p>
          <w:p w14:paraId="04C44375"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984"/>
            <w:tcBorders>
              <w:top w:color="000000" w:space="0" w:sz="18" w:val="single"/>
              <w:left w:color="000000" w:space="0" w:sz="4" w:val="single"/>
              <w:right w:color="000000" w:space="0" w:sz="4" w:val="single"/>
            </w:tcBorders>
            <w:shd w:color="auto" w:fill="auto" w:val="clear"/>
            <w:vAlign w:val="center"/>
          </w:tcPr>
          <w:p w14:paraId="785C871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introduction</w:t>
            </w:r>
          </w:p>
          <w:p w14:paraId="10B66D6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Histoire moderne</w:t>
            </w:r>
          </w:p>
          <w:p w14:paraId="41907E68"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J.C. Balois</w:t>
            </w:r>
          </w:p>
          <w:p w14:paraId="5F4E422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Révolution face à l’Ancien Régime</w:t>
            </w:r>
          </w:p>
          <w:p w14:paraId="584BF0D6"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985"/>
            <w:tcBorders>
              <w:top w:color="000000" w:space="0" w:sz="18" w:val="single"/>
              <w:left w:color="000000" w:space="0" w:sz="4" w:val="single"/>
              <w:right w:color="000000" w:space="0" w:sz="4" w:val="single"/>
            </w:tcBorders>
            <w:shd w:color="auto" w:fill="auto" w:val="clear"/>
            <w:vAlign w:val="center"/>
          </w:tcPr>
          <w:p w14:paraId="74631D74"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Question</w:t>
            </w:r>
          </w:p>
          <w:p w14:paraId="196DD19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Bonzon</w:t>
            </w:r>
          </w:p>
        </w:tc>
        <w:tc>
          <w:tcPr>
            <w:tcW w:type="dxa" w:w="1586"/>
            <w:tcBorders>
              <w:top w:color="000000" w:space="0" w:sz="18" w:val="single"/>
              <w:left w:color="000000" w:space="0" w:sz="4" w:val="single"/>
              <w:right w:color="000000" w:space="0" w:sz="4" w:val="single"/>
            </w:tcBorders>
            <w:shd w:color="auto" w:fill="auto" w:val="clear"/>
            <w:vAlign w:val="center"/>
          </w:tcPr>
          <w:p w14:paraId="250D8D35"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r>
      <w:tr w14:paraId="1B863788" w14:textId="77777777" w:rsidR="00D05117" w:rsidTr="007C1407">
        <w:trPr>
          <w:trHeight w:val="1805"/>
        </w:trPr>
        <w:tc>
          <w:tcPr>
            <w:tcW w:type="dxa" w:w="987"/>
            <w:tcBorders>
              <w:top w:color="000000" w:space="0" w:sz="18" w:val="single"/>
              <w:left w:color="000000" w:space="0" w:sz="4" w:val="single"/>
              <w:right w:color="000000" w:space="0" w:sz="4" w:val="single"/>
            </w:tcBorders>
            <w:shd w:color="auto" w:fill="auto" w:val="clear"/>
            <w:vAlign w:val="center"/>
          </w:tcPr>
          <w:p w14:paraId="4E72387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15h-18h</w:t>
            </w:r>
          </w:p>
        </w:tc>
        <w:tc>
          <w:tcPr>
            <w:tcW w:type="dxa" w:w="2154"/>
            <w:tcBorders>
              <w:top w:color="000000" w:space="0" w:sz="18" w:val="single"/>
              <w:left w:color="000000" w:space="0" w:sz="4" w:val="single"/>
              <w:right w:color="000000" w:space="0" w:sz="4" w:val="single"/>
            </w:tcBorders>
            <w:shd w:color="auto" w:fill="auto" w:val="clear"/>
            <w:vAlign w:val="center"/>
          </w:tcPr>
          <w:p w14:paraId="0EECC2D0" w14:textId="77777777" w:rsidP="00ED6C06"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b/>
                <w:bCs/>
                <w:color w:val="000000"/>
                <w:sz w:val="20"/>
                <w:szCs w:val="20"/>
              </w:rPr>
              <w:t>L2</w:t>
            </w:r>
          </w:p>
          <w:p w14:paraId="2BFA6507" w14:textId="77777777" w:rsidP="00ED6C06"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Trandisciplinaire</w:t>
            </w:r>
          </w:p>
          <w:p w14:paraId="1A2DD357" w14:textId="3F98814E" w:rsidP="00ED6C06" w:rsidR="00D05117" w:rsidRDefault="00ED6C06" w:rsidRPr="00ED6C06">
            <w:pPr>
              <w:widowControl w:val="0"/>
              <w:pBdr>
                <w:top w:val="nil"/>
                <w:left w:val="nil"/>
                <w:bottom w:val="nil"/>
                <w:right w:val="nil"/>
                <w:between w:val="nil"/>
              </w:pBdr>
              <w:jc w:val="center"/>
              <w:rPr>
                <w:rFonts w:ascii="Georgia" w:cs="Georgia" w:eastAsia="Georgia" w:hAnsi="Georgia"/>
                <w:color w:val="000000"/>
                <w:sz w:val="20"/>
                <w:szCs w:val="20"/>
              </w:rPr>
            </w:pPr>
            <w:r w:rsidRPr="00ED6C06">
              <w:rPr>
                <w:rFonts w:ascii="Georgia" w:cs="Georgia" w:eastAsia="Georgia" w:hAnsi="Georgia"/>
                <w:color w:val="000000"/>
                <w:sz w:val="20"/>
                <w:szCs w:val="20"/>
              </w:rPr>
              <w:t xml:space="preserve">I. </w:t>
            </w:r>
            <w:r w:rsidR="00BA5E14" w:rsidRPr="00ED6C06">
              <w:rPr>
                <w:rFonts w:ascii="Georgia" w:cs="Georgia" w:eastAsia="Georgia" w:hAnsi="Georgia"/>
                <w:color w:val="000000"/>
                <w:sz w:val="20"/>
                <w:szCs w:val="20"/>
              </w:rPr>
              <w:t>Delpuech</w:t>
            </w:r>
          </w:p>
          <w:p w14:paraId="4002919D" w14:textId="0C8DDB2F" w:rsidP="00ED6C06" w:rsidR="00ED6C06" w:rsidRDefault="00ED6C06" w:rsidRPr="00ED6C06">
            <w:pPr>
              <w:widowControl w:val="0"/>
              <w:pBdr>
                <w:top w:val="nil"/>
                <w:left w:val="nil"/>
                <w:bottom w:val="nil"/>
                <w:right w:val="nil"/>
                <w:between w:val="nil"/>
              </w:pBdr>
              <w:ind w:left="360"/>
              <w:jc w:val="center"/>
              <w:rPr>
                <w:rFonts w:ascii="Georgia" w:cs="Georgia" w:eastAsia="Georgia" w:hAnsi="Georgia"/>
                <w:i/>
                <w:color w:val="000000"/>
                <w:sz w:val="20"/>
                <w:szCs w:val="20"/>
              </w:rPr>
            </w:pPr>
            <w:r w:rsidRPr="00ED6C06">
              <w:rPr>
                <w:rFonts w:ascii="Georgia" w:cs="Georgia" w:eastAsia="Georgia" w:hAnsi="Georgia"/>
                <w:i/>
                <w:color w:val="000000"/>
                <w:sz w:val="20"/>
                <w:szCs w:val="20"/>
              </w:rPr>
              <w:t>Histoire et géologie</w:t>
            </w:r>
          </w:p>
        </w:tc>
        <w:tc>
          <w:tcPr>
            <w:tcW w:type="dxa" w:w="1843"/>
            <w:tcBorders>
              <w:top w:color="000000" w:space="0" w:sz="18" w:val="single"/>
              <w:left w:color="000000" w:space="0" w:sz="4" w:val="single"/>
              <w:right w:color="000000" w:space="0" w:sz="4" w:val="single"/>
            </w:tcBorders>
            <w:shd w:color="auto" w:fill="auto" w:val="clear"/>
            <w:vAlign w:val="center"/>
          </w:tcPr>
          <w:p w14:paraId="3D99063B"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 Question</w:t>
            </w:r>
          </w:p>
          <w:p w14:paraId="3290E93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antique</w:t>
            </w:r>
          </w:p>
          <w:p w14:paraId="7C50A0E6"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984"/>
            <w:tcBorders>
              <w:top w:color="000000" w:space="0" w:sz="18" w:val="single"/>
              <w:left w:color="000000" w:space="0" w:sz="4" w:val="single"/>
              <w:right w:color="000000" w:space="0" w:sz="4" w:val="single"/>
            </w:tcBorders>
            <w:shd w:color="auto" w:fill="auto" w:val="clear"/>
            <w:vAlign w:val="center"/>
          </w:tcPr>
          <w:p w14:paraId="3C398C4B"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L2 Introduction </w:t>
            </w:r>
          </w:p>
          <w:p w14:paraId="06C7F317"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contemporaine</w:t>
            </w:r>
          </w:p>
          <w:p w14:paraId="3FC564A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Enders</w:t>
            </w:r>
          </w:p>
          <w:p w14:paraId="12B3A726" w14:textId="77777777" w:rsidR="00D05117" w:rsidRDefault="00741CE8">
            <w:pPr>
              <w:jc w:val="center"/>
              <w:rPr>
                <w:rFonts w:ascii="Georgia" w:cs="Georgia" w:eastAsia="Georgia" w:hAnsi="Georgia"/>
                <w:sz w:val="20"/>
                <w:szCs w:val="20"/>
              </w:rPr>
            </w:pPr>
            <w:r>
              <w:rPr>
                <w:rFonts w:ascii="Georgia" w:cs="Georgia" w:eastAsia="Georgia" w:hAnsi="Georgia"/>
                <w:i/>
                <w:iCs/>
                <w:color w:val="000000"/>
                <w:sz w:val="20"/>
                <w:szCs w:val="20"/>
              </w:rPr>
              <w:t xml:space="preserve">Amérique </w:t>
            </w:r>
            <w:r w:rsidR="00170282">
              <w:rPr>
                <w:rFonts w:ascii="Georgia" w:cs="Georgia" w:eastAsia="Georgia" w:hAnsi="Georgia"/>
                <w:i/>
                <w:iCs/>
                <w:color w:val="000000"/>
                <w:sz w:val="20"/>
                <w:szCs w:val="20"/>
              </w:rPr>
              <w:t>du Sud</w:t>
            </w:r>
          </w:p>
          <w:p w14:paraId="11202B08" w14:textId="77777777" w:rsidR="00D05117" w:rsidRDefault="00D05117">
            <w:pPr>
              <w:widowControl w:val="0"/>
              <w:pBdr>
                <w:top w:val="nil"/>
                <w:left w:val="nil"/>
                <w:bottom w:val="nil"/>
                <w:right w:val="nil"/>
                <w:between w:val="nil"/>
              </w:pBdr>
              <w:rPr>
                <w:rFonts w:ascii="Georgia" w:cs="Georgia" w:eastAsia="Georgia" w:hAnsi="Georgia"/>
                <w:color w:val="000000"/>
                <w:sz w:val="20"/>
                <w:szCs w:val="20"/>
              </w:rPr>
            </w:pPr>
          </w:p>
        </w:tc>
        <w:tc>
          <w:tcPr>
            <w:tcW w:type="dxa" w:w="1985"/>
            <w:tcBorders>
              <w:top w:color="000000" w:space="0" w:sz="18" w:val="single"/>
              <w:left w:color="000000" w:space="0" w:sz="4" w:val="single"/>
              <w:right w:color="000000" w:space="0" w:sz="4" w:val="single"/>
            </w:tcBorders>
            <w:shd w:color="auto" w:fill="auto" w:val="clear"/>
            <w:vAlign w:val="center"/>
          </w:tcPr>
          <w:p w14:paraId="1A1F9DA9"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w:t>
            </w:r>
          </w:p>
          <w:p w14:paraId="49F0285F"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Trandisc</w:t>
            </w:r>
            <w:r w:rsidR="007C1407">
              <w:rPr>
                <w:rFonts w:ascii="Georgia" w:cs="Georgia" w:eastAsia="Georgia" w:hAnsi="Georgia"/>
                <w:b/>
                <w:bCs/>
                <w:color w:val="000000"/>
                <w:sz w:val="20"/>
                <w:szCs w:val="20"/>
              </w:rPr>
              <w:t>.</w:t>
            </w:r>
          </w:p>
          <w:p w14:paraId="1D49A565" w14:textId="77777777" w:rsidP="0049469E" w:rsidR="0049469E" w:rsidRDefault="0049469E" w:rsidRPr="0049469E">
            <w:pPr>
              <w:widowControl w:val="0"/>
              <w:pBdr>
                <w:top w:val="nil"/>
                <w:left w:val="nil"/>
                <w:bottom w:val="nil"/>
                <w:right w:val="nil"/>
                <w:between w:val="nil"/>
              </w:pBdr>
              <w:jc w:val="center"/>
              <w:rPr>
                <w:rFonts w:ascii="Georgia" w:cs="Georgia" w:eastAsia="Georgia" w:hAnsi="Georgia"/>
                <w:bCs/>
                <w:color w:val="000000"/>
                <w:sz w:val="20"/>
                <w:szCs w:val="20"/>
              </w:rPr>
            </w:pPr>
            <w:r w:rsidRPr="0049469E">
              <w:rPr>
                <w:rFonts w:ascii="Georgia" w:cs="Georgia" w:eastAsia="Georgia" w:hAnsi="Georgia"/>
                <w:bCs/>
                <w:color w:val="000000"/>
                <w:sz w:val="20"/>
                <w:szCs w:val="20"/>
              </w:rPr>
              <w:t>N. Di Troia</w:t>
            </w:r>
          </w:p>
          <w:p w14:paraId="2D5AE836" w14:textId="77777777" w:rsidR="0049469E" w:rsidRDefault="0049469E" w:rsidRPr="0049469E">
            <w:pPr>
              <w:widowControl w:val="0"/>
              <w:pBdr>
                <w:top w:val="nil"/>
                <w:left w:val="nil"/>
                <w:bottom w:val="nil"/>
                <w:right w:val="nil"/>
                <w:between w:val="nil"/>
              </w:pBdr>
              <w:jc w:val="center"/>
              <w:rPr>
                <w:rFonts w:ascii="Georgia" w:cs="Georgia" w:eastAsia="Georgia" w:hAnsi="Georgia"/>
                <w:bCs/>
                <w:i/>
                <w:color w:val="000000"/>
                <w:sz w:val="20"/>
                <w:szCs w:val="20"/>
              </w:rPr>
            </w:pPr>
            <w:r w:rsidRPr="0049469E">
              <w:rPr>
                <w:rFonts w:ascii="Georgia" w:cs="Georgia" w:eastAsia="Georgia" w:hAnsi="Georgia"/>
                <w:bCs/>
                <w:i/>
                <w:color w:val="000000"/>
                <w:sz w:val="20"/>
                <w:szCs w:val="20"/>
              </w:rPr>
              <w:t>Histoire et littérature</w:t>
            </w:r>
          </w:p>
          <w:p w14:paraId="138B3543"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p w14:paraId="5E87166B"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586"/>
            <w:tcBorders>
              <w:top w:color="000000" w:space="0" w:sz="18" w:val="single"/>
              <w:left w:color="000000" w:space="0" w:sz="4" w:val="single"/>
              <w:right w:color="000000" w:space="0" w:sz="4" w:val="single"/>
            </w:tcBorders>
            <w:shd w:color="auto" w:fill="auto" w:val="clear"/>
            <w:vAlign w:val="center"/>
          </w:tcPr>
          <w:p w14:paraId="7F73E0DB"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r>
      <w:tr w14:paraId="7D90BA2E" w14:textId="77777777" w:rsidR="00D05117" w:rsidTr="007C1407">
        <w:trPr>
          <w:trHeight w:val="851"/>
        </w:trPr>
        <w:tc>
          <w:tcPr>
            <w:tcW w:type="dxa" w:w="987"/>
            <w:tcBorders>
              <w:top w:color="000000" w:space="0" w:sz="18" w:val="single"/>
              <w:left w:color="000000" w:space="0" w:sz="4" w:val="single"/>
              <w:bottom w:color="000000" w:space="0" w:sz="18" w:val="single"/>
              <w:right w:color="000000" w:space="0" w:sz="4" w:val="single"/>
            </w:tcBorders>
            <w:shd w:color="auto" w:fill="auto" w:val="clear"/>
            <w:vAlign w:val="center"/>
          </w:tcPr>
          <w:p w14:paraId="070D2D8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18h-21h</w:t>
            </w:r>
          </w:p>
        </w:tc>
        <w:tc>
          <w:tcPr>
            <w:tcW w:type="dxa" w:w="2154"/>
            <w:tcBorders>
              <w:top w:color="000000" w:space="0" w:sz="18" w:val="single"/>
              <w:left w:color="000000" w:space="0" w:sz="4" w:val="single"/>
              <w:bottom w:color="000000" w:space="0" w:sz="18" w:val="single"/>
              <w:right w:color="000000" w:space="0" w:sz="4" w:val="single"/>
            </w:tcBorders>
            <w:shd w:color="auto" w:fill="auto" w:val="clear"/>
            <w:vAlign w:val="center"/>
          </w:tcPr>
          <w:p w14:paraId="1F996F9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L2 </w:t>
            </w:r>
          </w:p>
          <w:p w14:paraId="5C59AC05"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introduction</w:t>
            </w:r>
          </w:p>
          <w:p w14:paraId="77292B4F"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contemporaine</w:t>
            </w:r>
          </w:p>
          <w:p w14:paraId="016F5A55" w14:textId="77777777" w:rsidR="00D05117" w:rsidRDefault="00BA5E14">
            <w:pPr>
              <w:widowControl w:val="0"/>
              <w:pBdr>
                <w:top w:val="nil"/>
                <w:left w:val="nil"/>
                <w:bottom w:val="nil"/>
                <w:right w:val="nil"/>
                <w:between w:val="nil"/>
              </w:pBdr>
              <w:rPr>
                <w:rFonts w:ascii="Georgia" w:cs="Georgia" w:eastAsia="Georgia" w:hAnsi="Georgia"/>
                <w:color w:val="000000"/>
                <w:sz w:val="20"/>
                <w:szCs w:val="20"/>
              </w:rPr>
            </w:pPr>
            <w:r>
              <w:rPr>
                <w:rFonts w:ascii="Georgia" w:cs="Georgia" w:eastAsia="Georgia" w:hAnsi="Georgia"/>
                <w:color w:val="000000"/>
                <w:sz w:val="20"/>
                <w:szCs w:val="20"/>
              </w:rPr>
              <w:t xml:space="preserve">           A.Drach</w:t>
            </w:r>
          </w:p>
          <w:p w14:paraId="27E92042"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Intégration européenne</w:t>
            </w: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3587525B"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w:t>
            </w:r>
          </w:p>
          <w:p w14:paraId="236F2BE3"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Trandisc</w:t>
            </w:r>
            <w:r w:rsidR="007C1407">
              <w:rPr>
                <w:rFonts w:ascii="Georgia" w:cs="Georgia" w:eastAsia="Georgia" w:hAnsi="Georgia"/>
                <w:b/>
                <w:bCs/>
                <w:color w:val="000000"/>
                <w:sz w:val="20"/>
                <w:szCs w:val="20"/>
              </w:rPr>
              <w:t>.</w:t>
            </w:r>
          </w:p>
          <w:p w14:paraId="5611E386"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M. Cairault</w:t>
            </w:r>
          </w:p>
          <w:p w14:paraId="7AF375E2" w14:textId="3BC315AB" w:rsidR="006B7763" w:rsidRDefault="006B7763" w:rsidRPr="006B7763">
            <w:pPr>
              <w:widowControl w:val="0"/>
              <w:pBdr>
                <w:top w:val="nil"/>
                <w:left w:val="nil"/>
                <w:bottom w:val="nil"/>
                <w:right w:val="nil"/>
                <w:between w:val="nil"/>
              </w:pBdr>
              <w:jc w:val="center"/>
              <w:rPr>
                <w:rFonts w:ascii="Georgia" w:cs="Georgia" w:eastAsia="Georgia" w:hAnsi="Georgia"/>
                <w:i/>
                <w:color w:val="000000"/>
                <w:sz w:val="20"/>
                <w:szCs w:val="20"/>
              </w:rPr>
            </w:pPr>
            <w:r w:rsidRPr="006B7763">
              <w:rPr>
                <w:rFonts w:ascii="Georgia" w:cs="Georgia" w:eastAsia="Georgia" w:hAnsi="Georgia"/>
                <w:i/>
                <w:color w:val="000000"/>
                <w:sz w:val="20"/>
                <w:szCs w:val="20"/>
              </w:rPr>
              <w:t>Histoire et cinéma</w:t>
            </w:r>
          </w:p>
        </w:tc>
        <w:tc>
          <w:tcPr>
            <w:tcW w:type="dxa" w:w="1984"/>
            <w:tcBorders>
              <w:top w:color="000000" w:space="0" w:sz="18" w:val="single"/>
              <w:left w:color="000000" w:space="0" w:sz="4" w:val="single"/>
              <w:bottom w:color="000000" w:space="0" w:sz="18" w:val="single"/>
              <w:right w:color="000000" w:space="0" w:sz="4" w:val="single"/>
            </w:tcBorders>
            <w:shd w:color="auto" w:fill="auto" w:val="clear"/>
            <w:vAlign w:val="center"/>
          </w:tcPr>
          <w:p w14:paraId="68FE57CF"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L2</w:t>
            </w:r>
          </w:p>
          <w:p w14:paraId="020675C4" w14:textId="4CE09028" w:rsidP="007C140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Trandisc</w:t>
            </w:r>
            <w:r w:rsidR="007C1407">
              <w:rPr>
                <w:rFonts w:ascii="Georgia" w:cs="Georgia" w:eastAsia="Georgia" w:hAnsi="Georgia"/>
                <w:b/>
                <w:bCs/>
                <w:color w:val="000000"/>
                <w:sz w:val="20"/>
                <w:szCs w:val="20"/>
              </w:rPr>
              <w:t>.</w:t>
            </w:r>
          </w:p>
          <w:p w14:paraId="5E0731F6" w14:textId="273843DA" w:rsidP="007C1407" w:rsidR="006B7763" w:rsidRDefault="006B7763" w:rsidRPr="006B7763">
            <w:pPr>
              <w:widowControl w:val="0"/>
              <w:pBdr>
                <w:top w:val="nil"/>
                <w:left w:val="nil"/>
                <w:bottom w:val="nil"/>
                <w:right w:val="nil"/>
                <w:between w:val="nil"/>
              </w:pBdr>
              <w:jc w:val="center"/>
              <w:rPr>
                <w:rFonts w:ascii="Georgia" w:cs="Georgia" w:eastAsia="Georgia" w:hAnsi="Georgia"/>
                <w:bCs/>
                <w:color w:val="000000"/>
                <w:sz w:val="20"/>
                <w:szCs w:val="20"/>
              </w:rPr>
            </w:pPr>
            <w:r w:rsidRPr="006B7763">
              <w:rPr>
                <w:rFonts w:ascii="Georgia" w:cs="Georgia" w:eastAsia="Georgia" w:hAnsi="Georgia"/>
                <w:bCs/>
                <w:color w:val="000000"/>
                <w:sz w:val="20"/>
                <w:szCs w:val="20"/>
              </w:rPr>
              <w:t>M. Bloch</w:t>
            </w:r>
          </w:p>
          <w:p w14:paraId="348FBD8A" w14:textId="619E67B4" w:rsidP="007C1407" w:rsidR="006B7763" w:rsidRDefault="006B7763" w:rsidRPr="006B7763">
            <w:pPr>
              <w:widowControl w:val="0"/>
              <w:pBdr>
                <w:top w:val="nil"/>
                <w:left w:val="nil"/>
                <w:bottom w:val="nil"/>
                <w:right w:val="nil"/>
                <w:between w:val="nil"/>
              </w:pBdr>
              <w:jc w:val="center"/>
              <w:rPr>
                <w:rFonts w:ascii="Georgia" w:cs="Georgia" w:eastAsia="Georgia" w:hAnsi="Georgia"/>
                <w:bCs/>
                <w:i/>
                <w:color w:val="000000"/>
                <w:sz w:val="20"/>
                <w:szCs w:val="20"/>
              </w:rPr>
            </w:pPr>
            <w:r w:rsidRPr="006B7763">
              <w:rPr>
                <w:rFonts w:ascii="Georgia" w:cs="Georgia" w:eastAsia="Georgia" w:hAnsi="Georgia"/>
                <w:bCs/>
                <w:i/>
                <w:color w:val="000000"/>
                <w:sz w:val="20"/>
                <w:szCs w:val="20"/>
              </w:rPr>
              <w:t>Histoire et science politique</w:t>
            </w:r>
          </w:p>
          <w:p w14:paraId="007B9205" w14:textId="1B114EBD" w:rsidP="007C1407" w:rsidR="006B7763" w:rsidRDefault="006B7763">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985"/>
            <w:tcBorders>
              <w:top w:color="000000" w:space="0" w:sz="18" w:val="single"/>
              <w:left w:color="000000" w:space="0" w:sz="4" w:val="single"/>
              <w:bottom w:color="000000" w:space="0" w:sz="18" w:val="single"/>
              <w:right w:color="000000" w:space="0" w:sz="4" w:val="single"/>
            </w:tcBorders>
            <w:shd w:color="auto" w:fill="auto" w:val="clear"/>
            <w:vAlign w:val="center"/>
          </w:tcPr>
          <w:p w14:paraId="1F9D79EC"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586"/>
            <w:tcBorders>
              <w:top w:color="000000" w:space="0" w:sz="18" w:val="single"/>
              <w:left w:color="000000" w:space="0" w:sz="4" w:val="single"/>
              <w:bottom w:color="000000" w:space="0" w:sz="18" w:val="single"/>
              <w:right w:color="000000" w:space="0" w:sz="4" w:val="single"/>
            </w:tcBorders>
            <w:shd w:color="auto" w:fill="auto" w:val="clear"/>
            <w:vAlign w:val="center"/>
          </w:tcPr>
          <w:p w14:paraId="775B1DBC"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r>
    </w:tbl>
    <w:p w14:paraId="3443692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br w:type="page"/>
      </w:r>
    </w:p>
    <w:p w14:paraId="1924D88E" w14:textId="77777777" w:rsidR="00D05117" w:rsidRDefault="00BA5E14">
      <w:pPr>
        <w:pStyle w:val="Titre2"/>
        <w:jc w:val="left"/>
        <w:rPr>
          <w:rFonts w:ascii="Georgia" w:cs="Georgia" w:eastAsia="Georgia" w:hAnsi="Georgia"/>
          <w:sz w:val="20"/>
          <w:szCs w:val="20"/>
        </w:rPr>
      </w:pPr>
      <w:bookmarkStart w:colFirst="0" w:colLast="0" w:id="40" w:name="_heading=h.zbeo66svw6me"/>
      <w:bookmarkEnd w:id="40"/>
      <w:r>
        <w:rPr>
          <w:rFonts w:ascii="Georgia" w:cs="Georgia" w:eastAsia="Georgia" w:hAnsi="Georgia"/>
        </w:rPr>
        <w:lastRenderedPageBreak/>
        <w:t>La troisième année de licence (L3)</w:t>
      </w:r>
    </w:p>
    <w:p w14:paraId="35947097"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1AB022C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2320E0B" w14:textId="77777777" w:rsidR="00D05117" w:rsidRDefault="00BA5E14">
      <w:pPr>
        <w:pStyle w:val="Titre3"/>
        <w:rPr>
          <w:rFonts w:ascii="Georgia" w:cs="Georgia" w:eastAsia="Georgia" w:hAnsi="Georgia"/>
        </w:rPr>
      </w:pPr>
      <w:bookmarkStart w:colFirst="0" w:colLast="0" w:id="41" w:name="_heading=h.am7nmyolejgn"/>
      <w:bookmarkEnd w:id="41"/>
      <w:r>
        <w:rPr>
          <w:rFonts w:ascii="Georgia" w:cs="Georgia" w:eastAsia="Georgia" w:hAnsi="Georgia"/>
        </w:rPr>
        <w:t>Structure de la formation</w:t>
      </w:r>
    </w:p>
    <w:p w14:paraId="0551A43A" w14:textId="77777777" w:rsidR="00D05117" w:rsidRDefault="00BA5E14">
      <w:pPr>
        <w:pStyle w:val="Titre4"/>
      </w:pPr>
      <w:r>
        <w:t>Simple licence histoire</w:t>
      </w:r>
    </w:p>
    <w:p w14:paraId="2815EBA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BFE7AC6"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Cinquième semestre (S5)</w:t>
      </w:r>
    </w:p>
    <w:p w14:paraId="1CB8E99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2"/>
        <w:tblW w:type="dxa" w:w="10348"/>
        <w:tblInd w:type="dxa" w:w="0"/>
        <w:tblLayout w:type="fixed"/>
        <w:tblLook w:firstColumn="0" w:firstRow="0" w:lastColumn="0" w:lastRow="0" w:noHBand="0" w:noVBand="0" w:val="0000"/>
      </w:tblPr>
      <w:tblGrid>
        <w:gridCol w:w="1838"/>
        <w:gridCol w:w="5393"/>
        <w:gridCol w:w="1842"/>
        <w:gridCol w:w="1275"/>
      </w:tblGrid>
      <w:tr w14:paraId="72DA0F49" w14:textId="77777777" w:rsidR="00D05117">
        <w:trPr>
          <w:trHeight w:val="400"/>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7CE69388" w14:textId="77777777" w:rsidR="00D05117" w:rsidRDefault="00D05117">
            <w:pPr>
              <w:widowControl w:val="0"/>
              <w:pBdr>
                <w:top w:val="nil"/>
                <w:left w:val="nil"/>
                <w:bottom w:val="nil"/>
                <w:right w:val="nil"/>
                <w:between w:val="nil"/>
              </w:pBdr>
              <w:jc w:val="center"/>
              <w:rPr>
                <w:rFonts w:ascii="Georgia" w:cs="Georgia" w:eastAsia="Georgia" w:hAnsi="Georgia"/>
                <w:color w:val="000000"/>
                <w:sz w:val="22"/>
                <w:szCs w:val="22"/>
              </w:rPr>
            </w:pPr>
          </w:p>
          <w:p w14:paraId="34B6B966"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UE13</w:t>
            </w:r>
          </w:p>
          <w:p w14:paraId="60F35498"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Fondamentaux</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7201438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A*</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35896D7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743A123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055122EF" w14:textId="77777777" w:rsidR="00D05117">
        <w:trPr>
          <w:trHeight w:val="289"/>
        </w:trPr>
        <w:tc>
          <w:tcPr>
            <w:tcW w:type="dxa" w:w="1838"/>
            <w:vMerge/>
            <w:tcBorders>
              <w:top w:color="808080" w:space="0" w:sz="4" w:val="single"/>
              <w:left w:color="808080" w:space="0" w:sz="4" w:val="single"/>
              <w:bottom w:color="808080" w:space="0" w:sz="4" w:val="single"/>
              <w:right w:color="808080" w:space="0" w:sz="4" w:val="single"/>
            </w:tcBorders>
            <w:vAlign w:val="center"/>
          </w:tcPr>
          <w:p w14:paraId="32896A0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5CB4F71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B*</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25780CD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0990712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0F98DBBE" w14:textId="77777777" w:rsidR="00D05117">
        <w:trPr>
          <w:trHeight w:val="267"/>
        </w:trPr>
        <w:tc>
          <w:tcPr>
            <w:tcW w:type="dxa" w:w="1838"/>
            <w:vMerge/>
            <w:tcBorders>
              <w:top w:color="808080" w:space="0" w:sz="4" w:val="single"/>
              <w:left w:color="808080" w:space="0" w:sz="4" w:val="single"/>
              <w:bottom w:color="808080" w:space="0" w:sz="4" w:val="single"/>
              <w:right w:color="808080" w:space="0" w:sz="4" w:val="single"/>
            </w:tcBorders>
            <w:vAlign w:val="center"/>
          </w:tcPr>
          <w:p w14:paraId="14B5EECA"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right w:color="808080" w:space="0" w:sz="4" w:val="single"/>
            </w:tcBorders>
            <w:shd w:color="auto" w:fill="auto" w:val="clear"/>
            <w:vAlign w:val="center"/>
          </w:tcPr>
          <w:p w14:paraId="2296653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M3P MonMaster</w:t>
            </w:r>
          </w:p>
        </w:tc>
        <w:tc>
          <w:tcPr>
            <w:tcW w:type="dxa" w:w="1842"/>
            <w:tcBorders>
              <w:top w:color="808080" w:space="0" w:sz="4" w:val="single"/>
              <w:left w:color="808080" w:space="0" w:sz="4" w:val="single"/>
              <w:right w:color="808080" w:space="0" w:sz="4" w:val="single"/>
            </w:tcBorders>
            <w:shd w:color="auto" w:fill="auto" w:val="clear"/>
            <w:vAlign w:val="center"/>
          </w:tcPr>
          <w:p w14:paraId="7EB4F04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right w:color="808080" w:space="0" w:sz="4" w:val="single"/>
            </w:tcBorders>
            <w:vAlign w:val="center"/>
          </w:tcPr>
          <w:p w14:paraId="7E72A7B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0515F029" w14:textId="77777777" w:rsidR="00D05117">
        <w:trPr>
          <w:trHeight w:val="481"/>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7632CDC7" w14:textId="77777777" w:rsidR="00D05117" w:rsidRDefault="00BA5E14">
            <w:pPr>
              <w:widowControl w:val="0"/>
              <w:pBdr>
                <w:top w:val="nil"/>
                <w:left w:val="nil"/>
                <w:bottom w:val="nil"/>
                <w:right w:val="nil"/>
                <w:between w:val="nil"/>
              </w:pBdr>
              <w:rPr>
                <w:rFonts w:ascii="Georgia" w:cs="Georgia" w:eastAsia="Georgia" w:hAnsi="Georgia"/>
                <w:color w:val="000000"/>
                <w:sz w:val="22"/>
                <w:szCs w:val="22"/>
              </w:rPr>
            </w:pPr>
            <w:r>
              <w:rPr>
                <w:rFonts w:ascii="Georgia" w:cs="Georgia" w:eastAsia="Georgia" w:hAnsi="Georgia"/>
                <w:color w:val="000000"/>
                <w:sz w:val="22"/>
                <w:szCs w:val="22"/>
              </w:rPr>
              <w:t>UE14</w:t>
            </w:r>
          </w:p>
          <w:p w14:paraId="160D4F9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Spécialisation</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17B431D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Spécialisation interne (sciences auxiliaires ou Enquêter-Publier </w:t>
            </w:r>
            <w:r w:rsidRPr="005E16BB">
              <w:rPr>
                <w:rFonts w:ascii="Georgia" w:cs="Georgia" w:eastAsia="Georgia" w:hAnsi="Georgia"/>
                <w:i/>
                <w:iCs/>
                <w:color w:val="000000"/>
                <w:sz w:val="22"/>
                <w:szCs w:val="22"/>
              </w:rPr>
              <w:t>ou méthodologie renforcée)</w:t>
            </w:r>
            <w:r>
              <w:rPr>
                <w:rFonts w:ascii="Georgia" w:cs="Georgia" w:eastAsia="Georgia" w:hAnsi="Georgia"/>
                <w:i/>
                <w:iCs/>
                <w:color w:val="000000"/>
                <w:sz w:val="22"/>
                <w:szCs w:val="22"/>
              </w:rPr>
              <w:t xml:space="preserve"> ou spécialisation externe**</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76E9165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6709FC0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29835628" w14:textId="77777777" w:rsidR="00D05117">
        <w:trPr>
          <w:trHeight w:val="375"/>
        </w:trPr>
        <w:tc>
          <w:tcPr>
            <w:tcW w:type="dxa" w:w="1838"/>
            <w:vMerge/>
            <w:tcBorders>
              <w:top w:color="808080" w:space="0" w:sz="4" w:val="single"/>
              <w:left w:color="808080" w:space="0" w:sz="4" w:val="single"/>
              <w:bottom w:color="808080" w:space="0" w:sz="4" w:val="single"/>
              <w:right w:color="808080" w:space="0" w:sz="4" w:val="single"/>
            </w:tcBorders>
            <w:vAlign w:val="center"/>
          </w:tcPr>
          <w:p w14:paraId="35AB0C0B"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right w:color="808080" w:space="0" w:sz="4" w:val="single"/>
            </w:tcBorders>
            <w:shd w:color="auto" w:fill="auto" w:val="clear"/>
            <w:vAlign w:val="center"/>
          </w:tcPr>
          <w:p w14:paraId="7DF9CFD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Historiographie</w:t>
            </w:r>
          </w:p>
        </w:tc>
        <w:tc>
          <w:tcPr>
            <w:tcW w:type="dxa" w:w="1842"/>
            <w:tcBorders>
              <w:top w:color="808080" w:space="0" w:sz="4" w:val="single"/>
              <w:left w:color="808080" w:space="0" w:sz="4" w:val="single"/>
              <w:right w:color="808080" w:space="0" w:sz="4" w:val="single"/>
            </w:tcBorders>
            <w:shd w:color="auto" w:fill="auto" w:val="clear"/>
            <w:vAlign w:val="center"/>
          </w:tcPr>
          <w:p w14:paraId="73A7871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right w:color="808080" w:space="0" w:sz="4" w:val="single"/>
            </w:tcBorders>
            <w:vAlign w:val="center"/>
          </w:tcPr>
          <w:p w14:paraId="7CF6F78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62D8B6E6" w14:textId="77777777" w:rsidR="00D05117">
        <w:trPr>
          <w:trHeight w:val="354"/>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2E8CFB19" w14:textId="77777777" w:rsidR="00D05117" w:rsidRDefault="00BA5E14">
            <w:pPr>
              <w:widowControl w:val="0"/>
              <w:pBdr>
                <w:top w:val="nil"/>
                <w:left w:val="nil"/>
                <w:bottom w:val="nil"/>
                <w:right w:val="nil"/>
                <w:between w:val="nil"/>
              </w:pBdr>
              <w:rPr>
                <w:rFonts w:ascii="Georgia" w:cs="Georgia" w:eastAsia="Georgia" w:hAnsi="Georgia"/>
                <w:color w:val="000000"/>
                <w:sz w:val="22"/>
                <w:szCs w:val="22"/>
              </w:rPr>
            </w:pPr>
            <w:r>
              <w:rPr>
                <w:rFonts w:ascii="Georgia" w:cs="Georgia" w:eastAsia="Georgia" w:hAnsi="Georgia"/>
                <w:color w:val="000000"/>
                <w:sz w:val="22"/>
                <w:szCs w:val="22"/>
              </w:rPr>
              <w:t>UE15</w:t>
            </w:r>
          </w:p>
          <w:p w14:paraId="7189BB4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Ouvertures</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4BE1B043"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libre (possibilité de choisir l’EC « Préparation au concours du Capes »)</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2C33D9B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5C3470D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2032C37E" w14:textId="77777777" w:rsidR="00D05117">
        <w:tc>
          <w:tcPr>
            <w:tcW w:type="dxa" w:w="1838"/>
            <w:vMerge/>
            <w:tcBorders>
              <w:top w:color="808080" w:space="0" w:sz="4" w:val="single"/>
              <w:left w:color="808080" w:space="0" w:sz="4" w:val="single"/>
              <w:bottom w:color="808080" w:space="0" w:sz="4" w:val="single"/>
              <w:right w:color="808080" w:space="0" w:sz="4" w:val="single"/>
            </w:tcBorders>
            <w:vAlign w:val="center"/>
          </w:tcPr>
          <w:p w14:paraId="2EED7F8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68414B8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Tremplin Master (mémoire)</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2BFC82A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112DAC2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5682726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56B5A5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274B628"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Sixième semestre (S6)</w:t>
      </w:r>
    </w:p>
    <w:p w14:paraId="327D097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3"/>
        <w:tblW w:type="dxa" w:w="10348"/>
        <w:tblInd w:type="dxa" w:w="0"/>
        <w:tblLayout w:type="fixed"/>
        <w:tblLook w:firstColumn="0" w:firstRow="0" w:lastColumn="0" w:lastRow="0" w:noHBand="0" w:noVBand="0" w:val="0000"/>
      </w:tblPr>
      <w:tblGrid>
        <w:gridCol w:w="1838"/>
        <w:gridCol w:w="5393"/>
        <w:gridCol w:w="1842"/>
        <w:gridCol w:w="1275"/>
      </w:tblGrid>
      <w:tr w14:paraId="2DABAB58" w14:textId="77777777" w:rsidR="00D05117">
        <w:trPr>
          <w:trHeight w:val="331"/>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01E16B36" w14:textId="77777777" w:rsidR="00D05117" w:rsidRDefault="00BA5E14">
            <w:pPr>
              <w:widowControl w:val="0"/>
              <w:pBdr>
                <w:top w:val="nil"/>
                <w:left w:val="nil"/>
                <w:bottom w:val="nil"/>
                <w:right w:val="nil"/>
                <w:between w:val="nil"/>
              </w:pBdr>
              <w:rPr>
                <w:rFonts w:ascii="Georgia" w:cs="Georgia" w:eastAsia="Georgia" w:hAnsi="Georgia"/>
                <w:color w:val="000000"/>
                <w:sz w:val="22"/>
                <w:szCs w:val="22"/>
              </w:rPr>
            </w:pPr>
            <w:r>
              <w:rPr>
                <w:rFonts w:ascii="Georgia" w:cs="Georgia" w:eastAsia="Georgia" w:hAnsi="Georgia"/>
                <w:color w:val="000000"/>
                <w:sz w:val="22"/>
                <w:szCs w:val="22"/>
              </w:rPr>
              <w:t>UE16</w:t>
            </w:r>
          </w:p>
          <w:p w14:paraId="3FDA9A9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Fondamentaux</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4069272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C*</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1D10495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14DAEC6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6EFBAB60" w14:textId="77777777" w:rsidR="00D05117">
        <w:trPr>
          <w:trHeight w:val="265"/>
        </w:trPr>
        <w:tc>
          <w:tcPr>
            <w:tcW w:type="dxa" w:w="1838"/>
            <w:vMerge/>
            <w:tcBorders>
              <w:top w:color="808080" w:space="0" w:sz="4" w:val="single"/>
              <w:left w:color="808080" w:space="0" w:sz="4" w:val="single"/>
              <w:bottom w:color="808080" w:space="0" w:sz="4" w:val="single"/>
              <w:right w:color="808080" w:space="0" w:sz="4" w:val="single"/>
            </w:tcBorders>
            <w:vAlign w:val="center"/>
          </w:tcPr>
          <w:p w14:paraId="2DD921D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7DF40AE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D*</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1652F29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07309CC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70FA31BD" w14:textId="77777777" w:rsidR="00D05117">
        <w:trPr>
          <w:trHeight w:val="270"/>
        </w:trPr>
        <w:tc>
          <w:tcPr>
            <w:tcW w:type="dxa" w:w="1838"/>
            <w:vMerge/>
            <w:tcBorders>
              <w:top w:color="808080" w:space="0" w:sz="4" w:val="single"/>
              <w:left w:color="808080" w:space="0" w:sz="4" w:val="single"/>
              <w:bottom w:color="808080" w:space="0" w:sz="4" w:val="single"/>
              <w:right w:color="808080" w:space="0" w:sz="4" w:val="single"/>
            </w:tcBorders>
            <w:vAlign w:val="center"/>
          </w:tcPr>
          <w:p w14:paraId="47EA725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right w:color="808080" w:space="0" w:sz="4" w:val="single"/>
            </w:tcBorders>
            <w:shd w:color="auto" w:fill="auto" w:val="clear"/>
            <w:vAlign w:val="center"/>
          </w:tcPr>
          <w:p w14:paraId="0831662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Mémoire de Licence</w:t>
            </w:r>
          </w:p>
        </w:tc>
        <w:tc>
          <w:tcPr>
            <w:tcW w:type="dxa" w:w="1842"/>
            <w:tcBorders>
              <w:top w:color="808080" w:space="0" w:sz="4" w:val="single"/>
              <w:left w:color="808080" w:space="0" w:sz="4" w:val="single"/>
              <w:right w:color="808080" w:space="0" w:sz="4" w:val="single"/>
            </w:tcBorders>
            <w:shd w:color="auto" w:fill="auto" w:val="clear"/>
            <w:vAlign w:val="center"/>
          </w:tcPr>
          <w:p w14:paraId="6A29756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w:t>
            </w:r>
          </w:p>
        </w:tc>
        <w:tc>
          <w:tcPr>
            <w:tcW w:type="dxa" w:w="1275"/>
            <w:tcBorders>
              <w:top w:color="808080" w:space="0" w:sz="4" w:val="single"/>
              <w:left w:color="808080" w:space="0" w:sz="4" w:val="single"/>
              <w:right w:color="808080" w:space="0" w:sz="4" w:val="single"/>
            </w:tcBorders>
            <w:vAlign w:val="center"/>
          </w:tcPr>
          <w:p w14:paraId="538A054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7F894197" w14:textId="77777777" w:rsidR="00D05117">
        <w:trPr>
          <w:trHeight w:val="361"/>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49530689" w14:textId="77777777" w:rsidR="00D05117" w:rsidRDefault="00BA5E14">
            <w:pPr>
              <w:widowControl w:val="0"/>
              <w:pBdr>
                <w:top w:val="nil"/>
                <w:left w:val="nil"/>
                <w:bottom w:val="nil"/>
                <w:right w:val="nil"/>
                <w:between w:val="nil"/>
              </w:pBdr>
              <w:rPr>
                <w:rFonts w:ascii="Georgia" w:cs="Georgia" w:eastAsia="Georgia" w:hAnsi="Georgia"/>
                <w:color w:val="000000"/>
                <w:sz w:val="22"/>
                <w:szCs w:val="22"/>
              </w:rPr>
            </w:pPr>
            <w:r>
              <w:rPr>
                <w:rFonts w:ascii="Georgia" w:cs="Georgia" w:eastAsia="Georgia" w:hAnsi="Georgia"/>
                <w:color w:val="000000"/>
                <w:sz w:val="22"/>
                <w:szCs w:val="22"/>
              </w:rPr>
              <w:t>UE17</w:t>
            </w:r>
          </w:p>
          <w:p w14:paraId="112E9EB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Spécialisation</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448CCB3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Spécialisation externe ou spécialisation interne (</w:t>
            </w:r>
            <w:r w:rsidR="000132B4">
              <w:rPr>
                <w:rFonts w:ascii="Georgia" w:cs="Georgia" w:eastAsia="Georgia" w:hAnsi="Georgia"/>
                <w:i/>
                <w:iCs/>
                <w:color w:val="000000"/>
                <w:sz w:val="22"/>
                <w:szCs w:val="22"/>
              </w:rPr>
              <w:t xml:space="preserve">thématique </w:t>
            </w:r>
            <w:r w:rsidR="00B474DF">
              <w:rPr>
                <w:rFonts w:ascii="Georgia" w:cs="Georgia" w:eastAsia="Georgia" w:hAnsi="Georgia"/>
                <w:i/>
                <w:iCs/>
                <w:color w:val="000000"/>
                <w:sz w:val="22"/>
                <w:szCs w:val="22"/>
              </w:rPr>
              <w:t>ouverture internationale</w:t>
            </w:r>
            <w:r w:rsidR="00E84806">
              <w:rPr>
                <w:rFonts w:ascii="Georgia" w:cs="Georgia" w:eastAsia="Georgia" w:hAnsi="Georgia"/>
                <w:i/>
                <w:iCs/>
                <w:color w:val="000000"/>
                <w:sz w:val="22"/>
                <w:szCs w:val="22"/>
              </w:rPr>
              <w:t>)</w:t>
            </w:r>
            <w:r>
              <w:rPr>
                <w:rFonts w:ascii="Georgia" w:cs="Georgia" w:eastAsia="Georgia" w:hAnsi="Georgia"/>
                <w:i/>
                <w:iCs/>
                <w:color w:val="000000"/>
                <w:sz w:val="22"/>
                <w:szCs w:val="22"/>
              </w:rPr>
              <w:t xml:space="preserve"> ou préparation au concours du Capes**</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685D084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5413329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1F426BE2" w14:textId="77777777" w:rsidR="00D05117">
        <w:trPr>
          <w:trHeight w:val="336"/>
        </w:trPr>
        <w:tc>
          <w:tcPr>
            <w:tcW w:type="dxa" w:w="1838"/>
            <w:vMerge/>
            <w:tcBorders>
              <w:top w:color="808080" w:space="0" w:sz="4" w:val="single"/>
              <w:left w:color="808080" w:space="0" w:sz="4" w:val="single"/>
              <w:bottom w:color="808080" w:space="0" w:sz="4" w:val="single"/>
              <w:right w:color="808080" w:space="0" w:sz="4" w:val="single"/>
            </w:tcBorders>
            <w:vAlign w:val="center"/>
          </w:tcPr>
          <w:p w14:paraId="4FA6438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right w:color="808080" w:space="0" w:sz="4" w:val="single"/>
            </w:tcBorders>
            <w:shd w:color="auto" w:fill="auto" w:val="clear"/>
            <w:vAlign w:val="center"/>
          </w:tcPr>
          <w:p w14:paraId="38796DA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Science auxiliaire</w:t>
            </w:r>
          </w:p>
        </w:tc>
        <w:tc>
          <w:tcPr>
            <w:tcW w:type="dxa" w:w="1842"/>
            <w:tcBorders>
              <w:top w:color="808080" w:space="0" w:sz="4" w:val="single"/>
              <w:left w:color="808080" w:space="0" w:sz="4" w:val="single"/>
              <w:right w:color="808080" w:space="0" w:sz="4" w:val="single"/>
            </w:tcBorders>
            <w:shd w:color="auto" w:fill="auto" w:val="clear"/>
            <w:vAlign w:val="center"/>
          </w:tcPr>
          <w:p w14:paraId="25718BA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right w:color="808080" w:space="0" w:sz="4" w:val="single"/>
            </w:tcBorders>
            <w:vAlign w:val="center"/>
          </w:tcPr>
          <w:p w14:paraId="100808B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14475D71" w14:textId="77777777" w:rsidR="00D05117">
        <w:trPr>
          <w:trHeight w:val="335"/>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52318110" w14:textId="77777777" w:rsidR="00D05117" w:rsidRDefault="00BA5E14">
            <w:pPr>
              <w:widowControl w:val="0"/>
              <w:pBdr>
                <w:top w:val="nil"/>
                <w:left w:val="nil"/>
                <w:bottom w:val="nil"/>
                <w:right w:val="nil"/>
                <w:between w:val="nil"/>
              </w:pBdr>
              <w:rPr>
                <w:rFonts w:ascii="Georgia" w:cs="Georgia" w:eastAsia="Georgia" w:hAnsi="Georgia"/>
                <w:color w:val="000000"/>
                <w:sz w:val="22"/>
                <w:szCs w:val="22"/>
              </w:rPr>
            </w:pPr>
            <w:r>
              <w:rPr>
                <w:rFonts w:ascii="Georgia" w:cs="Georgia" w:eastAsia="Georgia" w:hAnsi="Georgia"/>
                <w:color w:val="000000"/>
                <w:sz w:val="22"/>
                <w:szCs w:val="22"/>
              </w:rPr>
              <w:t>UE18</w:t>
            </w:r>
          </w:p>
          <w:p w14:paraId="503112F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Ouvertures</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05B2350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Langue</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20A8FB1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0DB5D8B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4C770E4" w14:textId="77777777" w:rsidR="00D05117">
        <w:trPr>
          <w:trHeight w:val="346"/>
        </w:trPr>
        <w:tc>
          <w:tcPr>
            <w:tcW w:type="dxa" w:w="1838"/>
            <w:vMerge/>
            <w:tcBorders>
              <w:top w:color="808080" w:space="0" w:sz="4" w:val="single"/>
              <w:left w:color="808080" w:space="0" w:sz="4" w:val="single"/>
              <w:bottom w:color="808080" w:space="0" w:sz="4" w:val="single"/>
              <w:right w:color="808080" w:space="0" w:sz="4" w:val="single"/>
            </w:tcBorders>
            <w:vAlign w:val="center"/>
          </w:tcPr>
          <w:p w14:paraId="10D868A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5934B0A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Stage</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5568ED0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3559E58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0242B68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*Choisir une période différente pour chacune des quatre Thématiques, de manière à avoir suivi une Thématique en ancienne, en médiévale, en moderne et en contemporaine.</w:t>
      </w:r>
    </w:p>
    <w:p w14:paraId="5461B28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30BFD68" w14:textId="12B75D02"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 Vous avez choisi en L2 </w:t>
      </w:r>
      <w:r w:rsidR="00E84806">
        <w:rPr>
          <w:rFonts w:ascii="Georgia" w:cs="Georgia" w:eastAsia="Georgia" w:hAnsi="Georgia"/>
          <w:color w:val="000000"/>
          <w:sz w:val="22"/>
          <w:szCs w:val="22"/>
        </w:rPr>
        <w:t>soit</w:t>
      </w:r>
      <w:r>
        <w:rPr>
          <w:rFonts w:ascii="Georgia" w:cs="Georgia" w:eastAsia="Georgia" w:hAnsi="Georgia"/>
          <w:color w:val="000000"/>
          <w:sz w:val="22"/>
          <w:szCs w:val="22"/>
        </w:rPr>
        <w:t xml:space="preserve"> une spécialisation en histoire (ce qui implique de prendre en L3 «</w:t>
      </w:r>
      <w:r w:rsidR="00E84806">
        <w:rPr>
          <w:rFonts w:ascii="Georgia" w:cs="Georgia" w:eastAsia="Georgia" w:hAnsi="Georgia"/>
          <w:color w:val="000000"/>
          <w:sz w:val="22"/>
          <w:szCs w:val="22"/>
        </w:rPr>
        <w:t>E</w:t>
      </w:r>
      <w:r w:rsidR="002D4374">
        <w:rPr>
          <w:rFonts w:ascii="Georgia" w:cs="Georgia" w:eastAsia="Georgia" w:hAnsi="Georgia"/>
          <w:color w:val="000000"/>
          <w:sz w:val="22"/>
          <w:szCs w:val="22"/>
        </w:rPr>
        <w:t>nquêter</w:t>
      </w:r>
      <w:r>
        <w:rPr>
          <w:rFonts w:ascii="Georgia" w:cs="Georgia" w:eastAsia="Georgia" w:hAnsi="Georgia"/>
          <w:color w:val="000000"/>
          <w:sz w:val="22"/>
          <w:szCs w:val="22"/>
        </w:rPr>
        <w:t>-</w:t>
      </w:r>
      <w:r w:rsidR="00E84806">
        <w:rPr>
          <w:rFonts w:ascii="Georgia" w:cs="Georgia" w:eastAsia="Georgia" w:hAnsi="Georgia"/>
          <w:color w:val="000000"/>
          <w:sz w:val="22"/>
          <w:szCs w:val="22"/>
        </w:rPr>
        <w:t>P</w:t>
      </w:r>
      <w:r>
        <w:rPr>
          <w:rFonts w:ascii="Georgia" w:cs="Georgia" w:eastAsia="Georgia" w:hAnsi="Georgia"/>
          <w:color w:val="000000"/>
          <w:sz w:val="22"/>
          <w:szCs w:val="22"/>
        </w:rPr>
        <w:t>ublier », « sciences auxiliaires » ou « méthodologie renforcée » au premier semestre, et « ouverture internationale » au deuxième semestre)</w:t>
      </w:r>
      <w:r w:rsidR="00E84806">
        <w:rPr>
          <w:rFonts w:ascii="Georgia" w:cs="Georgia" w:eastAsia="Georgia" w:hAnsi="Georgia"/>
          <w:color w:val="000000"/>
          <w:sz w:val="22"/>
          <w:szCs w:val="22"/>
        </w:rPr>
        <w:t>, soit une spécialisation</w:t>
      </w:r>
      <w:r>
        <w:rPr>
          <w:rFonts w:ascii="Georgia" w:cs="Georgia" w:eastAsia="Georgia" w:hAnsi="Georgia"/>
          <w:color w:val="000000"/>
          <w:sz w:val="22"/>
          <w:szCs w:val="22"/>
        </w:rPr>
        <w:t xml:space="preserve"> dans une autre discipline (spécialisation externe).</w:t>
      </w:r>
    </w:p>
    <w:p w14:paraId="3E05470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B821BD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br w:type="page"/>
      </w:r>
    </w:p>
    <w:p w14:paraId="79725068" w14:textId="77777777" w:rsidR="00D05117" w:rsidRDefault="00BA5E14">
      <w:pPr>
        <w:pStyle w:val="Titre4"/>
      </w:pPr>
      <w:r>
        <w:lastRenderedPageBreak/>
        <w:t>Double cursus histoire / science politique</w:t>
      </w:r>
    </w:p>
    <w:p w14:paraId="31838F35"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1F19AD9C"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Cinquième semestre (S5)</w:t>
      </w:r>
    </w:p>
    <w:p w14:paraId="37260CD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4"/>
        <w:tblW w:type="dxa" w:w="9628"/>
        <w:tblInd w:type="dxa" w:w="0"/>
        <w:tblLayout w:type="fixed"/>
        <w:tblLook w:firstColumn="0" w:firstRow="0" w:lastColumn="0" w:lastRow="0" w:noHBand="0" w:noVBand="0" w:val="0000"/>
      </w:tblPr>
      <w:tblGrid>
        <w:gridCol w:w="948"/>
        <w:gridCol w:w="5102"/>
        <w:gridCol w:w="2392"/>
        <w:gridCol w:w="1186"/>
      </w:tblGrid>
      <w:tr w14:paraId="3B3D924B" w14:textId="77777777" w:rsidR="00D05117">
        <w:tc>
          <w:tcPr>
            <w:tcW w:type="dxa" w:w="948"/>
            <w:vMerge w:val="restart"/>
            <w:tcBorders>
              <w:top w:color="808080" w:space="0" w:sz="4" w:val="single"/>
              <w:left w:color="808080" w:space="0" w:sz="4" w:val="single"/>
              <w:right w:color="808080" w:space="0" w:sz="4" w:val="single"/>
            </w:tcBorders>
            <w:vAlign w:val="center"/>
          </w:tcPr>
          <w:p w14:paraId="49C785C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UE9</w:t>
            </w:r>
          </w:p>
          <w:p w14:paraId="0663C57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hst</w:t>
            </w: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3C9B131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A</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243911C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3C6CF69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6444A90C" w14:textId="77777777" w:rsidR="00D05117">
        <w:tc>
          <w:tcPr>
            <w:tcW w:type="dxa" w:w="948"/>
            <w:vMerge/>
            <w:tcBorders>
              <w:top w:color="808080" w:space="0" w:sz="4" w:val="single"/>
              <w:left w:color="808080" w:space="0" w:sz="4" w:val="single"/>
              <w:right w:color="808080" w:space="0" w:sz="4" w:val="single"/>
            </w:tcBorders>
            <w:vAlign w:val="center"/>
          </w:tcPr>
          <w:p w14:paraId="442215F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6AB2ADC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B</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63C28D5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39B4B30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1DCD560F" w14:textId="77777777" w:rsidR="00D05117">
        <w:tc>
          <w:tcPr>
            <w:tcW w:type="dxa" w:w="948"/>
            <w:vMerge/>
            <w:tcBorders>
              <w:top w:color="808080" w:space="0" w:sz="4" w:val="single"/>
              <w:left w:color="808080" w:space="0" w:sz="4" w:val="single"/>
              <w:right w:color="808080" w:space="0" w:sz="4" w:val="single"/>
            </w:tcBorders>
            <w:vAlign w:val="center"/>
          </w:tcPr>
          <w:p w14:paraId="3916103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1E790C8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Historiographie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24E2B59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285D492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437F986E" w14:textId="77777777" w:rsidR="00D05117">
        <w:tc>
          <w:tcPr>
            <w:tcW w:type="dxa" w:w="948"/>
            <w:vMerge/>
            <w:tcBorders>
              <w:top w:color="808080" w:space="0" w:sz="4" w:val="single"/>
              <w:left w:color="808080" w:space="0" w:sz="4" w:val="single"/>
              <w:right w:color="808080" w:space="0" w:sz="4" w:val="single"/>
            </w:tcBorders>
            <w:vAlign w:val="center"/>
          </w:tcPr>
          <w:p w14:paraId="696B49F3"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5400DA93"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Atelier mémoire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3FCE177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6065FBF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263B7701" w14:textId="77777777" w:rsidR="00D05117">
        <w:tc>
          <w:tcPr>
            <w:tcW w:type="dxa" w:w="948"/>
            <w:vMerge/>
            <w:tcBorders>
              <w:top w:color="808080" w:space="0" w:sz="4" w:val="single"/>
              <w:left w:color="808080" w:space="0" w:sz="4" w:val="single"/>
              <w:right w:color="808080" w:space="0" w:sz="4" w:val="single"/>
            </w:tcBorders>
            <w:vAlign w:val="center"/>
          </w:tcPr>
          <w:p w14:paraId="1107972B"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6B3F12FA"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6DC7F029"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86"/>
            <w:tcBorders>
              <w:top w:color="808080" w:space="0" w:sz="4" w:val="single"/>
              <w:left w:color="808080" w:space="0" w:sz="4" w:val="single"/>
              <w:bottom w:color="808080" w:space="0" w:sz="4" w:val="single"/>
              <w:right w:color="808080" w:space="0" w:sz="4" w:val="single"/>
            </w:tcBorders>
            <w:vAlign w:val="center"/>
          </w:tcPr>
          <w:p w14:paraId="2A55521A" w14:textId="77777777" w:rsidR="00D05117" w:rsidRDefault="00D05117">
            <w:pPr>
              <w:widowControl w:val="0"/>
              <w:pBdr>
                <w:top w:val="nil"/>
                <w:left w:val="nil"/>
                <w:bottom w:val="nil"/>
                <w:right w:val="nil"/>
                <w:between w:val="nil"/>
              </w:pBdr>
              <w:spacing w:after="20" w:before="20"/>
              <w:rPr>
                <w:rFonts w:ascii="Georgia" w:cs="Georgia" w:eastAsia="Georgia" w:hAnsi="Georgia"/>
                <w:color w:val="000000"/>
              </w:rPr>
            </w:pPr>
          </w:p>
        </w:tc>
      </w:tr>
      <w:tr w14:paraId="76549AAF" w14:textId="77777777" w:rsidR="00D05117">
        <w:tc>
          <w:tcPr>
            <w:tcW w:type="dxa" w:w="948"/>
            <w:vMerge w:val="restart"/>
            <w:tcBorders>
              <w:top w:color="808080" w:space="0" w:sz="4" w:val="single"/>
              <w:left w:color="808080" w:space="0" w:sz="4" w:val="single"/>
              <w:bottom w:color="808080" w:space="0" w:sz="4" w:val="single"/>
              <w:right w:color="808080" w:space="0" w:sz="4" w:val="single"/>
            </w:tcBorders>
            <w:vAlign w:val="center"/>
          </w:tcPr>
          <w:p w14:paraId="525126B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UE9</w:t>
            </w:r>
          </w:p>
          <w:p w14:paraId="0E484ED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scpo</w:t>
            </w: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0706808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Théories de la démocratie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1F7E7C4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5271E46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11 ECTS</w:t>
            </w:r>
          </w:p>
        </w:tc>
      </w:tr>
      <w:tr w14:paraId="4045047D" w14:textId="77777777" w:rsidR="00D05117">
        <w:tc>
          <w:tcPr>
            <w:tcW w:type="dxa" w:w="948"/>
            <w:vMerge/>
            <w:tcBorders>
              <w:top w:color="808080" w:space="0" w:sz="4" w:val="single"/>
              <w:left w:color="808080" w:space="0" w:sz="4" w:val="single"/>
              <w:bottom w:color="808080" w:space="0" w:sz="4" w:val="single"/>
              <w:right w:color="808080" w:space="0" w:sz="4" w:val="single"/>
            </w:tcBorders>
            <w:vAlign w:val="center"/>
          </w:tcPr>
          <w:p w14:paraId="26BF2629"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0E27ACAB"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Médias et espace public</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2317D15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63C60F4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11ECTS</w:t>
            </w:r>
          </w:p>
        </w:tc>
      </w:tr>
      <w:tr w14:paraId="1FDCF531" w14:textId="77777777" w:rsidR="00D05117">
        <w:tc>
          <w:tcPr>
            <w:tcW w:type="dxa" w:w="948"/>
            <w:vMerge/>
            <w:tcBorders>
              <w:top w:color="808080" w:space="0" w:sz="4" w:val="single"/>
              <w:left w:color="808080" w:space="0" w:sz="4" w:val="single"/>
              <w:bottom w:color="808080" w:space="0" w:sz="4" w:val="single"/>
              <w:right w:color="808080" w:space="0" w:sz="4" w:val="single"/>
            </w:tcBorders>
            <w:vAlign w:val="center"/>
          </w:tcPr>
          <w:p w14:paraId="32CA0641"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0B5EB31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M3P</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4B09847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186"/>
            <w:tcBorders>
              <w:top w:color="808080" w:space="0" w:sz="4" w:val="single"/>
              <w:left w:color="808080" w:space="0" w:sz="4" w:val="single"/>
              <w:bottom w:color="808080" w:space="0" w:sz="4" w:val="single"/>
              <w:right w:color="808080" w:space="0" w:sz="4" w:val="single"/>
            </w:tcBorders>
            <w:vAlign w:val="center"/>
          </w:tcPr>
          <w:p w14:paraId="472CE1B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ECTS</w:t>
            </w:r>
          </w:p>
        </w:tc>
      </w:tr>
      <w:tr w14:paraId="59F14FCD" w14:textId="77777777" w:rsidR="00D05117">
        <w:tc>
          <w:tcPr>
            <w:tcW w:type="dxa" w:w="948"/>
            <w:vMerge/>
            <w:tcBorders>
              <w:top w:color="808080" w:space="0" w:sz="4" w:val="single"/>
              <w:left w:color="808080" w:space="0" w:sz="4" w:val="single"/>
              <w:bottom w:color="808080" w:space="0" w:sz="4" w:val="single"/>
              <w:right w:color="808080" w:space="0" w:sz="4" w:val="single"/>
            </w:tcBorders>
            <w:vAlign w:val="center"/>
          </w:tcPr>
          <w:p w14:paraId="7AB710F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5C13E951"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02EAAAD0"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86"/>
            <w:tcBorders>
              <w:top w:color="808080" w:space="0" w:sz="4" w:val="single"/>
              <w:left w:color="808080" w:space="0" w:sz="4" w:val="single"/>
              <w:bottom w:color="808080" w:space="0" w:sz="4" w:val="single"/>
              <w:right w:color="808080" w:space="0" w:sz="4" w:val="single"/>
            </w:tcBorders>
            <w:vAlign w:val="center"/>
          </w:tcPr>
          <w:p w14:paraId="7FA78DA1" w14:textId="77777777" w:rsidR="00D05117" w:rsidRDefault="00D05117">
            <w:pPr>
              <w:widowControl w:val="0"/>
              <w:pBdr>
                <w:top w:val="nil"/>
                <w:left w:val="nil"/>
                <w:bottom w:val="nil"/>
                <w:right w:val="nil"/>
                <w:between w:val="nil"/>
              </w:pBdr>
              <w:spacing w:after="20" w:before="20"/>
              <w:rPr>
                <w:rFonts w:ascii="Georgia" w:cs="Georgia" w:eastAsia="Georgia" w:hAnsi="Georgia"/>
                <w:color w:val="000000"/>
              </w:rPr>
            </w:pPr>
          </w:p>
        </w:tc>
      </w:tr>
      <w:tr w14:paraId="0E28C26C" w14:textId="77777777" w:rsidR="00D05117">
        <w:tc>
          <w:tcPr>
            <w:tcW w:type="dxa" w:w="948"/>
            <w:vMerge w:val="restart"/>
            <w:tcBorders>
              <w:top w:color="808080" w:space="0" w:sz="4" w:val="single"/>
              <w:left w:color="808080" w:space="0" w:sz="4" w:val="single"/>
              <w:bottom w:color="808080" w:space="0" w:sz="4" w:val="single"/>
              <w:right w:color="808080" w:space="0" w:sz="4" w:val="single"/>
            </w:tcBorders>
            <w:vAlign w:val="center"/>
          </w:tcPr>
          <w:p w14:paraId="198F550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UE10</w:t>
            </w:r>
          </w:p>
          <w:p w14:paraId="2ABE849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w:t>
            </w: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69F0E5B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Tremplin Master (SP)</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59A9E0B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186"/>
            <w:tcBorders>
              <w:top w:color="808080" w:space="0" w:sz="4" w:val="single"/>
              <w:left w:color="808080" w:space="0" w:sz="4" w:val="single"/>
              <w:bottom w:color="808080" w:space="0" w:sz="4" w:val="single"/>
              <w:right w:color="808080" w:space="0" w:sz="4" w:val="single"/>
            </w:tcBorders>
            <w:vAlign w:val="center"/>
          </w:tcPr>
          <w:p w14:paraId="651FC07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6D0ABF0" w14:textId="77777777" w:rsidR="00D05117">
        <w:tc>
          <w:tcPr>
            <w:tcW w:type="dxa" w:w="948"/>
            <w:vMerge/>
            <w:tcBorders>
              <w:top w:color="808080" w:space="0" w:sz="4" w:val="single"/>
              <w:left w:color="808080" w:space="0" w:sz="4" w:val="single"/>
              <w:bottom w:color="808080" w:space="0" w:sz="4" w:val="single"/>
              <w:right w:color="808080" w:space="0" w:sz="4" w:val="single"/>
            </w:tcBorders>
            <w:vAlign w:val="center"/>
          </w:tcPr>
          <w:p w14:paraId="4CB76D7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33F066D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Langue III (SP)</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28A55D4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6AF8689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73F86B67" w14:textId="77777777" w:rsidR="00D05117">
        <w:tc>
          <w:tcPr>
            <w:tcW w:type="dxa" w:w="948"/>
            <w:vMerge/>
            <w:tcBorders>
              <w:top w:color="808080" w:space="0" w:sz="4" w:val="single"/>
              <w:left w:color="808080" w:space="0" w:sz="4" w:val="single"/>
              <w:bottom w:color="808080" w:space="0" w:sz="4" w:val="single"/>
              <w:right w:color="808080" w:space="0" w:sz="4" w:val="single"/>
            </w:tcBorders>
            <w:vAlign w:val="center"/>
          </w:tcPr>
          <w:p w14:paraId="1E60FC9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2"/>
            <w:tcBorders>
              <w:top w:color="808080" w:space="0" w:sz="4" w:val="single"/>
              <w:left w:color="808080" w:space="0" w:sz="4" w:val="single"/>
              <w:bottom w:color="808080" w:space="0" w:sz="4" w:val="single"/>
              <w:right w:color="808080" w:space="0" w:sz="4" w:val="single"/>
            </w:tcBorders>
            <w:shd w:color="auto" w:fill="auto" w:val="clear"/>
            <w:vAlign w:val="center"/>
          </w:tcPr>
          <w:p w14:paraId="09C7F87E"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5794AB00"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86"/>
            <w:tcBorders>
              <w:top w:color="808080" w:space="0" w:sz="4" w:val="single"/>
              <w:left w:color="808080" w:space="0" w:sz="4" w:val="single"/>
              <w:bottom w:color="808080" w:space="0" w:sz="4" w:val="single"/>
              <w:right w:color="808080" w:space="0" w:sz="4" w:val="single"/>
            </w:tcBorders>
            <w:vAlign w:val="center"/>
          </w:tcPr>
          <w:p w14:paraId="7D7105CC"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1C3D37D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39422D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508CBD3"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Sixième semestre (S6)</w:t>
      </w:r>
    </w:p>
    <w:p w14:paraId="0D80291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5"/>
        <w:tblW w:type="dxa" w:w="9628"/>
        <w:tblInd w:type="dxa" w:w="0"/>
        <w:tblLayout w:type="fixed"/>
        <w:tblLook w:firstColumn="0" w:firstRow="0" w:lastColumn="0" w:lastRow="0" w:noHBand="0" w:noVBand="0" w:val="0000"/>
      </w:tblPr>
      <w:tblGrid>
        <w:gridCol w:w="949"/>
        <w:gridCol w:w="5101"/>
        <w:gridCol w:w="2392"/>
        <w:gridCol w:w="1186"/>
      </w:tblGrid>
      <w:tr w14:paraId="175795C5" w14:textId="77777777" w:rsidR="00D05117">
        <w:tc>
          <w:tcPr>
            <w:tcW w:type="dxa" w:w="949"/>
            <w:vMerge w:val="restart"/>
            <w:tcBorders>
              <w:top w:color="808080" w:space="0" w:sz="4" w:val="single"/>
              <w:left w:color="808080" w:space="0" w:sz="4" w:val="single"/>
              <w:bottom w:color="808080" w:space="0" w:sz="4" w:val="single"/>
              <w:right w:color="808080" w:space="0" w:sz="4" w:val="single"/>
            </w:tcBorders>
            <w:vAlign w:val="center"/>
          </w:tcPr>
          <w:p w14:paraId="08B5C74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UE11</w:t>
            </w:r>
          </w:p>
          <w:p w14:paraId="40AAB9C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hst</w:t>
            </w: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70A69A2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C</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4273C7B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6EC1AEB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1F6EC48A"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1619558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64F3B16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D ou EC ouverture internationale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73EA8D1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0832C9A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66715169"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7776B6CC"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204FBA0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Science auxiliaire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2DA16E0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2505B15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22F88561"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244D1E2F"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3D8BC04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Mémoire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355C170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w:t>
            </w:r>
          </w:p>
        </w:tc>
        <w:tc>
          <w:tcPr>
            <w:tcW w:type="dxa" w:w="1186"/>
            <w:tcBorders>
              <w:top w:color="808080" w:space="0" w:sz="4" w:val="single"/>
              <w:left w:color="808080" w:space="0" w:sz="4" w:val="single"/>
              <w:bottom w:color="808080" w:space="0" w:sz="4" w:val="single"/>
              <w:right w:color="808080" w:space="0" w:sz="4" w:val="single"/>
            </w:tcBorders>
            <w:vAlign w:val="center"/>
          </w:tcPr>
          <w:p w14:paraId="28ECE42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6 ECTS</w:t>
            </w:r>
          </w:p>
        </w:tc>
      </w:tr>
      <w:tr w14:paraId="73FD5A4B"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3321A75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2D1D8AED"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6167632A"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86"/>
            <w:tcBorders>
              <w:top w:color="808080" w:space="0" w:sz="4" w:val="single"/>
              <w:left w:color="808080" w:space="0" w:sz="4" w:val="single"/>
              <w:bottom w:color="808080" w:space="0" w:sz="4" w:val="single"/>
              <w:right w:color="808080" w:space="0" w:sz="4" w:val="single"/>
            </w:tcBorders>
            <w:vAlign w:val="center"/>
          </w:tcPr>
          <w:p w14:paraId="56541D85" w14:textId="77777777" w:rsidR="00D05117" w:rsidRDefault="00D05117">
            <w:pPr>
              <w:widowControl w:val="0"/>
              <w:pBdr>
                <w:top w:val="nil"/>
                <w:left w:val="nil"/>
                <w:bottom w:val="nil"/>
                <w:right w:val="nil"/>
                <w:between w:val="nil"/>
              </w:pBdr>
              <w:spacing w:after="20" w:before="20"/>
              <w:rPr>
                <w:rFonts w:ascii="Georgia" w:cs="Georgia" w:eastAsia="Georgia" w:hAnsi="Georgia"/>
                <w:color w:val="000000"/>
              </w:rPr>
            </w:pPr>
          </w:p>
        </w:tc>
      </w:tr>
      <w:tr w14:paraId="032C0800" w14:textId="77777777" w:rsidR="00D05117">
        <w:tc>
          <w:tcPr>
            <w:tcW w:type="dxa" w:w="949"/>
            <w:vMerge w:val="restart"/>
            <w:tcBorders>
              <w:top w:color="808080" w:space="0" w:sz="4" w:val="single"/>
              <w:left w:color="808080" w:space="0" w:sz="4" w:val="single"/>
              <w:bottom w:color="808080" w:space="0" w:sz="4" w:val="single"/>
              <w:right w:color="808080" w:space="0" w:sz="4" w:val="single"/>
            </w:tcBorders>
            <w:vAlign w:val="center"/>
          </w:tcPr>
          <w:p w14:paraId="597DED6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UE11</w:t>
            </w:r>
          </w:p>
          <w:p w14:paraId="4F0A43F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scpo</w:t>
            </w: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57DD4A1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Politiques des sciences et environnement</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5F714B5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186559A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18E34346"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4B3B964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480211EB"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Études de genre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12763E3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5D3D6F4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1BD5F1D7"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6198A2A7"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37A4D2C9"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Questions contemporaines de théorie politique</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493734F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65F8FB8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31536A76"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79AB7462"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419CC50B"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36401123"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86"/>
            <w:tcBorders>
              <w:top w:color="808080" w:space="0" w:sz="4" w:val="single"/>
              <w:left w:color="808080" w:space="0" w:sz="4" w:val="single"/>
              <w:bottom w:color="808080" w:space="0" w:sz="4" w:val="single"/>
              <w:right w:color="808080" w:space="0" w:sz="4" w:val="single"/>
            </w:tcBorders>
            <w:vAlign w:val="center"/>
          </w:tcPr>
          <w:p w14:paraId="52DE32E5" w14:textId="77777777" w:rsidR="00D05117" w:rsidRDefault="00D05117">
            <w:pPr>
              <w:widowControl w:val="0"/>
              <w:pBdr>
                <w:top w:val="nil"/>
                <w:left w:val="nil"/>
                <w:bottom w:val="nil"/>
                <w:right w:val="nil"/>
                <w:between w:val="nil"/>
              </w:pBdr>
              <w:spacing w:after="20" w:before="20"/>
              <w:rPr>
                <w:rFonts w:ascii="Georgia" w:cs="Georgia" w:eastAsia="Georgia" w:hAnsi="Georgia"/>
                <w:color w:val="000000"/>
              </w:rPr>
            </w:pPr>
          </w:p>
        </w:tc>
      </w:tr>
      <w:tr w14:paraId="40638234" w14:textId="77777777" w:rsidR="00D05117">
        <w:tc>
          <w:tcPr>
            <w:tcW w:type="dxa" w:w="949"/>
            <w:vMerge w:val="restart"/>
            <w:tcBorders>
              <w:top w:color="808080" w:space="0" w:sz="4" w:val="single"/>
              <w:left w:color="808080" w:space="0" w:sz="4" w:val="single"/>
              <w:bottom w:color="808080" w:space="0" w:sz="4" w:val="single"/>
              <w:right w:color="808080" w:space="0" w:sz="4" w:val="single"/>
            </w:tcBorders>
            <w:vAlign w:val="center"/>
          </w:tcPr>
          <w:p w14:paraId="6828009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UE12</w:t>
            </w:r>
          </w:p>
          <w:p w14:paraId="61AB84E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w:t>
            </w: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0C15BEC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libre III (H)</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39438DC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186"/>
            <w:tcBorders>
              <w:top w:color="808080" w:space="0" w:sz="4" w:val="single"/>
              <w:left w:color="808080" w:space="0" w:sz="4" w:val="single"/>
              <w:bottom w:color="808080" w:space="0" w:sz="4" w:val="single"/>
              <w:right w:color="808080" w:space="0" w:sz="4" w:val="single"/>
            </w:tcBorders>
            <w:vAlign w:val="center"/>
          </w:tcPr>
          <w:p w14:paraId="6FA24CA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303E7CB2"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4486CF25"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02C5988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Exp. Pro (stage) (H)</w:t>
            </w: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71787370"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w:t>
            </w:r>
          </w:p>
        </w:tc>
        <w:tc>
          <w:tcPr>
            <w:tcW w:type="dxa" w:w="1186"/>
            <w:tcBorders>
              <w:top w:color="808080" w:space="0" w:sz="4" w:val="single"/>
              <w:left w:color="808080" w:space="0" w:sz="4" w:val="single"/>
              <w:bottom w:color="808080" w:space="0" w:sz="4" w:val="single"/>
              <w:right w:color="808080" w:space="0" w:sz="4" w:val="single"/>
            </w:tcBorders>
            <w:vAlign w:val="center"/>
          </w:tcPr>
          <w:p w14:paraId="34F1831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71F37A48" w14:textId="77777777" w:rsidR="00D05117">
        <w:tc>
          <w:tcPr>
            <w:tcW w:type="dxa" w:w="949"/>
            <w:vMerge/>
            <w:tcBorders>
              <w:top w:color="808080" w:space="0" w:sz="4" w:val="single"/>
              <w:left w:color="808080" w:space="0" w:sz="4" w:val="single"/>
              <w:bottom w:color="808080" w:space="0" w:sz="4" w:val="single"/>
              <w:right w:color="808080" w:space="0" w:sz="4" w:val="single"/>
            </w:tcBorders>
            <w:vAlign w:val="center"/>
          </w:tcPr>
          <w:p w14:paraId="684277C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101"/>
            <w:tcBorders>
              <w:top w:color="808080" w:space="0" w:sz="4" w:val="single"/>
              <w:left w:color="808080" w:space="0" w:sz="4" w:val="single"/>
              <w:bottom w:color="808080" w:space="0" w:sz="4" w:val="single"/>
              <w:right w:color="808080" w:space="0" w:sz="4" w:val="single"/>
            </w:tcBorders>
            <w:shd w:color="auto" w:fill="auto" w:val="clear"/>
            <w:vAlign w:val="center"/>
          </w:tcPr>
          <w:p w14:paraId="58F8FEB4" w14:textId="77777777" w:rsidR="00D05117" w:rsidRDefault="00D05117">
            <w:pPr>
              <w:widowControl w:val="0"/>
              <w:pBdr>
                <w:top w:val="nil"/>
                <w:left w:val="nil"/>
                <w:bottom w:val="nil"/>
                <w:right w:val="nil"/>
                <w:between w:val="nil"/>
              </w:pBdr>
              <w:spacing w:after="20" w:before="20"/>
              <w:rPr>
                <w:rFonts w:ascii="Georgia" w:cs="Georgia" w:eastAsia="Georgia" w:hAnsi="Georgia"/>
                <w:i/>
                <w:iCs/>
                <w:color w:val="000000"/>
              </w:rPr>
            </w:pPr>
          </w:p>
        </w:tc>
        <w:tc>
          <w:tcPr>
            <w:tcW w:type="dxa" w:w="2392"/>
            <w:tcBorders>
              <w:top w:color="808080" w:space="0" w:sz="4" w:val="single"/>
              <w:left w:color="808080" w:space="0" w:sz="4" w:val="single"/>
              <w:bottom w:color="808080" w:space="0" w:sz="4" w:val="single"/>
              <w:right w:color="808080" w:space="0" w:sz="4" w:val="single"/>
            </w:tcBorders>
            <w:shd w:color="auto" w:fill="auto" w:val="clear"/>
            <w:vAlign w:val="center"/>
          </w:tcPr>
          <w:p w14:paraId="63502631"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rPr>
            </w:pPr>
          </w:p>
        </w:tc>
        <w:tc>
          <w:tcPr>
            <w:tcW w:type="dxa" w:w="1186"/>
            <w:tcBorders>
              <w:top w:color="808080" w:space="0" w:sz="4" w:val="single"/>
              <w:left w:color="808080" w:space="0" w:sz="4" w:val="single"/>
              <w:bottom w:color="808080" w:space="0" w:sz="4" w:val="single"/>
              <w:right w:color="808080" w:space="0" w:sz="4" w:val="single"/>
            </w:tcBorders>
            <w:vAlign w:val="center"/>
          </w:tcPr>
          <w:p w14:paraId="14D607BC"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24A704D5" w14:textId="77777777" w:rsidR="00D05117" w:rsidRDefault="00D05117"/>
    <w:p w14:paraId="36712FC7"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2F42BB50" w14:textId="77777777" w:rsidR="00D05117" w:rsidRDefault="00BA5E14">
      <w:pPr>
        <w:pBdr>
          <w:top w:val="nil"/>
          <w:left w:val="nil"/>
          <w:bottom w:val="nil"/>
          <w:right w:val="nil"/>
          <w:between w:val="nil"/>
        </w:pBdr>
        <w:jc w:val="both"/>
        <w:rPr>
          <w:rFonts w:ascii="Georgia" w:cs="Georgia" w:eastAsia="Georgia" w:hAnsi="Georgia"/>
          <w:color w:val="000000"/>
          <w:sz w:val="22"/>
          <w:szCs w:val="22"/>
          <w:highlight w:val="yellow"/>
        </w:rPr>
      </w:pPr>
      <w:r>
        <w:br w:type="page"/>
      </w:r>
    </w:p>
    <w:p w14:paraId="2E18B39F" w14:textId="77777777" w:rsidR="00D05117" w:rsidRDefault="00BA5E14">
      <w:pPr>
        <w:pStyle w:val="Titre4"/>
      </w:pPr>
      <w:r>
        <w:lastRenderedPageBreak/>
        <w:t>Double licence histoire-anglais</w:t>
      </w:r>
    </w:p>
    <w:p w14:paraId="04AFA026"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609F8CEC"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Cinquième semestre (S5)</w:t>
      </w:r>
    </w:p>
    <w:p w14:paraId="63EE1FA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6"/>
        <w:tblW w:type="dxa" w:w="9628"/>
        <w:tblInd w:type="dxa" w:w="0"/>
        <w:tblLayout w:type="fixed"/>
        <w:tblLook w:firstColumn="0" w:firstRow="0" w:lastColumn="0" w:lastRow="0" w:noHBand="0" w:noVBand="0" w:val="0000"/>
      </w:tblPr>
      <w:tblGrid>
        <w:gridCol w:w="1294"/>
        <w:gridCol w:w="4987"/>
        <w:gridCol w:w="2276"/>
        <w:gridCol w:w="1071"/>
      </w:tblGrid>
      <w:tr w14:paraId="15663A79" w14:textId="77777777" w:rsidR="00D05117">
        <w:tc>
          <w:tcPr>
            <w:tcW w:type="dxa" w:w="1294"/>
            <w:vMerge w:val="restart"/>
            <w:tcBorders>
              <w:top w:color="808080" w:space="0" w:sz="4" w:val="single"/>
              <w:left w:color="808080" w:space="0" w:sz="4" w:val="single"/>
              <w:right w:color="808080" w:space="0" w:sz="4" w:val="single"/>
            </w:tcBorders>
            <w:vAlign w:val="center"/>
          </w:tcPr>
          <w:p w14:paraId="41408B4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642B0AB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w:t>
            </w: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6245E61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A</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2E99E11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1"/>
            <w:tcBorders>
              <w:top w:color="808080" w:space="0" w:sz="4" w:val="single"/>
              <w:left w:color="808080" w:space="0" w:sz="4" w:val="single"/>
              <w:bottom w:color="808080" w:space="0" w:sz="4" w:val="single"/>
              <w:right w:color="808080" w:space="0" w:sz="4" w:val="single"/>
            </w:tcBorders>
            <w:vAlign w:val="center"/>
          </w:tcPr>
          <w:p w14:paraId="605E1C0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50ACC4AD" w14:textId="77777777" w:rsidR="00D05117">
        <w:tc>
          <w:tcPr>
            <w:tcW w:type="dxa" w:w="1294"/>
            <w:vMerge/>
            <w:tcBorders>
              <w:top w:color="808080" w:space="0" w:sz="4" w:val="single"/>
              <w:left w:color="808080" w:space="0" w:sz="4" w:val="single"/>
              <w:right w:color="808080" w:space="0" w:sz="4" w:val="single"/>
            </w:tcBorders>
            <w:vAlign w:val="center"/>
          </w:tcPr>
          <w:p w14:paraId="0DDDE616"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14D0A15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B</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22C9C3F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1"/>
            <w:tcBorders>
              <w:top w:color="808080" w:space="0" w:sz="4" w:val="single"/>
              <w:left w:color="808080" w:space="0" w:sz="4" w:val="single"/>
              <w:bottom w:color="808080" w:space="0" w:sz="4" w:val="single"/>
              <w:right w:color="808080" w:space="0" w:sz="4" w:val="single"/>
            </w:tcBorders>
            <w:vAlign w:val="center"/>
          </w:tcPr>
          <w:p w14:paraId="3170D51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6B72DD51" w14:textId="77777777" w:rsidR="00D05117">
        <w:tc>
          <w:tcPr>
            <w:tcW w:type="dxa" w:w="1294"/>
            <w:vMerge/>
            <w:tcBorders>
              <w:top w:color="808080" w:space="0" w:sz="4" w:val="single"/>
              <w:left w:color="808080" w:space="0" w:sz="4" w:val="single"/>
              <w:right w:color="808080" w:space="0" w:sz="4" w:val="single"/>
            </w:tcBorders>
            <w:vAlign w:val="center"/>
          </w:tcPr>
          <w:p w14:paraId="0F02067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5BBE4F4E"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Historiographie</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2EF541E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1"/>
            <w:tcBorders>
              <w:top w:color="808080" w:space="0" w:sz="4" w:val="single"/>
              <w:left w:color="808080" w:space="0" w:sz="4" w:val="single"/>
              <w:bottom w:color="808080" w:space="0" w:sz="4" w:val="single"/>
              <w:right w:color="808080" w:space="0" w:sz="4" w:val="single"/>
            </w:tcBorders>
            <w:vAlign w:val="center"/>
          </w:tcPr>
          <w:p w14:paraId="11EDD0E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2996F375"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30A1524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 Anglais 1</w:t>
            </w: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37DD5BC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Créations, imaginaires et écritures littéraires</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4215FAA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603D454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0C3EB5BF"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1F069A5C"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5B5C808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et civilisation des Etats-Unis</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06BAC0D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4584A1C4"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3D3FBEB4" w14:textId="77777777" w:rsidR="00D05117">
        <w:tc>
          <w:tcPr>
            <w:tcW w:type="dxa" w:w="1294"/>
            <w:vMerge w:val="restart"/>
            <w:tcBorders>
              <w:top w:color="808080" w:space="0" w:sz="4" w:val="single"/>
              <w:left w:color="808080" w:space="0" w:sz="4" w:val="single"/>
              <w:right w:color="808080" w:space="0" w:sz="4" w:val="single"/>
            </w:tcBorders>
            <w:vAlign w:val="center"/>
          </w:tcPr>
          <w:p w14:paraId="5CCF162F" w14:textId="7777777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UE Anglais 2</w:t>
            </w:r>
          </w:p>
          <w:p w14:paraId="0F92F2F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137F210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Sociolinguistique</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0F21FD3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25FB859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02DCFEAD" w14:textId="77777777" w:rsidR="00D05117">
        <w:tc>
          <w:tcPr>
            <w:tcW w:type="dxa" w:w="1294"/>
            <w:vMerge/>
            <w:tcBorders>
              <w:top w:color="808080" w:space="0" w:sz="4" w:val="single"/>
              <w:left w:color="808080" w:space="0" w:sz="4" w:val="single"/>
              <w:right w:color="808080" w:space="0" w:sz="4" w:val="single"/>
            </w:tcBorders>
            <w:vAlign w:val="center"/>
          </w:tcPr>
          <w:p w14:paraId="5183CD9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4873F22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Traduction et outils numériques</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231D8E2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3FE3025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1FE6071F" w14:textId="77777777" w:rsidR="00D05117">
        <w:tc>
          <w:tcPr>
            <w:tcW w:type="dxa" w:w="1294"/>
            <w:vMerge/>
            <w:tcBorders>
              <w:top w:color="808080" w:space="0" w:sz="4" w:val="single"/>
              <w:left w:color="808080" w:space="0" w:sz="4" w:val="single"/>
              <w:right w:color="808080" w:space="0" w:sz="4" w:val="single"/>
            </w:tcBorders>
            <w:vAlign w:val="center"/>
          </w:tcPr>
          <w:p w14:paraId="7322E22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1C49D71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Phonétique et phonologie</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57CC983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5EF9600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09658D45"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56ABFF8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1F770B5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Ouverture</w:t>
            </w: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34FB5AB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Tremplin anglais</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29D3918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1"/>
            <w:tcBorders>
              <w:top w:color="808080" w:space="0" w:sz="4" w:val="single"/>
              <w:left w:color="808080" w:space="0" w:sz="4" w:val="single"/>
              <w:bottom w:color="808080" w:space="0" w:sz="4" w:val="single"/>
              <w:right w:color="808080" w:space="0" w:sz="4" w:val="single"/>
            </w:tcBorders>
            <w:vAlign w:val="center"/>
          </w:tcPr>
          <w:p w14:paraId="348264E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34F7D761"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17E94F02"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6C88C961"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Langue vivante 3</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56A27D4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32AD147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230E612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9B208D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E0AA4C8"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Sixième semestre (S6)</w:t>
      </w:r>
    </w:p>
    <w:p w14:paraId="396063C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7"/>
        <w:tblW w:type="dxa" w:w="9628"/>
        <w:tblInd w:type="dxa" w:w="0"/>
        <w:tblLayout w:type="fixed"/>
        <w:tblLook w:firstColumn="0" w:firstRow="0" w:lastColumn="0" w:lastRow="0" w:noHBand="0" w:noVBand="0" w:val="0000"/>
      </w:tblPr>
      <w:tblGrid>
        <w:gridCol w:w="1294"/>
        <w:gridCol w:w="4987"/>
        <w:gridCol w:w="2276"/>
        <w:gridCol w:w="1071"/>
      </w:tblGrid>
      <w:tr w14:paraId="409F5D8D"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41E16C7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000AE58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w:t>
            </w: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3D142CC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Thématique C</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4A06CC1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1"/>
            <w:tcBorders>
              <w:top w:color="808080" w:space="0" w:sz="4" w:val="single"/>
              <w:left w:color="808080" w:space="0" w:sz="4" w:val="single"/>
              <w:bottom w:color="808080" w:space="0" w:sz="4" w:val="single"/>
              <w:right w:color="808080" w:space="0" w:sz="4" w:val="single"/>
            </w:tcBorders>
            <w:vAlign w:val="center"/>
          </w:tcPr>
          <w:p w14:paraId="01D0C19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30077BA5"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3CD4BDB2"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487E2D7B"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Ouverture internationale</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2BA39D0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1"/>
            <w:tcBorders>
              <w:top w:color="808080" w:space="0" w:sz="4" w:val="single"/>
              <w:left w:color="808080" w:space="0" w:sz="4" w:val="single"/>
              <w:bottom w:color="808080" w:space="0" w:sz="4" w:val="single"/>
              <w:right w:color="808080" w:space="0" w:sz="4" w:val="single"/>
            </w:tcBorders>
            <w:vAlign w:val="center"/>
          </w:tcPr>
          <w:p w14:paraId="3ECBEB1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0E884004"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2A1F470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0CF59CF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Mémoire de licence</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459337A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w:t>
            </w:r>
          </w:p>
        </w:tc>
        <w:tc>
          <w:tcPr>
            <w:tcW w:type="dxa" w:w="1071"/>
            <w:tcBorders>
              <w:top w:color="808080" w:space="0" w:sz="4" w:val="single"/>
              <w:left w:color="808080" w:space="0" w:sz="4" w:val="single"/>
              <w:bottom w:color="808080" w:space="0" w:sz="4" w:val="single"/>
              <w:right w:color="808080" w:space="0" w:sz="4" w:val="single"/>
            </w:tcBorders>
            <w:vAlign w:val="center"/>
          </w:tcPr>
          <w:p w14:paraId="3BCBA51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8 ECTS</w:t>
            </w:r>
          </w:p>
        </w:tc>
      </w:tr>
      <w:tr w14:paraId="4791376E"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1C0C8DD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 Anglais 1</w:t>
            </w: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28A9D69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Créations, imaginaires et écritures littéraires</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1699E06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2843AEA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40F40A98"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29085838"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402D2D5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et civilisation du Royaume-Uni</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20314A0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1DF0FBA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43527187" w14:textId="77777777" w:rsidR="00D05117">
        <w:tc>
          <w:tcPr>
            <w:tcW w:type="dxa" w:w="1294"/>
            <w:vMerge w:val="restart"/>
            <w:tcBorders>
              <w:top w:color="808080" w:space="0" w:sz="4" w:val="single"/>
              <w:left w:color="808080" w:space="0" w:sz="4" w:val="single"/>
              <w:right w:color="808080" w:space="0" w:sz="4" w:val="single"/>
            </w:tcBorders>
            <w:vAlign w:val="center"/>
          </w:tcPr>
          <w:p w14:paraId="6D472E86" w14:textId="77777777" w:rsidR="00D05117" w:rsidRDefault="00BA5E14">
            <w:pPr>
              <w:widowControl w:val="0"/>
              <w:pBdr>
                <w:top w:val="nil"/>
                <w:left w:val="nil"/>
                <w:bottom w:val="nil"/>
                <w:right w:val="nil"/>
                <w:between w:val="nil"/>
              </w:pBdr>
              <w:spacing w:line="276" w:lineRule="auto"/>
              <w:rPr>
                <w:rFonts w:ascii="Georgia" w:cs="Georgia" w:eastAsia="Georgia" w:hAnsi="Georgia"/>
                <w:color w:val="000000"/>
                <w:sz w:val="22"/>
                <w:szCs w:val="22"/>
              </w:rPr>
            </w:pPr>
            <w:r>
              <w:rPr>
                <w:rFonts w:ascii="Georgia" w:cs="Georgia" w:eastAsia="Georgia" w:hAnsi="Georgia"/>
                <w:color w:val="000000"/>
                <w:sz w:val="22"/>
                <w:szCs w:val="22"/>
              </w:rPr>
              <w:t>UE Anglais 2</w:t>
            </w:r>
          </w:p>
          <w:p w14:paraId="5ED0CB8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0B1DF09D"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Grammaire 4 : la structure informationnelle</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16A46B5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3CB693D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6877C54E" w14:textId="77777777" w:rsidR="00D05117">
        <w:tc>
          <w:tcPr>
            <w:tcW w:type="dxa" w:w="1294"/>
            <w:vMerge/>
            <w:tcBorders>
              <w:top w:color="808080" w:space="0" w:sz="4" w:val="single"/>
              <w:left w:color="808080" w:space="0" w:sz="4" w:val="single"/>
              <w:right w:color="808080" w:space="0" w:sz="4" w:val="single"/>
            </w:tcBorders>
            <w:vAlign w:val="center"/>
          </w:tcPr>
          <w:p w14:paraId="4CDA1A64"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663339B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Analyse du discours</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5639A44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2 heures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7C5F20B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5 ECTS</w:t>
            </w:r>
          </w:p>
        </w:tc>
      </w:tr>
      <w:tr w14:paraId="6DBA07DA" w14:textId="77777777" w:rsidR="00D05117">
        <w:tc>
          <w:tcPr>
            <w:tcW w:type="dxa" w:w="1294"/>
            <w:vMerge/>
            <w:tcBorders>
              <w:top w:color="808080" w:space="0" w:sz="4" w:val="single"/>
              <w:left w:color="808080" w:space="0" w:sz="4" w:val="single"/>
              <w:right w:color="808080" w:space="0" w:sz="4" w:val="single"/>
            </w:tcBorders>
            <w:vAlign w:val="center"/>
          </w:tcPr>
          <w:p w14:paraId="55D928A9"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06F9C7BF"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M3P : Public speaking</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3770908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 heure et demie</w:t>
            </w:r>
          </w:p>
        </w:tc>
        <w:tc>
          <w:tcPr>
            <w:tcW w:type="dxa" w:w="1071"/>
            <w:tcBorders>
              <w:top w:color="808080" w:space="0" w:sz="4" w:val="single"/>
              <w:left w:color="808080" w:space="0" w:sz="4" w:val="single"/>
              <w:bottom w:color="808080" w:space="0" w:sz="4" w:val="single"/>
              <w:right w:color="808080" w:space="0" w:sz="4" w:val="single"/>
            </w:tcBorders>
            <w:vAlign w:val="center"/>
          </w:tcPr>
          <w:p w14:paraId="74654FF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4 ECTS</w:t>
            </w:r>
          </w:p>
        </w:tc>
      </w:tr>
      <w:tr w14:paraId="30E1AA75" w14:textId="77777777" w:rsidR="00D05117">
        <w:tc>
          <w:tcPr>
            <w:tcW w:type="dxa" w:w="1294"/>
            <w:vMerge w:val="restart"/>
            <w:tcBorders>
              <w:top w:color="808080" w:space="0" w:sz="4" w:val="single"/>
              <w:left w:color="808080" w:space="0" w:sz="4" w:val="single"/>
              <w:bottom w:color="808080" w:space="0" w:sz="4" w:val="single"/>
              <w:right w:color="808080" w:space="0" w:sz="4" w:val="single"/>
            </w:tcBorders>
            <w:vAlign w:val="center"/>
          </w:tcPr>
          <w:p w14:paraId="14CC34E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UE</w:t>
            </w:r>
          </w:p>
          <w:p w14:paraId="79163B6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Ouverture</w:t>
            </w: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64F12B0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EC libre (possibilité de prendre Sciences Aux)</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130C219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071"/>
            <w:tcBorders>
              <w:top w:color="808080" w:space="0" w:sz="4" w:val="single"/>
              <w:left w:color="808080" w:space="0" w:sz="4" w:val="single"/>
              <w:bottom w:color="808080" w:space="0" w:sz="4" w:val="single"/>
              <w:right w:color="808080" w:space="0" w:sz="4" w:val="single"/>
            </w:tcBorders>
            <w:vAlign w:val="center"/>
          </w:tcPr>
          <w:p w14:paraId="5370FE8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1C909EE0" w14:textId="77777777" w:rsidR="00D05117">
        <w:tc>
          <w:tcPr>
            <w:tcW w:type="dxa" w:w="1294"/>
            <w:vMerge/>
            <w:tcBorders>
              <w:top w:color="808080" w:space="0" w:sz="4" w:val="single"/>
              <w:left w:color="808080" w:space="0" w:sz="4" w:val="single"/>
              <w:bottom w:color="808080" w:space="0" w:sz="4" w:val="single"/>
              <w:right w:color="808080" w:space="0" w:sz="4" w:val="single"/>
            </w:tcBorders>
            <w:vAlign w:val="center"/>
          </w:tcPr>
          <w:p w14:paraId="5C55186E"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4987"/>
            <w:tcBorders>
              <w:top w:color="808080" w:space="0" w:sz="4" w:val="single"/>
              <w:left w:color="808080" w:space="0" w:sz="4" w:val="single"/>
              <w:bottom w:color="808080" w:space="0" w:sz="4" w:val="single"/>
              <w:right w:color="808080" w:space="0" w:sz="4" w:val="single"/>
            </w:tcBorders>
            <w:shd w:color="auto" w:fill="auto" w:val="clear"/>
            <w:vAlign w:val="center"/>
          </w:tcPr>
          <w:p w14:paraId="47970A34"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Expérience pro : stage ou projet tutoré</w:t>
            </w:r>
            <w:r w:rsidR="005E16BB">
              <w:rPr>
                <w:rFonts w:ascii="Georgia" w:cs="Georgia" w:eastAsia="Georgia" w:hAnsi="Georgia"/>
                <w:i/>
                <w:iCs/>
                <w:color w:val="000000"/>
                <w:sz w:val="22"/>
                <w:szCs w:val="22"/>
              </w:rPr>
              <w:t xml:space="preserve"> (en anglais)</w:t>
            </w:r>
          </w:p>
        </w:tc>
        <w:tc>
          <w:tcPr>
            <w:tcW w:type="dxa" w:w="2276"/>
            <w:tcBorders>
              <w:top w:color="808080" w:space="0" w:sz="4" w:val="single"/>
              <w:left w:color="808080" w:space="0" w:sz="4" w:val="single"/>
              <w:bottom w:color="808080" w:space="0" w:sz="4" w:val="single"/>
              <w:right w:color="808080" w:space="0" w:sz="4" w:val="single"/>
            </w:tcBorders>
            <w:shd w:color="auto" w:fill="auto" w:val="clear"/>
            <w:vAlign w:val="center"/>
          </w:tcPr>
          <w:p w14:paraId="086F495B" w14:textId="77777777" w:rsidR="00D05117" w:rsidRDefault="00D05117">
            <w:pPr>
              <w:widowControl w:val="0"/>
              <w:pBdr>
                <w:top w:val="nil"/>
                <w:left w:val="nil"/>
                <w:bottom w:val="nil"/>
                <w:right w:val="nil"/>
                <w:between w:val="nil"/>
              </w:pBdr>
              <w:jc w:val="center"/>
              <w:rPr>
                <w:rFonts w:ascii="Georgia" w:cs="Georgia" w:eastAsia="Georgia" w:hAnsi="Georgia"/>
                <w:color w:val="000000"/>
                <w:sz w:val="22"/>
                <w:szCs w:val="22"/>
              </w:rPr>
            </w:pPr>
          </w:p>
        </w:tc>
        <w:tc>
          <w:tcPr>
            <w:tcW w:type="dxa" w:w="1071"/>
            <w:tcBorders>
              <w:top w:color="808080" w:space="0" w:sz="4" w:val="single"/>
              <w:left w:color="808080" w:space="0" w:sz="4" w:val="single"/>
              <w:bottom w:color="808080" w:space="0" w:sz="4" w:val="single"/>
              <w:right w:color="808080" w:space="0" w:sz="4" w:val="single"/>
            </w:tcBorders>
            <w:vAlign w:val="center"/>
          </w:tcPr>
          <w:p w14:paraId="305DE11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732BAC5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D7FBC4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866EA0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F2BE5B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21907B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5497D6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bookmarkStart w:colFirst="0" w:colLast="0" w:id="42" w:name="_heading=h.4veg8x7etxc0"/>
      <w:bookmarkEnd w:id="42"/>
      <w:r>
        <w:br w:type="page"/>
      </w:r>
    </w:p>
    <w:p w14:paraId="0F5C994F" w14:textId="77777777" w:rsidR="00D05117" w:rsidRDefault="00BA5E14">
      <w:pPr>
        <w:pStyle w:val="Titre3"/>
        <w:rPr>
          <w:rFonts w:ascii="Georgia" w:cs="Georgia" w:eastAsia="Georgia" w:hAnsi="Georgia"/>
          <w:sz w:val="20"/>
          <w:szCs w:val="20"/>
        </w:rPr>
      </w:pPr>
      <w:bookmarkStart w:colFirst="0" w:colLast="0" w:id="43" w:name="_heading=h.zenlyme7q2jh"/>
      <w:bookmarkEnd w:id="43"/>
      <w:r>
        <w:rPr>
          <w:rFonts w:ascii="Georgia" w:cs="Georgia" w:eastAsia="Georgia" w:hAnsi="Georgia"/>
        </w:rPr>
        <w:lastRenderedPageBreak/>
        <w:t>Présentation des enseignements</w:t>
      </w:r>
    </w:p>
    <w:p w14:paraId="6E722AB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CDD7F1B"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Thématiques</w:t>
      </w:r>
    </w:p>
    <w:p w14:paraId="4861F35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0C23EB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Durant la L3, les étudiantes doivent s’inscrire à quatre cours de thématique (</w:t>
      </w:r>
      <w:r>
        <w:rPr>
          <w:rFonts w:ascii="Georgia" w:cs="Georgia" w:eastAsia="Georgia" w:hAnsi="Georgia"/>
          <w:b/>
          <w:bCs/>
          <w:color w:val="000000"/>
          <w:sz w:val="22"/>
          <w:szCs w:val="22"/>
        </w:rPr>
        <w:t>un dans chacune des quatre périodes de l’histoire</w:t>
      </w:r>
      <w:r>
        <w:rPr>
          <w:rFonts w:ascii="Georgia" w:cs="Georgia" w:eastAsia="Georgia" w:hAnsi="Georgia"/>
          <w:color w:val="000000"/>
          <w:sz w:val="22"/>
          <w:szCs w:val="22"/>
        </w:rPr>
        <w:t>, deux au S5 et deux au S6). Ces cours reposent sur une approche par thèmes historiques délimités, dont l’étude approfondie introduit aux sources, à l’historiographie et aux recherches les plus récentes.</w:t>
      </w:r>
    </w:p>
    <w:p w14:paraId="66EC6C42" w14:textId="77777777" w:rsidR="00BA5E14" w:rsidRDefault="00BA5E14">
      <w:pPr>
        <w:pBdr>
          <w:top w:val="nil"/>
          <w:left w:val="nil"/>
          <w:bottom w:val="nil"/>
          <w:right w:val="nil"/>
          <w:between w:val="nil"/>
        </w:pBdr>
        <w:jc w:val="both"/>
        <w:rPr>
          <w:rFonts w:ascii="Georgia" w:cs="Georgia" w:eastAsia="Georgia" w:hAnsi="Georgia"/>
          <w:color w:val="000000"/>
          <w:sz w:val="22"/>
          <w:szCs w:val="22"/>
        </w:rPr>
      </w:pPr>
    </w:p>
    <w:p w14:paraId="17021D56" w14:textId="77777777" w:rsidP="00BA5E14" w:rsidR="00BA5E14" w:rsidRDefault="00BA5E14" w:rsidRPr="00B474DF">
      <w:pPr>
        <w:pBdr>
          <w:top w:val="nil"/>
          <w:left w:val="nil"/>
          <w:bottom w:val="nil"/>
          <w:right w:val="nil"/>
          <w:between w:val="nil"/>
        </w:pBdr>
        <w:ind w:firstLine="720"/>
        <w:jc w:val="both"/>
        <w:rPr>
          <w:rFonts w:ascii="Georgia" w:cs="Georgia" w:eastAsia="Georgia" w:hAnsi="Georgia"/>
          <w:b/>
          <w:bCs/>
          <w:i/>
          <w:iCs/>
          <w:color w:val="000000"/>
          <w:sz w:val="22"/>
          <w:szCs w:val="22"/>
        </w:rPr>
      </w:pPr>
      <w:r w:rsidRPr="00B474DF">
        <w:rPr>
          <w:rFonts w:ascii="Georgia" w:cs="Georgia" w:eastAsia="Georgia" w:hAnsi="Georgia"/>
          <w:b/>
          <w:bCs/>
          <w:i/>
          <w:iCs/>
          <w:color w:val="000000"/>
          <w:sz w:val="22"/>
          <w:szCs w:val="22"/>
        </w:rPr>
        <w:t xml:space="preserve">§ </w:t>
      </w:r>
      <w:r w:rsidR="00B474DF">
        <w:rPr>
          <w:rFonts w:ascii="Georgia" w:cs="Georgia" w:eastAsia="Georgia" w:hAnsi="Georgia"/>
          <w:b/>
          <w:bCs/>
          <w:i/>
          <w:iCs/>
          <w:color w:val="000000"/>
          <w:sz w:val="22"/>
          <w:szCs w:val="22"/>
        </w:rPr>
        <w:t>Thématique o</w:t>
      </w:r>
      <w:r w:rsidRPr="00B474DF">
        <w:rPr>
          <w:rFonts w:ascii="Georgia" w:cs="Georgia" w:eastAsia="Georgia" w:hAnsi="Georgia"/>
          <w:b/>
          <w:bCs/>
          <w:i/>
          <w:iCs/>
          <w:color w:val="000000"/>
          <w:sz w:val="22"/>
          <w:szCs w:val="22"/>
        </w:rPr>
        <w:t>uverture internationale (thématique en anglais)</w:t>
      </w:r>
    </w:p>
    <w:p w14:paraId="472C1B4C" w14:textId="77777777" w:rsidR="00D05117" w:rsidRDefault="00D05117" w:rsidRPr="00B474DF">
      <w:pPr>
        <w:pBdr>
          <w:top w:val="nil"/>
          <w:left w:val="nil"/>
          <w:bottom w:val="nil"/>
          <w:right w:val="nil"/>
          <w:between w:val="nil"/>
        </w:pBdr>
        <w:jc w:val="both"/>
        <w:rPr>
          <w:rFonts w:ascii="Georgia" w:cs="Georgia" w:eastAsia="Georgia" w:hAnsi="Georgia"/>
          <w:color w:val="000000"/>
          <w:sz w:val="22"/>
          <w:szCs w:val="22"/>
        </w:rPr>
      </w:pPr>
    </w:p>
    <w:p w14:paraId="02200F26" w14:textId="77777777" w:rsidR="00B474DF" w:rsidRDefault="00B474DF">
      <w:pPr>
        <w:pBdr>
          <w:top w:val="nil"/>
          <w:left w:val="nil"/>
          <w:bottom w:val="nil"/>
          <w:right w:val="nil"/>
          <w:between w:val="nil"/>
        </w:pBdr>
        <w:jc w:val="both"/>
        <w:rPr>
          <w:rFonts w:ascii="Georgia" w:cs="Georgia" w:eastAsia="Georgia" w:hAnsi="Georgia"/>
          <w:color w:val="000000"/>
          <w:sz w:val="22"/>
          <w:szCs w:val="22"/>
        </w:rPr>
      </w:pPr>
      <w:r w:rsidRPr="00B474DF">
        <w:rPr>
          <w:rFonts w:ascii="Georgia" w:cs="Georgia" w:eastAsia="Georgia" w:hAnsi="Georgia"/>
          <w:color w:val="000000"/>
          <w:sz w:val="22"/>
          <w:szCs w:val="22"/>
        </w:rPr>
        <w:t>Au deuxième semestre, une thématique est dispensée en anglais. Elle peut être choisie par les étudiants suivant une spécialisation en histoire, en plus des thématiques B et C, ou par les étudiants suivant une spécialisation externe, à la place d’une autre thématique d’histoire contemporaine dispensée en français.</w:t>
      </w:r>
    </w:p>
    <w:p w14:paraId="22F1E4CC" w14:textId="77777777" w:rsidR="00894E04" w:rsidRDefault="00894E04">
      <w:pPr>
        <w:pBdr>
          <w:top w:val="nil"/>
          <w:left w:val="nil"/>
          <w:bottom w:val="nil"/>
          <w:right w:val="nil"/>
          <w:between w:val="nil"/>
        </w:pBdr>
        <w:jc w:val="both"/>
        <w:rPr>
          <w:rFonts w:ascii="Georgia" w:cs="Georgia" w:eastAsia="Georgia" w:hAnsi="Georgia"/>
          <w:color w:val="000000"/>
          <w:sz w:val="22"/>
          <w:szCs w:val="22"/>
          <w:highlight w:val="yellow"/>
        </w:rPr>
      </w:pPr>
    </w:p>
    <w:p w14:paraId="34E31E3C" w14:textId="79AA704B" w:rsidR="000132B4" w:rsidRDefault="000132B4">
      <w:pPr>
        <w:pBdr>
          <w:top w:val="nil"/>
          <w:left w:val="nil"/>
          <w:bottom w:val="nil"/>
          <w:right w:val="nil"/>
          <w:between w:val="nil"/>
        </w:pBdr>
        <w:jc w:val="both"/>
        <w:rPr>
          <w:rFonts w:ascii="Georgia" w:cs="Georgia" w:eastAsia="Georgia" w:hAnsi="Georgia"/>
          <w:color w:val="000000"/>
          <w:sz w:val="22"/>
          <w:szCs w:val="22"/>
        </w:rPr>
      </w:pPr>
      <w:r w:rsidRPr="005A7590">
        <w:rPr>
          <w:rFonts w:ascii="Georgia" w:cs="Georgia" w:eastAsia="Georgia" w:hAnsi="Georgia"/>
          <w:color w:val="000000"/>
          <w:sz w:val="22"/>
          <w:szCs w:val="22"/>
        </w:rPr>
        <w:t xml:space="preserve">Il est aussi possible de suivre, à la place de la thématique internationale, le séminaire international </w:t>
      </w:r>
      <w:r w:rsidRPr="00D132A3">
        <w:rPr>
          <w:rFonts w:ascii="Georgia" w:cs="Georgia" w:eastAsia="Georgia" w:hAnsi="Georgia"/>
          <w:color w:val="000000"/>
          <w:sz w:val="22"/>
          <w:szCs w:val="22"/>
        </w:rPr>
        <w:t xml:space="preserve">ERUA (cf. p. </w:t>
      </w:r>
      <w:r w:rsidR="00D132A3" w:rsidRPr="00D132A3">
        <w:rPr>
          <w:rFonts w:ascii="Georgia" w:cs="Georgia" w:eastAsia="Georgia" w:hAnsi="Georgia"/>
          <w:color w:val="000000"/>
          <w:sz w:val="22"/>
          <w:szCs w:val="22"/>
        </w:rPr>
        <w:t>64</w:t>
      </w:r>
      <w:r w:rsidRPr="00D132A3">
        <w:rPr>
          <w:rFonts w:ascii="Georgia" w:cs="Georgia" w:eastAsia="Georgia" w:hAnsi="Georgia"/>
          <w:color w:val="000000"/>
          <w:sz w:val="22"/>
          <w:szCs w:val="22"/>
        </w:rPr>
        <w:t>), qui</w:t>
      </w:r>
      <w:r w:rsidRPr="00894E04">
        <w:rPr>
          <w:rFonts w:ascii="Georgia" w:cs="Georgia" w:eastAsia="Georgia" w:hAnsi="Georgia"/>
          <w:color w:val="000000"/>
          <w:sz w:val="22"/>
          <w:szCs w:val="22"/>
        </w:rPr>
        <w:t xml:space="preserve"> sera alors validé soit dans l’UE spécialisation (pour les étudiants ayant opté pour la spécialisation interne), soit en lieu et place d’une thématique (pour les étudiants ayant opté pour la spécialisation externe).</w:t>
      </w:r>
    </w:p>
    <w:p w14:paraId="080BB027" w14:textId="77777777" w:rsidR="00B474DF" w:rsidRDefault="00B474DF">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 </w:t>
      </w:r>
    </w:p>
    <w:p w14:paraId="43717F2A"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Historiographie</w:t>
      </w:r>
    </w:p>
    <w:p w14:paraId="7428548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A3FE34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 cours présente les différentes écoles historiques et les enjeux historiographiques sur la longue durée, de l’Antiquité aux courants les plus récents. Il propose une véritable réflexion épistémologique sur l’histoire, sa définition, ses objets et son positionnement par rapport aux autres sciences sociales.</w:t>
      </w:r>
    </w:p>
    <w:p w14:paraId="0FFF475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F612DBF"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Sciences auxiliaires</w:t>
      </w:r>
    </w:p>
    <w:p w14:paraId="5E24E15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7E6729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travail de l’historienne mobilise des savoirs non strictement historiques et des techniques spécifiques. Ces cours proposent donc d’initier les étudiantes aux langues anciennes ou d’approfondir leur pratique de ces langues (latin ancien et médiéval, grec ancien, ancien français), mais aussi d’acquérir d’autres outils nécessaires à la recherche en histoire : informatique ; paléographie ; épigraphie ; techniques de l’archéologie...</w:t>
      </w:r>
    </w:p>
    <w:p w14:paraId="6EC7FC5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En L3, les cours de latin et de grec ancien peuvent aussi être validés comme cours de langue.</w:t>
      </w:r>
    </w:p>
    <w:p w14:paraId="0927EFB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C2336BC"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Enquêter-Publier</w:t>
      </w:r>
    </w:p>
    <w:p w14:paraId="4DF7B78B"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highlight w:val="yellow"/>
        </w:rPr>
      </w:pPr>
    </w:p>
    <w:p w14:paraId="334922E4" w14:textId="77777777" w:rsidR="00D05117" w:rsidRDefault="00BA5E14">
      <w:pPr>
        <w:jc w:val="both"/>
        <w:rPr>
          <w:rFonts w:ascii="Georgia" w:cs="Georgia" w:eastAsia="Georgia" w:hAnsi="Georgia"/>
          <w:b/>
          <w:bCs/>
          <w:i/>
          <w:iCs/>
          <w:sz w:val="22"/>
          <w:szCs w:val="22"/>
        </w:rPr>
      </w:pPr>
      <w:r>
        <w:rPr>
          <w:rFonts w:ascii="Georgia" w:cs="Georgia" w:eastAsia="Georgia" w:hAnsi="Georgia"/>
          <w:b/>
          <w:bCs/>
          <w:i/>
          <w:iCs/>
          <w:sz w:val="22"/>
          <w:szCs w:val="22"/>
        </w:rPr>
        <w:t xml:space="preserve">Cet EC est ouvert aux étudiantes qui souhaitent se spécialiser en histoire. </w:t>
      </w:r>
    </w:p>
    <w:p w14:paraId="17CC650A"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Situation d’apprentissage : recueillir des données historiques (archives, entretiens…), produire une connaissance (sur un groupe social, un lieu, une profession) à partir de ces données, concevoir un projet de restitution et communiquer sur ces connaissances. Travailler avec des partenaires institutionnels et avec des témoins ou personnes ressources : identifier des archives ou des personnes aptes à nourrir l’enquête. Réfléchir aux formes pertinentes de la restitution pour une vulgarisation scientifique. </w:t>
      </w:r>
    </w:p>
    <w:p w14:paraId="174CECCE" w14:textId="2974C264" w:rsidR="00D05117" w:rsidRDefault="00BA5E14" w:rsidRPr="005E16BB">
      <w:pPr>
        <w:jc w:val="both"/>
        <w:rPr>
          <w:rFonts w:ascii="Georgia" w:cs="Georgia" w:eastAsia="Georgia" w:hAnsi="Georgia"/>
          <w:sz w:val="22"/>
          <w:szCs w:val="22"/>
        </w:rPr>
      </w:pPr>
      <w:r>
        <w:rPr>
          <w:rFonts w:ascii="Georgia" w:cs="Georgia" w:eastAsia="Georgia" w:hAnsi="Georgia"/>
          <w:sz w:val="22"/>
          <w:szCs w:val="22"/>
        </w:rPr>
        <w:t xml:space="preserve">Travailler en groupe et en autonomie sur un projet : mener l’enquête, recueillir et analyser les résultats, préparer une restitution publique sous forme d’exposition, de podcast, de pastille vidéo ou de posters. Travailler avec des professionnels selon la forme choisie (vidéastes, graphistes, </w:t>
      </w:r>
      <w:r w:rsidRPr="005E16BB">
        <w:rPr>
          <w:rFonts w:ascii="Georgia" w:cs="Georgia" w:eastAsia="Georgia" w:hAnsi="Georgia"/>
          <w:sz w:val="22"/>
          <w:szCs w:val="22"/>
        </w:rPr>
        <w:t>techniciens audio…) et solliciter des étudiant</w:t>
      </w:r>
      <w:r w:rsidR="005E16BB" w:rsidRPr="005E16BB">
        <w:rPr>
          <w:rFonts w:ascii="Georgia" w:cs="Georgia" w:eastAsia="Georgia" w:hAnsi="Georgia"/>
          <w:sz w:val="22"/>
          <w:szCs w:val="22"/>
        </w:rPr>
        <w:t>e</w:t>
      </w:r>
      <w:r w:rsidRPr="005E16BB">
        <w:rPr>
          <w:rFonts w:ascii="Georgia" w:cs="Georgia" w:eastAsia="Georgia" w:hAnsi="Georgia"/>
          <w:sz w:val="22"/>
          <w:szCs w:val="22"/>
        </w:rPr>
        <w:t>s du master Création.</w:t>
      </w:r>
    </w:p>
    <w:p w14:paraId="7D2548D7" w14:textId="77777777" w:rsidR="00D05117" w:rsidRDefault="00D05117" w:rsidRPr="005E16BB">
      <w:pPr>
        <w:pBdr>
          <w:top w:val="nil"/>
          <w:left w:val="nil"/>
          <w:bottom w:val="nil"/>
          <w:right w:val="nil"/>
          <w:between w:val="nil"/>
        </w:pBdr>
        <w:jc w:val="both"/>
        <w:rPr>
          <w:rFonts w:ascii="Georgia" w:cs="Georgia" w:eastAsia="Georgia" w:hAnsi="Georgia"/>
          <w:b/>
          <w:bCs/>
          <w:i/>
          <w:iCs/>
          <w:color w:val="000000"/>
          <w:sz w:val="22"/>
          <w:szCs w:val="22"/>
        </w:rPr>
      </w:pPr>
    </w:p>
    <w:p w14:paraId="1A684E2E" w14:textId="77777777" w:rsidR="00D05117" w:rsidRDefault="00BA5E14" w:rsidRPr="005E16BB">
      <w:pPr>
        <w:pBdr>
          <w:top w:val="nil"/>
          <w:left w:val="nil"/>
          <w:bottom w:val="nil"/>
          <w:right w:val="nil"/>
          <w:between w:val="nil"/>
        </w:pBdr>
        <w:jc w:val="both"/>
        <w:rPr>
          <w:rFonts w:ascii="Georgia" w:cs="Georgia" w:eastAsia="Georgia" w:hAnsi="Georgia"/>
          <w:b/>
          <w:bCs/>
          <w:i/>
          <w:iCs/>
          <w:color w:val="000000"/>
          <w:sz w:val="22"/>
          <w:szCs w:val="22"/>
        </w:rPr>
      </w:pPr>
      <w:r w:rsidRPr="005E16BB">
        <w:rPr>
          <w:rFonts w:ascii="Georgia" w:cs="Georgia" w:eastAsia="Georgia" w:hAnsi="Georgia"/>
          <w:b/>
          <w:bCs/>
          <w:i/>
          <w:iCs/>
          <w:color w:val="000000"/>
          <w:sz w:val="22"/>
          <w:szCs w:val="22"/>
        </w:rPr>
        <w:tab/>
        <w:t>§ Renforcement méthodologique</w:t>
      </w:r>
    </w:p>
    <w:p w14:paraId="2E8BE7BF" w14:textId="77777777" w:rsidR="00D05117" w:rsidRDefault="00D05117" w:rsidRPr="005E16BB">
      <w:pPr>
        <w:pBdr>
          <w:top w:val="nil"/>
          <w:left w:val="nil"/>
          <w:bottom w:val="nil"/>
          <w:right w:val="nil"/>
          <w:between w:val="nil"/>
        </w:pBdr>
        <w:jc w:val="both"/>
        <w:rPr>
          <w:rFonts w:ascii="Georgia" w:cs="Georgia" w:eastAsia="Georgia" w:hAnsi="Georgia"/>
          <w:b/>
          <w:bCs/>
          <w:i/>
          <w:iCs/>
          <w:color w:val="000000"/>
          <w:sz w:val="22"/>
          <w:szCs w:val="22"/>
        </w:rPr>
      </w:pPr>
    </w:p>
    <w:p w14:paraId="4846443B" w14:textId="77777777" w:rsidR="00D05117" w:rsidRDefault="005E16BB" w:rsidRPr="005E16BB">
      <w:pPr>
        <w:pBdr>
          <w:top w:val="nil"/>
          <w:left w:val="nil"/>
          <w:bottom w:val="nil"/>
          <w:right w:val="nil"/>
          <w:between w:val="nil"/>
        </w:pBdr>
        <w:jc w:val="both"/>
        <w:rPr>
          <w:rFonts w:ascii="Georgia" w:cs="Georgia" w:eastAsia="Georgia" w:hAnsi="Georgia"/>
          <w:bCs/>
          <w:iCs/>
          <w:color w:val="000000"/>
          <w:sz w:val="22"/>
          <w:szCs w:val="22"/>
        </w:rPr>
      </w:pPr>
      <w:r w:rsidRPr="005E16BB">
        <w:rPr>
          <w:rFonts w:ascii="Georgia" w:cs="Georgia" w:eastAsia="Georgia" w:hAnsi="Georgia"/>
          <w:bCs/>
          <w:iCs/>
          <w:color w:val="000000"/>
          <w:sz w:val="22"/>
          <w:szCs w:val="22"/>
        </w:rPr>
        <w:t>Ce cours propose des entraînements intensifs au commentaire de document et à la dissertation, à partir de l’étude d’une période déterminée. Il s’adresse en particulier aux étudiants qui désirent passer les concours de l’enseignement.</w:t>
      </w:r>
    </w:p>
    <w:p w14:paraId="4AB46DF7"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highlight w:val="yellow"/>
        </w:rPr>
      </w:pPr>
    </w:p>
    <w:p w14:paraId="06EB711B" w14:textId="77777777" w:rsidR="00D05117" w:rsidRDefault="00BA5E14">
      <w:pPr>
        <w:pBdr>
          <w:top w:val="nil"/>
          <w:left w:val="nil"/>
          <w:bottom w:val="nil"/>
          <w:right w:val="nil"/>
          <w:between w:val="nil"/>
        </w:pBdr>
        <w:ind w:firstLine="7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lastRenderedPageBreak/>
        <w:t>§ M3P et M3P MonMaster</w:t>
      </w:r>
    </w:p>
    <w:p w14:paraId="115EBA28"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7A183D7C" w14:textId="77777777" w:rsidP="00B474DF" w:rsidR="00B474DF" w:rsidRDefault="00B474DF">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enseignements de M3P font connaître les spécificités de certains métiers et préparent une future insertion professionnelle. Les cours proposés concernent les métiers suivants : enseignement secondaire ; journalisme ; métiers du patrimoine et des archives ; métiers de la culture.</w:t>
      </w:r>
    </w:p>
    <w:p w14:paraId="0EFBBDA7"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6AA77007" w14:textId="7F52503D" w:rsidR="00D05117" w:rsidRDefault="00BA5E14">
      <w:pPr>
        <w:jc w:val="both"/>
        <w:rPr>
          <w:rFonts w:ascii="Georgia" w:cs="Georgia" w:eastAsia="Georgia" w:hAnsi="Georgia"/>
          <w:sz w:val="22"/>
          <w:szCs w:val="22"/>
        </w:rPr>
      </w:pPr>
      <w:r>
        <w:rPr>
          <w:rFonts w:ascii="Georgia" w:cs="Georgia" w:eastAsia="Georgia" w:hAnsi="Georgia"/>
          <w:sz w:val="22"/>
          <w:szCs w:val="22"/>
        </w:rPr>
        <w:t xml:space="preserve">L’EC de M3P MonMaster remplit comme objectif de présenter différents métiers ou filières qui sont des débouchés au sortir d’études d’histoire. Il doit également présenter aux étudiantes le dispositif MonMaster et les aider à faire leurs choix, ainsi qu’à rédiger une lettre de motivation, solliciter des lettres de recommandation judicieuses, présenter son CV de manière valorisante. </w:t>
      </w:r>
    </w:p>
    <w:p w14:paraId="3481BDDF"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705DDB1E" w14:textId="77777777" w:rsidR="00D05117" w:rsidRDefault="00BA5E14">
      <w:pPr>
        <w:pBdr>
          <w:top w:val="nil"/>
          <w:left w:val="nil"/>
          <w:bottom w:val="nil"/>
          <w:right w:val="nil"/>
          <w:between w:val="nil"/>
        </w:pBdr>
        <w:ind w:firstLine="7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Le mémoire de licence</w:t>
      </w:r>
    </w:p>
    <w:p w14:paraId="5BABF63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F10D65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rédigent un mémoire d’une vingtaine de pages (40 000 signes) sur une question d’histoire proposée par les enseignantes du département, en utilisant une bibliographie bâtie en partie par elles-mêmes. Ce mémoire est l’occasion de se former à la présentation synthétique et critique de positions divergentes et complémentaires sur une question précise. Il est défendu par l’étudiante lors d’une soutenance à la fin du S6.</w:t>
      </w:r>
    </w:p>
    <w:p w14:paraId="73FCDE2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6E3E19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Chaque étudiante est suivie par deux enseignantes titulaires tout au long de l’année de L3 : une tutrice qui assure les séances de méthodologie et qui vérifie la progression du travail des étudiantes ; une référente scientifique, qui propose le sujet et suit la rédaction du mémoire, sur la base de sa spécialité. Si elles le souhaitent, les étudiantes peuvent demander l’aide des tutrices.</w:t>
      </w:r>
    </w:p>
    <w:p w14:paraId="2F51A90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ACE6F9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Après avoir consulté la liste des thèmes proposés (disponible sur le site du département à la mi-septembre), chaque étudiante doit trouver une enseignante titulaire pour accompagner son travail en tant que référente scientifique. Elle doit convenir d’un sujet avec elle, puis suivre ses conseils tout au long du semestre. En parallèle, les étudiantes doivent suivre toutes les séances de formation méthodologique avec leurs tutrices.</w:t>
      </w:r>
    </w:p>
    <w:p w14:paraId="0C9B21D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66CE016" w14:textId="77777777" w:rsidP="00B474DF" w:rsidR="00D05117" w:rsidRDefault="00BA5E14" w:rsidRPr="00B474DF">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mémoire doit être déposé en deux exemplaires au secrétariat d’histoire au début du mois de mars. La soutenance a lieu peu de temps après le dépôt, devant un jury composé de la tutrice et de la référente scientifique.</w:t>
      </w:r>
    </w:p>
    <w:p w14:paraId="09DD765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01108D3" w14:textId="77777777" w:rsidR="00D05117" w:rsidRDefault="00BA5E14">
      <w:pPr>
        <w:rPr>
          <w:rFonts w:ascii="Georgia" w:cs="Georgia" w:eastAsia="Georgia" w:hAnsi="Georgia"/>
          <w:b/>
          <w:bCs/>
          <w:i/>
          <w:iCs/>
          <w:color w:val="000000"/>
          <w:sz w:val="22"/>
          <w:szCs w:val="22"/>
        </w:rPr>
      </w:pPr>
      <w:bookmarkStart w:colFirst="0" w:colLast="0" w:id="44" w:name="_heading=h.icfovdexnski"/>
      <w:bookmarkEnd w:id="44"/>
      <w:r>
        <w:rPr>
          <w:i/>
          <w:iCs/>
          <w:color w:val="000000"/>
        </w:rPr>
        <w:tab/>
      </w:r>
      <w:r>
        <w:rPr>
          <w:rFonts w:ascii="Georgia" w:cs="Georgia" w:eastAsia="Georgia" w:hAnsi="Georgia"/>
          <w:b/>
          <w:bCs/>
          <w:i/>
          <w:iCs/>
          <w:color w:val="000000"/>
          <w:sz w:val="22"/>
          <w:szCs w:val="22"/>
        </w:rPr>
        <w:t>§ Stage</w:t>
      </w:r>
    </w:p>
    <w:p w14:paraId="788C42BE" w14:textId="77777777" w:rsidR="00D05117" w:rsidRDefault="00D05117">
      <w:pPr>
        <w:rPr>
          <w:rFonts w:ascii="Georgia" w:cs="Georgia" w:eastAsia="Georgia" w:hAnsi="Georgia"/>
          <w:color w:val="000000"/>
          <w:sz w:val="22"/>
          <w:szCs w:val="22"/>
        </w:rPr>
      </w:pPr>
    </w:p>
    <w:p w14:paraId="37E966CA" w14:textId="77777777" w:rsidR="00D05117" w:rsidRDefault="00BA5E14">
      <w:pPr>
        <w:jc w:val="center"/>
        <w:rPr>
          <w:rFonts w:ascii="Georgia" w:cs="Georgia" w:eastAsia="Georgia" w:hAnsi="Georgia"/>
          <w:b/>
          <w:bCs/>
          <w:i/>
          <w:iCs/>
          <w:color w:val="000000"/>
          <w:sz w:val="22"/>
          <w:szCs w:val="22"/>
        </w:rPr>
      </w:pPr>
      <w:r>
        <w:rPr>
          <w:rFonts w:ascii="Georgia" w:cs="Georgia" w:eastAsia="Georgia" w:hAnsi="Georgia"/>
          <w:b/>
          <w:bCs/>
          <w:i/>
          <w:iCs/>
          <w:color w:val="000000"/>
          <w:sz w:val="22"/>
          <w:szCs w:val="22"/>
        </w:rPr>
        <w:t>Toutes ces informations se trouvent également sur la page Moodle de « Stage en licence »</w:t>
      </w:r>
    </w:p>
    <w:p w14:paraId="10191F4A" w14:textId="77777777" w:rsidR="00D05117" w:rsidRDefault="00D05117">
      <w:pPr>
        <w:jc w:val="center"/>
        <w:rPr>
          <w:rFonts w:ascii="Georgia" w:cs="Georgia" w:eastAsia="Georgia" w:hAnsi="Georgia"/>
          <w:i/>
          <w:iCs/>
          <w:color w:val="000000"/>
          <w:sz w:val="22"/>
          <w:szCs w:val="22"/>
        </w:rPr>
      </w:pPr>
    </w:p>
    <w:p w14:paraId="2ED20D6F"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Les étudiants de licence d’histoire (simple ou double cursus) doivent effectuer un </w:t>
      </w:r>
      <w:r>
        <w:rPr>
          <w:rFonts w:ascii="Georgia" w:cs="Georgia" w:eastAsia="Georgia" w:hAnsi="Georgia"/>
          <w:color w:val="000000"/>
          <w:sz w:val="22"/>
          <w:szCs w:val="22"/>
          <w:u w:val="single"/>
        </w:rPr>
        <w:t>stage obligatoire de 2 semaines minimum, en L2 ou L3, qui est suivi par un rapport de stage. Pour les étudiants en simple cursus, ce stage fait également l’objet d’une soutenance orale</w:t>
      </w:r>
      <w:r>
        <w:rPr>
          <w:rFonts w:ascii="Georgia" w:cs="Georgia" w:eastAsia="Georgia" w:hAnsi="Georgia"/>
          <w:color w:val="000000"/>
          <w:sz w:val="22"/>
          <w:szCs w:val="22"/>
        </w:rPr>
        <w:t>.</w:t>
      </w:r>
    </w:p>
    <w:p w14:paraId="4B5A33F7"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Le stage a pour but d’initier les étudiants à un univers professionnel, en rapport </w:t>
      </w:r>
      <w:r>
        <w:rPr>
          <w:rFonts w:ascii="Georgia" w:cs="Georgia" w:eastAsia="Georgia" w:hAnsi="Georgia"/>
          <w:color w:val="000000"/>
          <w:sz w:val="22"/>
          <w:szCs w:val="22"/>
          <w:u w:val="single"/>
        </w:rPr>
        <w:t>ou non</w:t>
      </w:r>
      <w:r>
        <w:rPr>
          <w:rFonts w:ascii="Georgia" w:cs="Georgia" w:eastAsia="Georgia" w:hAnsi="Georgia"/>
          <w:color w:val="000000"/>
          <w:sz w:val="22"/>
          <w:szCs w:val="22"/>
        </w:rPr>
        <w:t xml:space="preserve"> avec leurs études d’histoire, dans lequel les étudiants souhaitent travailler plus tard.</w:t>
      </w:r>
    </w:p>
    <w:p w14:paraId="5E885FFF"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Le rapport de stage et la soutenance ont pour objectif de les entrainer à l’expression écrite et orale.</w:t>
      </w:r>
    </w:p>
    <w:p w14:paraId="30D7AE9A" w14:textId="77777777" w:rsidR="00D05117" w:rsidRDefault="00D05117">
      <w:pPr>
        <w:jc w:val="both"/>
      </w:pPr>
    </w:p>
    <w:p w14:paraId="5D52122D"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La note obtenue au Semestre 6 (UE 18) correspond à la note du rapport de stage (et le cas échéant de la soutenance).</w:t>
      </w:r>
    </w:p>
    <w:p w14:paraId="30902616" w14:textId="77777777" w:rsidR="00D05117" w:rsidRDefault="00D05117">
      <w:pPr>
        <w:jc w:val="both"/>
        <w:rPr>
          <w:rFonts w:ascii="Georgia" w:cs="Georgia" w:eastAsia="Georgia" w:hAnsi="Georgia"/>
          <w:color w:val="000000"/>
          <w:sz w:val="22"/>
          <w:szCs w:val="22"/>
        </w:rPr>
      </w:pPr>
    </w:p>
    <w:p w14:paraId="2511D663"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Les étudiants de simple licence doivent obligatoirement passer un entretien avec le responsable des stages, Maxime L’Héritier (</w:t>
      </w:r>
      <w:hyperlink r:id="rId56">
        <w:r>
          <w:rPr>
            <w:color w:val="0000FF"/>
            <w:u w:val="single"/>
          </w:rPr>
          <w:t>stages.histoire@univ-paris8.fr</w:t>
        </w:r>
      </w:hyperlink>
      <w:r>
        <w:rPr>
          <w:rFonts w:ascii="Georgia" w:cs="Georgia" w:eastAsia="Georgia" w:hAnsi="Georgia"/>
          <w:color w:val="000000"/>
          <w:sz w:val="22"/>
          <w:szCs w:val="22"/>
        </w:rPr>
        <w:t xml:space="preserve">). Une permanence est assurée une fois par semaine sur place ou en ligne. Les rendez-vous sont à prendre sur l’intranet, application « Rendez Vous Etudiant » (consulter le site internet du département </w:t>
      </w:r>
      <w:hyperlink r:id="rId57">
        <w:r>
          <w:rPr>
            <w:color w:val="0000FF"/>
            <w:u w:val="single"/>
          </w:rPr>
          <w:t>https://histoire.univ-paris8.fr/stages/</w:t>
        </w:r>
      </w:hyperlink>
      <w:r>
        <w:rPr>
          <w:rFonts w:ascii="Georgia" w:cs="Georgia" w:eastAsia="Georgia" w:hAnsi="Georgia"/>
          <w:color w:val="000000"/>
          <w:sz w:val="22"/>
          <w:szCs w:val="22"/>
        </w:rPr>
        <w:t>).</w:t>
      </w:r>
    </w:p>
    <w:p w14:paraId="385A56E0" w14:textId="77777777" w:rsidR="00D05117" w:rsidRDefault="00D05117">
      <w:pPr>
        <w:jc w:val="both"/>
        <w:rPr>
          <w:rFonts w:ascii="Georgia" w:cs="Georgia" w:eastAsia="Georgia" w:hAnsi="Georgia"/>
          <w:color w:val="000000"/>
          <w:sz w:val="22"/>
          <w:szCs w:val="22"/>
        </w:rPr>
      </w:pPr>
    </w:p>
    <w:p w14:paraId="7CC3B114"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lastRenderedPageBreak/>
        <w:t>Il est très fortement conseillé aux étudiants de L2 de réaliser leur stage pendant leur 2</w:t>
      </w:r>
      <w:r>
        <w:rPr>
          <w:rFonts w:ascii="Georgia" w:cs="Georgia" w:eastAsia="Georgia" w:hAnsi="Georgia"/>
          <w:color w:val="000000"/>
          <w:sz w:val="14"/>
          <w:szCs w:val="14"/>
        </w:rPr>
        <w:t xml:space="preserve">e </w:t>
      </w:r>
      <w:r>
        <w:rPr>
          <w:rFonts w:ascii="Georgia" w:cs="Georgia" w:eastAsia="Georgia" w:hAnsi="Georgia"/>
          <w:color w:val="000000"/>
          <w:sz w:val="22"/>
          <w:szCs w:val="22"/>
        </w:rPr>
        <w:t>année de licence ou pendant l’été entre les 4</w:t>
      </w:r>
      <w:r>
        <w:rPr>
          <w:rFonts w:ascii="Georgia" w:cs="Georgia" w:eastAsia="Georgia" w:hAnsi="Georgia"/>
          <w:color w:val="000000"/>
          <w:sz w:val="14"/>
          <w:szCs w:val="14"/>
        </w:rPr>
        <w:t xml:space="preserve">e </w:t>
      </w:r>
      <w:r>
        <w:rPr>
          <w:rFonts w:ascii="Georgia" w:cs="Georgia" w:eastAsia="Georgia" w:hAnsi="Georgia"/>
          <w:color w:val="000000"/>
          <w:sz w:val="22"/>
          <w:szCs w:val="22"/>
        </w:rPr>
        <w:t>et 5</w:t>
      </w:r>
      <w:r>
        <w:rPr>
          <w:rFonts w:ascii="Georgia" w:cs="Georgia" w:eastAsia="Georgia" w:hAnsi="Georgia"/>
          <w:color w:val="000000"/>
          <w:sz w:val="14"/>
          <w:szCs w:val="14"/>
        </w:rPr>
        <w:t xml:space="preserve">e </w:t>
      </w:r>
      <w:r>
        <w:rPr>
          <w:rFonts w:ascii="Georgia" w:cs="Georgia" w:eastAsia="Georgia" w:hAnsi="Georgia"/>
          <w:color w:val="000000"/>
          <w:sz w:val="22"/>
          <w:szCs w:val="22"/>
        </w:rPr>
        <w:t>semestres. Le stage sera validé en L3 à la suite du rendu du rapport et le cas échéant de la soutenance de stage.</w:t>
      </w:r>
    </w:p>
    <w:p w14:paraId="7A6D4712" w14:textId="77777777" w:rsidR="00D05117" w:rsidRDefault="00D05117">
      <w:pPr>
        <w:jc w:val="both"/>
        <w:rPr>
          <w:rFonts w:ascii="Georgia" w:cs="Georgia" w:eastAsia="Georgia" w:hAnsi="Georgia"/>
          <w:color w:val="000000"/>
          <w:sz w:val="22"/>
          <w:szCs w:val="22"/>
        </w:rPr>
      </w:pPr>
    </w:p>
    <w:p w14:paraId="4D4C72A7"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ATTENTION : les étudiants qui effectuent leur stage l’été suivant leur année de L3 ne peuvent obtenir leur diplôme et redoublent donc leur année. L’ultime délai pour la soutenance est en juin de la L3 (voir ci-dessous).</w:t>
      </w:r>
    </w:p>
    <w:p w14:paraId="08D746EA" w14:textId="77777777" w:rsidR="00D05117" w:rsidRDefault="00D05117">
      <w:pPr>
        <w:jc w:val="both"/>
        <w:rPr>
          <w:rFonts w:ascii="Georgia" w:cs="Georgia" w:eastAsia="Georgia" w:hAnsi="Georgia"/>
          <w:color w:val="000000"/>
          <w:sz w:val="22"/>
          <w:szCs w:val="22"/>
        </w:rPr>
      </w:pPr>
    </w:p>
    <w:p w14:paraId="45C8351B"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Il est conseillé aux étudiants de L2 de participer à un atelier organisé par le SCUIO-IP : </w:t>
      </w:r>
      <w:hyperlink r:id="rId58">
        <w:r>
          <w:rPr>
            <w:color w:val="0000FF"/>
            <w:u w:val="single"/>
          </w:rPr>
          <w:t>https://www.univ-paris8.fr/-Insertion-professionnelle-</w:t>
        </w:r>
      </w:hyperlink>
      <w:r>
        <w:rPr>
          <w:rFonts w:ascii="Georgia" w:cs="Georgia" w:eastAsia="Georgia" w:hAnsi="Georgia"/>
          <w:color w:val="000000"/>
          <w:sz w:val="22"/>
          <w:szCs w:val="22"/>
        </w:rPr>
        <w:t xml:space="preserve"> pour les aider dans la construction de leur projet de stage. </w:t>
      </w:r>
    </w:p>
    <w:p w14:paraId="2CAA2C32"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Le SCUIO-IP dispose de différents outils numériques pour vous accompagner dans vos candidatures (formation en ligne, grilles d'évaluation du CV et de la lettre de motivation, guide de préparation aux entretiens), et propose des rendez-vous individuels pour vous entraîner aux entretiens ou faire relire vos candidatures </w:t>
      </w:r>
      <w:hyperlink r:id="rId59">
        <w:r>
          <w:rPr>
            <w:color w:val="0000FF"/>
            <w:u w:val="single"/>
          </w:rPr>
          <w:t>https://www.univ-paris8.fr/Service-commun-universitaire-d-information-d-orientation-et-d-insertion</w:t>
        </w:r>
      </w:hyperlink>
      <w:r>
        <w:rPr>
          <w:rFonts w:ascii="Georgia" w:cs="Georgia" w:eastAsia="Georgia" w:hAnsi="Georgia"/>
          <w:color w:val="000000"/>
          <w:sz w:val="22"/>
          <w:szCs w:val="22"/>
        </w:rPr>
        <w:t xml:space="preserve">. Vous pouvez les contacter à cette adresse : </w:t>
      </w:r>
      <w:hyperlink r:id="rId60">
        <w:r>
          <w:rPr>
            <w:color w:val="0000FF"/>
            <w:u w:val="single"/>
          </w:rPr>
          <w:t>scuio@univ-paris8.fr</w:t>
        </w:r>
      </w:hyperlink>
      <w:r>
        <w:rPr>
          <w:rFonts w:ascii="Georgia" w:cs="Georgia" w:eastAsia="Georgia" w:hAnsi="Georgia"/>
          <w:color w:val="000000"/>
          <w:sz w:val="22"/>
          <w:szCs w:val="22"/>
        </w:rPr>
        <w:t xml:space="preserve">. Le SCUIO-IP met également en ligne des offres de stage reçues par des entreprises </w:t>
      </w:r>
      <w:hyperlink r:id="rId61">
        <w:r>
          <w:rPr>
            <w:color w:val="0000FF"/>
            <w:u w:val="single"/>
          </w:rPr>
          <w:t>https://www.univ-paris8.fr/Portail-Pro-P8</w:t>
        </w:r>
      </w:hyperlink>
      <w:r>
        <w:rPr>
          <w:rFonts w:ascii="Georgia" w:cs="Georgia" w:eastAsia="Georgia" w:hAnsi="Georgia"/>
          <w:color w:val="000000"/>
          <w:sz w:val="22"/>
          <w:szCs w:val="22"/>
        </w:rPr>
        <w:t>.</w:t>
      </w:r>
    </w:p>
    <w:p w14:paraId="176E3669"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Le SCUIO-IP (en salle A347) et la BU mettent à votre disposition de la documentation pour les aider à construire votre projet professionnel.</w:t>
      </w:r>
    </w:p>
    <w:p w14:paraId="7A2A0F1E" w14:textId="77777777" w:rsidR="00D05117" w:rsidRDefault="00D05117">
      <w:pPr>
        <w:jc w:val="both"/>
        <w:rPr>
          <w:rFonts w:ascii="Georgia" w:cs="Georgia" w:eastAsia="Georgia" w:hAnsi="Georgia"/>
          <w:color w:val="000000"/>
          <w:sz w:val="22"/>
          <w:szCs w:val="22"/>
        </w:rPr>
      </w:pPr>
    </w:p>
    <w:p w14:paraId="3A92DBD9" w14:textId="13DD332B"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Pour préparer leur convention de stage, tous les étudiants doivent obligatoirement contacter l</w:t>
      </w:r>
      <w:r w:rsidR="00C5169D">
        <w:rPr>
          <w:rFonts w:ascii="Georgia" w:cs="Georgia" w:eastAsia="Georgia" w:hAnsi="Georgia"/>
          <w:color w:val="000000"/>
          <w:sz w:val="22"/>
          <w:szCs w:val="22"/>
        </w:rPr>
        <w:t>e</w:t>
      </w:r>
      <w:r>
        <w:rPr>
          <w:rFonts w:ascii="Georgia" w:cs="Georgia" w:eastAsia="Georgia" w:hAnsi="Georgia"/>
          <w:color w:val="000000"/>
          <w:sz w:val="22"/>
          <w:szCs w:val="22"/>
        </w:rPr>
        <w:t xml:space="preserve"> responsable des stages : Maxime L’Héritier (stages.histoire@univ-paris8.fr). Celui-ci leur précisera les modalités, les attentes et la manière de procéder, et signera la convention de stage. </w:t>
      </w:r>
    </w:p>
    <w:p w14:paraId="2F08E7AE" w14:textId="77777777" w:rsidR="00D05117" w:rsidRDefault="00BA5E14">
      <w:pPr>
        <w:spacing w:after="240" w:before="600"/>
        <w:jc w:val="both"/>
        <w:rPr>
          <w:rFonts w:ascii="Georgia" w:cs="Georgia" w:eastAsia="Georgia" w:hAnsi="Georgia"/>
          <w:color w:val="000000"/>
          <w:sz w:val="22"/>
          <w:szCs w:val="22"/>
        </w:rPr>
      </w:pPr>
      <w:r>
        <w:rPr>
          <w:rFonts w:ascii="Georgia" w:cs="Georgia" w:eastAsia="Georgia" w:hAnsi="Georgia"/>
          <w:color w:val="000000"/>
          <w:sz w:val="22"/>
          <w:szCs w:val="22"/>
        </w:rPr>
        <w:t>CONDITIONS DE REALISATION DU STAGE :</w:t>
      </w:r>
    </w:p>
    <w:p w14:paraId="03ACBB82" w14:textId="2800A79A"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Simple licence : entretien préalable obligatoire avec l</w:t>
      </w:r>
      <w:r w:rsidR="00C5169D">
        <w:rPr>
          <w:rFonts w:ascii="Georgia" w:cs="Georgia" w:eastAsia="Georgia" w:hAnsi="Georgia"/>
          <w:color w:val="000000"/>
          <w:sz w:val="22"/>
          <w:szCs w:val="22"/>
        </w:rPr>
        <w:t>e</w:t>
      </w:r>
      <w:r>
        <w:rPr>
          <w:rFonts w:ascii="Georgia" w:cs="Georgia" w:eastAsia="Georgia" w:hAnsi="Georgia"/>
          <w:color w:val="000000"/>
          <w:sz w:val="22"/>
          <w:szCs w:val="22"/>
        </w:rPr>
        <w:t xml:space="preserve"> responsable des stages (sur rendez-vous via l’application « Rendez Vous Etudiant ») ; </w:t>
      </w:r>
    </w:p>
    <w:p w14:paraId="14A20DAC"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le stage donne lieu à la rédaction d’une convention de stage (fournie par le département d’histoire) en trois exemplaires signés par les différentes parties : stagiaire ; établissement d’accueil ; responsable des stages ;</w:t>
      </w:r>
    </w:p>
    <w:p w14:paraId="27F32FBD"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le stage s’effectue sur le territoire français ou à l’étranger ;</w:t>
      </w:r>
    </w:p>
    <w:p w14:paraId="377B3E9A"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le stage dure dans l’idéal au moins 3 semaines avec un minimum de 2 semaines (soit 70 h. minimum). Cette durée est fractionnable, ce qui suppose que l’étudiant aménage son emploi du temps et prévoie d’y consacrer une partie de son temps de vacances. Les étudiants qui souhaitent faire leur stage dans l’enseignement doivent effectuer :</w:t>
      </w:r>
    </w:p>
    <w:p w14:paraId="0E1D64BA" w14:textId="77777777" w:rsidR="00D05117" w:rsidRDefault="00BA5E14">
      <w:pPr>
        <w:numPr>
          <w:ilvl w:val="0"/>
          <w:numId w:val="11"/>
        </w:numPr>
        <w:pBdr>
          <w:top w:val="nil"/>
          <w:left w:val="nil"/>
          <w:bottom w:val="nil"/>
          <w:right w:val="nil"/>
          <w:between w:val="nil"/>
        </w:pBdr>
        <w:spacing w:line="259" w:lineRule="auto"/>
        <w:jc w:val="both"/>
        <w:rPr>
          <w:rFonts w:ascii="Georgia" w:cs="Georgia" w:eastAsia="Georgia" w:hAnsi="Georgia"/>
          <w:color w:val="000000"/>
          <w:sz w:val="22"/>
          <w:szCs w:val="22"/>
        </w:rPr>
      </w:pPr>
      <w:r>
        <w:rPr>
          <w:rFonts w:ascii="Georgia" w:cs="Georgia" w:eastAsia="Georgia" w:hAnsi="Georgia"/>
          <w:color w:val="000000"/>
          <w:sz w:val="22"/>
          <w:szCs w:val="22"/>
        </w:rPr>
        <w:t>Enseignement primaire : au moins 35 h. par semaine ;</w:t>
      </w:r>
    </w:p>
    <w:p w14:paraId="18ADF1B0" w14:textId="77777777" w:rsidR="00D05117" w:rsidRDefault="00BA5E14">
      <w:pPr>
        <w:numPr>
          <w:ilvl w:val="0"/>
          <w:numId w:val="11"/>
        </w:numPr>
        <w:pBdr>
          <w:top w:val="nil"/>
          <w:left w:val="nil"/>
          <w:bottom w:val="nil"/>
          <w:right w:val="nil"/>
          <w:between w:val="nil"/>
        </w:pBdr>
        <w:spacing w:after="160" w:line="259" w:lineRule="auto"/>
        <w:jc w:val="both"/>
        <w:rPr>
          <w:rFonts w:ascii="Georgia" w:cs="Georgia" w:eastAsia="Georgia" w:hAnsi="Georgia"/>
          <w:color w:val="000000"/>
        </w:rPr>
      </w:pPr>
      <w:r>
        <w:rPr>
          <w:rFonts w:ascii="Georgia" w:cs="Georgia" w:eastAsia="Georgia" w:hAnsi="Georgia"/>
          <w:color w:val="000000"/>
          <w:sz w:val="22"/>
          <w:szCs w:val="22"/>
        </w:rPr>
        <w:t>Enseignement secondaire : au moins 17 h. par semaine.</w:t>
      </w:r>
    </w:p>
    <w:p w14:paraId="641DB6AA"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le stage doit respecter les principes fondamentaux de neutralité et d’indépendance du service public d’éducation. En aucun cas, un stage prévu dans un organisme, association ou établissement vocation communautaire, politique ou religieuse ne sera accepté ;</w:t>
      </w:r>
    </w:p>
    <w:p w14:paraId="62F58DC5"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le stage se conclut par un rapport de stage produit par l’étudiant à la fin du stage. Les conseils pour la rédaction du rapport de stage sont diffusés en ligne, sur le moodle des stages du département d’histoire ainsi que les dates limites pour le rendu du rapport.</w:t>
      </w:r>
    </w:p>
    <w:p w14:paraId="014C9BA2"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pour les étudiants en simple cursus, ce mémoire sera discuté lors de la soutenance avec le tuteur qui l’aura encadré ou l’enseignant qui l’aura suivi. À l’issue de la soutenance, une note permettra de valider l’EC correspondant (L3, S6 : Stage). Il n’y a pas de session 2 ou de rattrapage après l’été.</w:t>
      </w:r>
    </w:p>
    <w:p w14:paraId="72FB39E4"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Trois sessions de soutenance sont organisées pour les étudiants en simple licence, le rapport devra être rendu au minimum 2 semaines avant la soutenance (les dates seront disponibles sur moodle) :</w:t>
      </w:r>
    </w:p>
    <w:p w14:paraId="2AE8C7D5"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en octobre ;</w:t>
      </w:r>
    </w:p>
    <w:p w14:paraId="3F46F9E4"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après les vacances de printemps ;</w:t>
      </w:r>
    </w:p>
    <w:p w14:paraId="20ED6C8F"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en juin (seconde session).</w:t>
      </w:r>
    </w:p>
    <w:p w14:paraId="4F6A5D6D" w14:textId="77777777" w:rsidR="00D05117" w:rsidRDefault="00BA5E14" w:rsidRPr="005D205E">
      <w:pPr>
        <w:spacing w:after="240" w:before="600"/>
        <w:jc w:val="both"/>
        <w:rPr>
          <w:rFonts w:ascii="Georgia" w:cs="Georgia" w:eastAsia="Georgia" w:hAnsi="Georgia"/>
          <w:b/>
          <w:color w:val="000000"/>
          <w:sz w:val="22"/>
          <w:szCs w:val="22"/>
        </w:rPr>
      </w:pPr>
      <w:r w:rsidRPr="005D205E">
        <w:rPr>
          <w:rFonts w:ascii="Georgia" w:cs="Georgia" w:eastAsia="Georgia" w:hAnsi="Georgia"/>
          <w:b/>
          <w:color w:val="000000"/>
          <w:sz w:val="22"/>
          <w:szCs w:val="22"/>
        </w:rPr>
        <w:lastRenderedPageBreak/>
        <w:t>CAS PARTICULIERS</w:t>
      </w:r>
    </w:p>
    <w:p w14:paraId="3E8EF045" w14:textId="77777777" w:rsidR="005E16BB" w:rsidRDefault="005E16BB">
      <w:pPr>
        <w:jc w:val="both"/>
        <w:rPr>
          <w:rFonts w:ascii="Georgia" w:cs="Georgia" w:eastAsia="Georgia" w:hAnsi="Georgia"/>
          <w:color w:val="000000"/>
          <w:sz w:val="22"/>
          <w:szCs w:val="22"/>
        </w:rPr>
      </w:pPr>
      <w:r>
        <w:rPr>
          <w:rFonts w:ascii="Georgia" w:cs="Georgia" w:eastAsia="Georgia" w:hAnsi="Georgia"/>
          <w:color w:val="000000"/>
          <w:sz w:val="22"/>
          <w:szCs w:val="22"/>
        </w:rPr>
        <w:t xml:space="preserve">Les </w:t>
      </w:r>
      <w:r w:rsidRPr="005D205E">
        <w:rPr>
          <w:rFonts w:ascii="Georgia" w:cs="Georgia" w:eastAsia="Georgia" w:hAnsi="Georgia"/>
          <w:b/>
          <w:color w:val="000000"/>
          <w:sz w:val="22"/>
          <w:szCs w:val="22"/>
        </w:rPr>
        <w:t xml:space="preserve">étudiants du DCHA </w:t>
      </w:r>
      <w:r>
        <w:rPr>
          <w:rFonts w:ascii="Georgia" w:cs="Georgia" w:eastAsia="Georgia" w:hAnsi="Georgia"/>
          <w:color w:val="000000"/>
          <w:sz w:val="22"/>
          <w:szCs w:val="22"/>
        </w:rPr>
        <w:t>doivent suivre l’EC Expérience pro en anglais. Ils sont donc dispensés de stage.</w:t>
      </w:r>
    </w:p>
    <w:p w14:paraId="0CA46076" w14:textId="77777777" w:rsidR="005E16BB" w:rsidRDefault="005E16BB">
      <w:pPr>
        <w:jc w:val="both"/>
        <w:rPr>
          <w:rFonts w:ascii="Georgia" w:cs="Georgia" w:eastAsia="Georgia" w:hAnsi="Georgia"/>
          <w:color w:val="000000"/>
          <w:sz w:val="22"/>
          <w:szCs w:val="22"/>
        </w:rPr>
      </w:pPr>
    </w:p>
    <w:p w14:paraId="191536BB"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Les </w:t>
      </w:r>
      <w:r w:rsidRPr="005D205E">
        <w:rPr>
          <w:rFonts w:ascii="Georgia" w:cs="Georgia" w:eastAsia="Georgia" w:hAnsi="Georgia"/>
          <w:b/>
          <w:color w:val="000000"/>
          <w:sz w:val="22"/>
          <w:szCs w:val="22"/>
        </w:rPr>
        <w:t>étudiants qui ont un contrat dans le cadre des Cordées de la réussite ou d’AED</w:t>
      </w:r>
      <w:r>
        <w:rPr>
          <w:rFonts w:ascii="Georgia" w:cs="Georgia" w:eastAsia="Georgia" w:hAnsi="Georgia"/>
          <w:color w:val="000000"/>
          <w:sz w:val="22"/>
          <w:szCs w:val="22"/>
        </w:rPr>
        <w:t xml:space="preserve"> sont dispensés de stage, mais doivent </w:t>
      </w:r>
    </w:p>
    <w:p w14:paraId="5DE16FAF" w14:textId="77777777" w:rsidR="00D05117" w:rsidRDefault="00BA5E14">
      <w:pPr>
        <w:numPr>
          <w:ilvl w:val="0"/>
          <w:numId w:val="12"/>
        </w:numPr>
        <w:pBdr>
          <w:top w:val="nil"/>
          <w:left w:val="nil"/>
          <w:bottom w:val="nil"/>
          <w:right w:val="nil"/>
          <w:between w:val="nil"/>
        </w:pBdr>
        <w:spacing w:line="259" w:lineRule="auto"/>
        <w:jc w:val="both"/>
        <w:rPr>
          <w:rFonts w:ascii="Georgia" w:cs="Georgia" w:eastAsia="Georgia" w:hAnsi="Georgia"/>
          <w:color w:val="000000"/>
          <w:sz w:val="22"/>
          <w:szCs w:val="22"/>
        </w:rPr>
      </w:pPr>
      <w:r>
        <w:rPr>
          <w:rFonts w:ascii="Georgia" w:cs="Georgia" w:eastAsia="Georgia" w:hAnsi="Georgia"/>
          <w:color w:val="000000"/>
          <w:sz w:val="22"/>
          <w:szCs w:val="22"/>
        </w:rPr>
        <w:t xml:space="preserve">Fournir la copie de leur contrat ; </w:t>
      </w:r>
    </w:p>
    <w:p w14:paraId="2C867EEB" w14:textId="77777777" w:rsidR="00D05117" w:rsidRDefault="00BA5E14">
      <w:pPr>
        <w:numPr>
          <w:ilvl w:val="0"/>
          <w:numId w:val="12"/>
        </w:numPr>
        <w:pBdr>
          <w:top w:val="nil"/>
          <w:left w:val="nil"/>
          <w:bottom w:val="nil"/>
          <w:right w:val="nil"/>
          <w:between w:val="nil"/>
        </w:pBdr>
        <w:spacing w:after="160" w:line="259" w:lineRule="auto"/>
        <w:jc w:val="both"/>
        <w:rPr>
          <w:rFonts w:ascii="Georgia" w:cs="Georgia" w:eastAsia="Georgia" w:hAnsi="Georgia"/>
          <w:color w:val="000000"/>
          <w:sz w:val="22"/>
          <w:szCs w:val="22"/>
        </w:rPr>
      </w:pPr>
      <w:r>
        <w:rPr>
          <w:rFonts w:ascii="Georgia" w:cs="Georgia" w:eastAsia="Georgia" w:hAnsi="Georgia"/>
          <w:color w:val="000000"/>
          <w:sz w:val="22"/>
          <w:szCs w:val="22"/>
        </w:rPr>
        <w:t>Rendre et soutenir un rapport sur leur activité.</w:t>
      </w:r>
    </w:p>
    <w:p w14:paraId="3EBFB7E4"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Les étudiants en double licence Histoire-Science Politique sont dispensés de soutenance. Ils rendent toutefois un rapport de stage.</w:t>
      </w:r>
    </w:p>
    <w:p w14:paraId="5BFE7A59" w14:textId="77777777" w:rsidR="00D05117" w:rsidRDefault="00D05117">
      <w:pPr>
        <w:jc w:val="both"/>
        <w:rPr>
          <w:rFonts w:ascii="Georgia" w:cs="Georgia" w:eastAsia="Georgia" w:hAnsi="Georgia"/>
          <w:color w:val="000000"/>
          <w:sz w:val="22"/>
          <w:szCs w:val="22"/>
        </w:rPr>
      </w:pPr>
    </w:p>
    <w:p w14:paraId="4CA87DFA" w14:textId="77777777" w:rsidR="00D05117" w:rsidRDefault="00BA5E14">
      <w:pPr>
        <w:jc w:val="both"/>
      </w:pPr>
      <w:r>
        <w:rPr>
          <w:rFonts w:ascii="Georgia" w:cs="Georgia" w:eastAsia="Georgia" w:hAnsi="Georgia"/>
          <w:color w:val="000000"/>
          <w:sz w:val="22"/>
          <w:szCs w:val="22"/>
        </w:rPr>
        <w:t xml:space="preserve">Pour tous les étudiants, les stages facultatifs supplémentaires sont possibles, en accord et après discussion avec le responsable des stages. Ils donnent droit à une convention de stage, mais ne débouchent ni sur un rapport, ni sur une soutenance, ni sur une note. Condition </w:t>
      </w:r>
      <w:r>
        <w:rPr>
          <w:rFonts w:ascii="Georgia" w:cs="Georgia" w:eastAsia="Georgia" w:hAnsi="Georgia"/>
          <w:i/>
          <w:iCs/>
          <w:color w:val="000000"/>
          <w:sz w:val="22"/>
          <w:szCs w:val="22"/>
        </w:rPr>
        <w:t xml:space="preserve">sine qua non </w:t>
      </w:r>
      <w:r>
        <w:rPr>
          <w:rFonts w:ascii="Georgia" w:cs="Georgia" w:eastAsia="Georgia" w:hAnsi="Georgia"/>
          <w:color w:val="000000"/>
          <w:sz w:val="22"/>
          <w:szCs w:val="22"/>
        </w:rPr>
        <w:t>pour obtenir une convention : être inscrit à l’université Paris 8 en licence d’histoire.</w:t>
      </w:r>
    </w:p>
    <w:p w14:paraId="76F5AAE5" w14:textId="77777777" w:rsidR="00D05117" w:rsidRDefault="00BA5E14">
      <w:pPr>
        <w:jc w:val="both"/>
      </w:pPr>
      <w:r>
        <w:br w:type="page"/>
      </w:r>
    </w:p>
    <w:p w14:paraId="49AA138B" w14:textId="77777777" w:rsidR="00D05117" w:rsidRDefault="00BA5E14">
      <w:pPr>
        <w:pStyle w:val="Titre3"/>
        <w:rPr>
          <w:rFonts w:ascii="Georgia" w:cs="Georgia" w:eastAsia="Georgia" w:hAnsi="Georgia"/>
          <w:sz w:val="20"/>
          <w:szCs w:val="20"/>
        </w:rPr>
      </w:pPr>
      <w:bookmarkStart w:colFirst="0" w:colLast="0" w:id="45" w:name="_heading=h.lxyn5upuxj81"/>
      <w:bookmarkEnd w:id="45"/>
      <w:r>
        <w:rPr>
          <w:rFonts w:ascii="Georgia" w:cs="Georgia" w:eastAsia="Georgia" w:hAnsi="Georgia"/>
        </w:rPr>
        <w:lastRenderedPageBreak/>
        <w:t>Liste des cours (L3)</w:t>
      </w:r>
    </w:p>
    <w:p w14:paraId="1CBC9B2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A9A0BD5"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0"/>
          <w:szCs w:val="20"/>
        </w:rPr>
      </w:pPr>
      <w:r>
        <w:rPr>
          <w:rFonts w:ascii="Georgia" w:cs="Georgia" w:eastAsia="Georgia" w:hAnsi="Georgia"/>
          <w:b/>
          <w:bCs/>
          <w:i/>
          <w:iCs/>
          <w:color w:val="000000"/>
        </w:rPr>
        <w:t>Thématiques</w:t>
      </w:r>
    </w:p>
    <w:p w14:paraId="52C48ED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9A9C618"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histoire ancienne</w:t>
      </w:r>
    </w:p>
    <w:tbl>
      <w:tblPr>
        <w:tblStyle w:val="afffff8"/>
        <w:tblW w:type="dxa" w:w="10188"/>
        <w:tblInd w:type="dxa" w:w="0"/>
        <w:tblLayout w:type="fixed"/>
        <w:tblLook w:firstColumn="0" w:firstRow="0" w:lastColumn="0" w:lastRow="0" w:noHBand="0" w:noVBand="1" w:val="0400"/>
      </w:tblPr>
      <w:tblGrid>
        <w:gridCol w:w="10188"/>
      </w:tblGrid>
      <w:tr w14:paraId="519409B1" w14:textId="77777777" w:rsidR="00D05117" w:rsidRPr="00914533">
        <w:tc>
          <w:tcPr>
            <w:tcW w:type="dxa" w:w="10188"/>
            <w:tcBorders>
              <w:left w:color="000000" w:space="0" w:sz="24" w:val="single"/>
            </w:tcBorders>
          </w:tcPr>
          <w:p w14:paraId="612172B0"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Religion et société en Grèce ancienne : pratiques, fêtes et cultes</w:t>
            </w:r>
            <w:r>
              <w:rPr>
                <w:rFonts w:ascii="Georgia" w:cs="Georgia" w:eastAsia="Georgia" w:hAnsi="Georgia"/>
                <w:color w:val="000000"/>
                <w:sz w:val="22"/>
                <w:szCs w:val="22"/>
              </w:rPr>
              <w:t xml:space="preserve">—Adrian </w:t>
            </w:r>
            <w:r>
              <w:rPr>
                <w:rFonts w:ascii="Georgia" w:cs="Georgia" w:eastAsia="Georgia" w:hAnsi="Georgia"/>
                <w:smallCaps/>
                <w:color w:val="000000"/>
                <w:sz w:val="22"/>
                <w:szCs w:val="22"/>
              </w:rPr>
              <w:t xml:space="preserve">Robu </w:t>
            </w:r>
            <w:r>
              <w:rPr>
                <w:rFonts w:ascii="Georgia" w:cs="Georgia" w:eastAsia="Georgia" w:hAnsi="Georgia"/>
                <w:color w:val="000000"/>
                <w:sz w:val="22"/>
                <w:szCs w:val="22"/>
              </w:rPr>
              <w:t>(1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semestre)</w:t>
            </w:r>
          </w:p>
          <w:p w14:paraId="5B39C053" w14:textId="77777777" w:rsidR="00D05117" w:rsidRDefault="00BA5E14" w:rsidRPr="00BA5E14">
            <w:pPr>
              <w:widowControl w:val="0"/>
              <w:pBdr>
                <w:top w:val="nil"/>
                <w:left w:val="nil"/>
                <w:bottom w:val="nil"/>
                <w:right w:val="nil"/>
                <w:between w:val="nil"/>
              </w:pBdr>
              <w:jc w:val="both"/>
              <w:rPr>
                <w:rFonts w:ascii="Georgia" w:cs="Georgia" w:eastAsia="Georgia" w:hAnsi="Georgia"/>
                <w:i/>
                <w:iCs/>
                <w:color w:val="000000"/>
                <w:sz w:val="22"/>
                <w:szCs w:val="22"/>
                <w:lang w:val="en-US"/>
              </w:rPr>
            </w:pPr>
            <w:r>
              <w:rPr>
                <w:rFonts w:ascii="Georgia" w:cs="Georgia" w:eastAsia="Georgia" w:hAnsi="Georgia"/>
                <w:i/>
                <w:iCs/>
                <w:color w:val="000000"/>
                <w:sz w:val="22"/>
                <w:szCs w:val="22"/>
              </w:rPr>
              <w:t xml:space="preserve">La fabrique de l’empire romain (IIIe-Ier s. av. </w:t>
            </w:r>
            <w:r w:rsidRPr="00BA5E14">
              <w:rPr>
                <w:rFonts w:ascii="Georgia" w:cs="Georgia" w:eastAsia="Georgia" w:hAnsi="Georgia"/>
                <w:i/>
                <w:iCs/>
                <w:color w:val="000000"/>
                <w:sz w:val="22"/>
                <w:szCs w:val="22"/>
                <w:lang w:val="en-US"/>
              </w:rPr>
              <w:t xml:space="preserve">J.-C.) </w:t>
            </w:r>
            <w:r w:rsidRPr="00BA5E14">
              <w:rPr>
                <w:rFonts w:ascii="Georgia" w:cs="Georgia" w:eastAsia="Georgia" w:hAnsi="Georgia"/>
                <w:color w:val="000000"/>
                <w:sz w:val="22"/>
                <w:szCs w:val="22"/>
                <w:lang w:val="en-US"/>
              </w:rPr>
              <w:t xml:space="preserve">– Julie </w:t>
            </w:r>
            <w:r w:rsidRPr="00BA5E14">
              <w:rPr>
                <w:rFonts w:ascii="Georgia" w:cs="Georgia" w:eastAsia="Georgia" w:hAnsi="Georgia"/>
                <w:smallCaps/>
                <w:color w:val="000000"/>
                <w:sz w:val="22"/>
                <w:szCs w:val="22"/>
                <w:lang w:val="en-US"/>
              </w:rPr>
              <w:t xml:space="preserve">Bothorel </w:t>
            </w:r>
            <w:r w:rsidRPr="00BA5E14">
              <w:rPr>
                <w:rFonts w:ascii="Georgia" w:cs="Georgia" w:eastAsia="Georgia" w:hAnsi="Georgia"/>
                <w:color w:val="000000"/>
                <w:sz w:val="22"/>
                <w:szCs w:val="22"/>
                <w:lang w:val="en-US"/>
              </w:rPr>
              <w:t>(1</w:t>
            </w:r>
            <w:r w:rsidRPr="00BA5E14">
              <w:rPr>
                <w:rFonts w:ascii="Georgia" w:cs="Georgia" w:eastAsia="Georgia" w:hAnsi="Georgia"/>
                <w:color w:val="000000"/>
                <w:sz w:val="22"/>
                <w:szCs w:val="22"/>
                <w:vertAlign w:val="superscript"/>
                <w:lang w:val="en-US"/>
              </w:rPr>
              <w:t>er</w:t>
            </w:r>
            <w:r w:rsidRPr="00BA5E14">
              <w:rPr>
                <w:rFonts w:ascii="Georgia" w:cs="Georgia" w:eastAsia="Georgia" w:hAnsi="Georgia"/>
                <w:color w:val="000000"/>
                <w:sz w:val="22"/>
                <w:szCs w:val="22"/>
                <w:lang w:val="en-US"/>
              </w:rPr>
              <w:t xml:space="preserve"> semestre)</w:t>
            </w:r>
          </w:p>
        </w:tc>
      </w:tr>
      <w:tr w14:paraId="5FD943BD" w14:textId="77777777" w:rsidR="00D05117" w:rsidRPr="00914533">
        <w:tc>
          <w:tcPr>
            <w:tcW w:type="dxa" w:w="10188"/>
            <w:tcBorders>
              <w:left w:color="000000" w:space="0" w:sz="24" w:val="single"/>
            </w:tcBorders>
          </w:tcPr>
          <w:p w14:paraId="3744A777" w14:textId="77777777" w:rsidR="00D05117" w:rsidRDefault="00BA5E14" w:rsidRPr="00BA5E14">
            <w:pPr>
              <w:widowControl w:val="0"/>
              <w:pBdr>
                <w:top w:val="nil"/>
                <w:left w:val="nil"/>
                <w:bottom w:val="nil"/>
                <w:right w:val="nil"/>
                <w:between w:val="nil"/>
              </w:pBdr>
              <w:jc w:val="both"/>
              <w:rPr>
                <w:rFonts w:ascii="Georgia" w:cs="Georgia" w:eastAsia="Georgia" w:hAnsi="Georgia"/>
                <w:color w:val="000000"/>
                <w:sz w:val="22"/>
                <w:szCs w:val="22"/>
                <w:lang w:val="en-US"/>
              </w:rPr>
            </w:pPr>
            <w:r>
              <w:rPr>
                <w:rFonts w:ascii="Georgia" w:cs="Georgia" w:eastAsia="Georgia" w:hAnsi="Georgia"/>
                <w:i/>
                <w:iCs/>
                <w:sz w:val="22"/>
                <w:szCs w:val="22"/>
              </w:rPr>
              <w:t xml:space="preserve">L’eau dans le monde romain (Ier s.av.-J.-C.-IVe s. apr. </w:t>
            </w:r>
            <w:r w:rsidRPr="00BA5E14">
              <w:rPr>
                <w:rFonts w:ascii="Georgia" w:cs="Georgia" w:eastAsia="Georgia" w:hAnsi="Georgia"/>
                <w:i/>
                <w:iCs/>
                <w:sz w:val="22"/>
                <w:szCs w:val="22"/>
                <w:lang w:val="en-US"/>
              </w:rPr>
              <w:t>J.-C.)</w:t>
            </w:r>
            <w:r w:rsidR="005A7590">
              <w:rPr>
                <w:rFonts w:ascii="Georgia" w:cs="Georgia" w:eastAsia="Georgia" w:hAnsi="Georgia"/>
                <w:i/>
                <w:iCs/>
                <w:sz w:val="22"/>
                <w:szCs w:val="22"/>
                <w:lang w:val="en-US"/>
              </w:rPr>
              <w:t xml:space="preserve"> </w:t>
            </w:r>
            <w:r w:rsidRPr="00BA5E14">
              <w:rPr>
                <w:rFonts w:ascii="Georgia" w:cs="Georgia" w:eastAsia="Georgia" w:hAnsi="Georgia"/>
                <w:i/>
                <w:iCs/>
                <w:color w:val="000000"/>
                <w:sz w:val="22"/>
                <w:szCs w:val="22"/>
                <w:lang w:val="en-US"/>
              </w:rPr>
              <w:t xml:space="preserve">– </w:t>
            </w:r>
            <w:r w:rsidRPr="00BA5E14">
              <w:rPr>
                <w:rFonts w:ascii="Georgia" w:cs="Georgia" w:eastAsia="Georgia" w:hAnsi="Georgia"/>
                <w:color w:val="000000"/>
                <w:sz w:val="22"/>
                <w:szCs w:val="22"/>
                <w:lang w:val="en-US"/>
              </w:rPr>
              <w:t xml:space="preserve">Catherine </w:t>
            </w:r>
            <w:r w:rsidRPr="00BA5E14">
              <w:rPr>
                <w:rFonts w:ascii="Georgia" w:cs="Georgia" w:eastAsia="Georgia" w:hAnsi="Georgia"/>
                <w:smallCaps/>
                <w:color w:val="000000"/>
                <w:sz w:val="22"/>
                <w:szCs w:val="22"/>
                <w:lang w:val="en-US"/>
              </w:rPr>
              <w:t>Saliou</w:t>
            </w:r>
            <w:r w:rsidRPr="00BA5E14">
              <w:rPr>
                <w:rFonts w:ascii="Georgia" w:cs="Georgia" w:eastAsia="Georgia" w:hAnsi="Georgia"/>
                <w:color w:val="000000"/>
                <w:sz w:val="22"/>
                <w:szCs w:val="22"/>
                <w:lang w:val="en-US"/>
              </w:rPr>
              <w:t xml:space="preserve"> (2</w:t>
            </w:r>
            <w:r w:rsidRPr="00BA5E14">
              <w:rPr>
                <w:rFonts w:ascii="Georgia" w:cs="Georgia" w:eastAsia="Georgia" w:hAnsi="Georgia"/>
                <w:color w:val="000000"/>
                <w:sz w:val="22"/>
                <w:szCs w:val="22"/>
                <w:vertAlign w:val="superscript"/>
                <w:lang w:val="en-US"/>
              </w:rPr>
              <w:t>e</w:t>
            </w:r>
            <w:r w:rsidRPr="00BA5E14">
              <w:rPr>
                <w:rFonts w:ascii="Georgia" w:cs="Georgia" w:eastAsia="Georgia" w:hAnsi="Georgia"/>
                <w:color w:val="000000"/>
                <w:sz w:val="22"/>
                <w:szCs w:val="22"/>
                <w:lang w:val="en-US"/>
              </w:rPr>
              <w:t xml:space="preserve"> semestre)</w:t>
            </w:r>
          </w:p>
        </w:tc>
      </w:tr>
    </w:tbl>
    <w:p w14:paraId="2D089CC0" w14:textId="77777777" w:rsidR="00D05117" w:rsidRDefault="00D05117" w:rsidRPr="00BA5E14">
      <w:pPr>
        <w:pBdr>
          <w:top w:val="nil"/>
          <w:left w:val="nil"/>
          <w:bottom w:val="nil"/>
          <w:right w:val="nil"/>
          <w:between w:val="nil"/>
        </w:pBdr>
        <w:jc w:val="both"/>
        <w:rPr>
          <w:rFonts w:ascii="Georgia" w:cs="Georgia" w:eastAsia="Georgia" w:hAnsi="Georgia"/>
          <w:color w:val="000000"/>
          <w:sz w:val="22"/>
          <w:szCs w:val="22"/>
          <w:lang w:val="en-US"/>
        </w:rPr>
      </w:pPr>
    </w:p>
    <w:p w14:paraId="3E724B97" w14:textId="77777777" w:rsidR="00D05117" w:rsidRDefault="00BA5E14">
      <w:pPr>
        <w:pBdr>
          <w:top w:val="nil"/>
          <w:left w:val="nil"/>
          <w:bottom w:val="nil"/>
          <w:right w:val="nil"/>
          <w:between w:val="nil"/>
        </w:pBdr>
        <w:jc w:val="both"/>
        <w:rPr>
          <w:rFonts w:ascii="Georgia" w:cs="Georgia" w:eastAsia="Georgia" w:hAnsi="Georgia"/>
          <w:i/>
          <w:iCs/>
          <w:color w:val="000000"/>
          <w:sz w:val="22"/>
          <w:szCs w:val="22"/>
        </w:rPr>
      </w:pPr>
      <w:r w:rsidRPr="00BA5E14">
        <w:rPr>
          <w:rFonts w:ascii="Georgia" w:cs="Georgia" w:eastAsia="Georgia" w:hAnsi="Georgia"/>
          <w:i/>
          <w:iCs/>
          <w:color w:val="000000"/>
          <w:sz w:val="22"/>
          <w:szCs w:val="22"/>
          <w:lang w:val="en-US"/>
        </w:rPr>
        <w:tab/>
      </w:r>
      <w:r>
        <w:rPr>
          <w:rFonts w:ascii="Georgia" w:cs="Georgia" w:eastAsia="Georgia" w:hAnsi="Georgia"/>
          <w:b/>
          <w:bCs/>
          <w:i/>
          <w:iCs/>
          <w:color w:val="000000"/>
          <w:sz w:val="22"/>
          <w:szCs w:val="22"/>
        </w:rPr>
        <w:t>§ histoire médiévale</w:t>
      </w:r>
    </w:p>
    <w:tbl>
      <w:tblPr>
        <w:tblStyle w:val="afffff9"/>
        <w:tblW w:type="dxa" w:w="10176"/>
        <w:tblInd w:type="dxa" w:w="0"/>
        <w:tblLayout w:type="fixed"/>
        <w:tblLook w:firstColumn="0" w:firstRow="0" w:lastColumn="0" w:lastRow="0" w:noHBand="0" w:noVBand="1" w:val="0400"/>
      </w:tblPr>
      <w:tblGrid>
        <w:gridCol w:w="10176"/>
      </w:tblGrid>
      <w:tr w14:paraId="7E6DC5F9" w14:textId="77777777" w:rsidR="00D05117">
        <w:trPr>
          <w:trHeight w:val="805"/>
        </w:trPr>
        <w:tc>
          <w:tcPr>
            <w:tcW w:type="dxa" w:w="10176"/>
            <w:tcBorders>
              <w:left w:color="000000" w:space="0" w:sz="24" w:val="single"/>
            </w:tcBorders>
          </w:tcPr>
          <w:p w14:paraId="41CAB187" w14:textId="77777777" w:rsidR="00D05117" w:rsidRDefault="00BA5E14">
            <w:pPr>
              <w:pBdr>
                <w:top w:val="nil"/>
                <w:left w:val="nil"/>
                <w:bottom w:val="nil"/>
                <w:right w:val="nil"/>
                <w:between w:val="nil"/>
              </w:pBdr>
              <w:jc w:val="both"/>
              <w:rPr>
                <w:rFonts w:ascii="Georgia" w:cs="Georgia" w:eastAsia="Georgia" w:hAnsi="Georgia"/>
                <w:b/>
                <w:bCs/>
                <w:i/>
                <w:iCs/>
                <w:sz w:val="22"/>
                <w:szCs w:val="22"/>
              </w:rPr>
            </w:pPr>
            <w:r>
              <w:rPr>
                <w:rFonts w:ascii="Georgia" w:cs="Georgia" w:eastAsia="Georgia" w:hAnsi="Georgia"/>
                <w:i/>
                <w:iCs/>
                <w:sz w:val="22"/>
                <w:szCs w:val="22"/>
              </w:rPr>
              <w:t>Pour une histoire globale du Moyen Âge (V</w:t>
            </w:r>
            <w:r>
              <w:rPr>
                <w:rFonts w:ascii="Georgia" w:cs="Georgia" w:eastAsia="Georgia" w:hAnsi="Georgia"/>
                <w:i/>
                <w:iCs/>
                <w:sz w:val="22"/>
                <w:szCs w:val="22"/>
                <w:vertAlign w:val="superscript"/>
              </w:rPr>
              <w:t>e</w:t>
            </w:r>
            <w:r>
              <w:rPr>
                <w:rFonts w:ascii="Georgia" w:cs="Georgia" w:eastAsia="Georgia" w:hAnsi="Georgia"/>
                <w:i/>
                <w:iCs/>
                <w:sz w:val="22"/>
                <w:szCs w:val="22"/>
              </w:rPr>
              <w:t>-XV</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w:t>
            </w:r>
            <w:r>
              <w:rPr>
                <w:rFonts w:ascii="Georgia" w:cs="Georgia" w:eastAsia="Georgia" w:hAnsi="Georgia"/>
                <w:i/>
                <w:iCs/>
                <w:smallCaps/>
                <w:color w:val="000000"/>
                <w:sz w:val="22"/>
                <w:szCs w:val="22"/>
              </w:rPr>
              <w:t xml:space="preserve"> – </w:t>
            </w:r>
            <w:r>
              <w:rPr>
                <w:rFonts w:ascii="Georgia" w:cs="Georgia" w:eastAsia="Georgia" w:hAnsi="Georgia"/>
                <w:color w:val="000000"/>
                <w:sz w:val="22"/>
                <w:szCs w:val="22"/>
              </w:rPr>
              <w:t>Anne-Marie</w:t>
            </w:r>
            <w:r>
              <w:rPr>
                <w:rFonts w:ascii="Georgia" w:cs="Georgia" w:eastAsia="Georgia" w:hAnsi="Georgia"/>
                <w:smallCaps/>
                <w:color w:val="000000"/>
                <w:sz w:val="22"/>
                <w:szCs w:val="22"/>
              </w:rPr>
              <w:t xml:space="preserve"> Helvétius</w:t>
            </w:r>
            <w:r>
              <w:rPr>
                <w:rFonts w:ascii="Georgia" w:cs="Georgia" w:eastAsia="Georgia" w:hAnsi="Georgia"/>
                <w:i/>
                <w:iCs/>
                <w:smallCaps/>
                <w:color w:val="000000"/>
                <w:sz w:val="22"/>
                <w:szCs w:val="22"/>
              </w:rPr>
              <w:t xml:space="preserve">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p w14:paraId="1809616F" w14:textId="77777777" w:rsidR="00D05117" w:rsidRDefault="00BA5E14">
            <w:pPr>
              <w:jc w:val="both"/>
              <w:rPr>
                <w:rFonts w:ascii="Georgia" w:cs="Georgia" w:eastAsia="Georgia" w:hAnsi="Georgia"/>
                <w:sz w:val="22"/>
                <w:szCs w:val="22"/>
              </w:rPr>
            </w:pPr>
            <w:r>
              <w:rPr>
                <w:rFonts w:ascii="Georgia" w:cs="Georgia" w:eastAsia="Georgia" w:hAnsi="Georgia"/>
                <w:i/>
                <w:iCs/>
                <w:color w:val="000000"/>
                <w:sz w:val="22"/>
                <w:szCs w:val="22"/>
              </w:rPr>
              <w:t xml:space="preserve">Langage, écriture et sociétés, de l’histoire-monde à l’Occident médiéval </w:t>
            </w:r>
            <w:r>
              <w:rPr>
                <w:rFonts w:ascii="Georgia" w:cs="Georgia" w:eastAsia="Georgia" w:hAnsi="Georgia"/>
                <w:color w:val="000000"/>
                <w:sz w:val="22"/>
                <w:szCs w:val="22"/>
              </w:rPr>
              <w:t xml:space="preserve">– Martin </w:t>
            </w:r>
            <w:r>
              <w:rPr>
                <w:rFonts w:ascii="Georgia" w:cs="Georgia" w:eastAsia="Georgia" w:hAnsi="Georgia"/>
                <w:smallCaps/>
                <w:color w:val="000000"/>
                <w:sz w:val="22"/>
                <w:szCs w:val="22"/>
              </w:rPr>
              <w:t>Gravel (</w:t>
            </w:r>
            <w:r>
              <w:rPr>
                <w:rFonts w:ascii="Georgia" w:cs="Georgia" w:eastAsia="Georgia" w:hAnsi="Georgia"/>
                <w:color w:val="000000"/>
                <w:sz w:val="22"/>
                <w:szCs w:val="22"/>
              </w:rPr>
              <w:t>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semestre)</w:t>
            </w:r>
          </w:p>
          <w:p w14:paraId="3AEBAD8D" w14:textId="77777777" w:rsidR="00D05117" w:rsidRDefault="00BA5E14">
            <w:pPr>
              <w:jc w:val="both"/>
              <w:rPr>
                <w:rFonts w:ascii="Georgia" w:cs="Georgia" w:eastAsia="Georgia" w:hAnsi="Georgia"/>
                <w:sz w:val="22"/>
                <w:szCs w:val="22"/>
              </w:rPr>
            </w:pPr>
            <w:r>
              <w:rPr>
                <w:rFonts w:ascii="Georgia" w:cs="Georgia" w:eastAsia="Georgia" w:hAnsi="Georgia"/>
                <w:i/>
                <w:iCs/>
                <w:sz w:val="22"/>
                <w:szCs w:val="22"/>
              </w:rPr>
              <w:t>Transformations et renouvellement de l’Empire abbasside (X</w:t>
            </w:r>
            <w:r>
              <w:rPr>
                <w:rFonts w:ascii="Georgia" w:cs="Georgia" w:eastAsia="Georgia" w:hAnsi="Georgia"/>
                <w:i/>
                <w:iCs/>
                <w:sz w:val="22"/>
                <w:szCs w:val="22"/>
                <w:vertAlign w:val="superscript"/>
              </w:rPr>
              <w:t>e</w:t>
            </w:r>
            <w:r>
              <w:rPr>
                <w:rFonts w:ascii="Georgia" w:cs="Georgia" w:eastAsia="Georgia" w:hAnsi="Georgia"/>
                <w:i/>
                <w:iCs/>
                <w:sz w:val="22"/>
                <w:szCs w:val="22"/>
              </w:rPr>
              <w:t>-XIII</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siècles) </w:t>
            </w:r>
            <w:r>
              <w:rPr>
                <w:rFonts w:ascii="Georgia" w:cs="Georgia" w:eastAsia="Georgia" w:hAnsi="Georgia"/>
                <w:sz w:val="22"/>
                <w:szCs w:val="22"/>
              </w:rPr>
              <w:t xml:space="preserve">– Jean-David </w:t>
            </w:r>
            <w:r>
              <w:rPr>
                <w:rFonts w:ascii="Georgia" w:cs="Georgia" w:eastAsia="Georgia" w:hAnsi="Georgia"/>
                <w:smallCaps/>
                <w:sz w:val="22"/>
                <w:szCs w:val="22"/>
              </w:rPr>
              <w:t>Richaud-Mammeri</w:t>
            </w:r>
            <w:r>
              <w:rPr>
                <w:rFonts w:ascii="Georgia" w:cs="Georgia" w:eastAsia="Georgia" w:hAnsi="Georgia"/>
                <w:i/>
                <w:iCs/>
                <w:smallCaps/>
                <w:sz w:val="22"/>
                <w:szCs w:val="22"/>
              </w:rPr>
              <w:t xml:space="preserve"> (</w:t>
            </w:r>
            <w:r>
              <w:rPr>
                <w:rFonts w:ascii="Georgia" w:cs="Georgia" w:eastAsia="Georgia" w:hAnsi="Georgia"/>
                <w:i/>
                <w:iCs/>
                <w:sz w:val="22"/>
                <w:szCs w:val="22"/>
              </w:rPr>
              <w:t>2</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semestre)</w:t>
            </w:r>
          </w:p>
        </w:tc>
      </w:tr>
    </w:tbl>
    <w:p w14:paraId="5450D3C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BDA1A24"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histoire moderne</w:t>
      </w:r>
    </w:p>
    <w:tbl>
      <w:tblPr>
        <w:tblStyle w:val="afffffa"/>
        <w:tblW w:type="dxa" w:w="10188"/>
        <w:tblInd w:type="dxa" w:w="0"/>
        <w:tblLayout w:type="fixed"/>
        <w:tblLook w:firstColumn="0" w:firstRow="0" w:lastColumn="0" w:lastRow="0" w:noHBand="0" w:noVBand="1" w:val="0400"/>
      </w:tblPr>
      <w:tblGrid>
        <w:gridCol w:w="10188"/>
      </w:tblGrid>
      <w:tr w14:paraId="1F2485D0" w14:textId="77777777" w:rsidR="00D05117">
        <w:tc>
          <w:tcPr>
            <w:tcW w:type="dxa" w:w="10188"/>
            <w:tcBorders>
              <w:left w:color="000000" w:space="0" w:sz="24" w:val="single"/>
            </w:tcBorders>
          </w:tcPr>
          <w:p w14:paraId="3929B98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Clergé et société en France (XVI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-XVII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siècles)</w:t>
            </w:r>
            <w:r>
              <w:rPr>
                <w:rFonts w:ascii="Georgia" w:cs="Georgia" w:eastAsia="Georgia" w:hAnsi="Georgia"/>
                <w:color w:val="000000"/>
                <w:sz w:val="22"/>
                <w:szCs w:val="22"/>
              </w:rPr>
              <w:t xml:space="preserve"> – Anne </w:t>
            </w:r>
            <w:r>
              <w:rPr>
                <w:rFonts w:ascii="Georgia" w:cs="Georgia" w:eastAsia="Georgia" w:hAnsi="Georgia"/>
                <w:smallCaps/>
                <w:color w:val="000000"/>
                <w:sz w:val="22"/>
                <w:szCs w:val="22"/>
              </w:rPr>
              <w:t>Bonzon</w:t>
            </w:r>
            <w:r>
              <w:rPr>
                <w:rFonts w:ascii="Georgia" w:cs="Georgia" w:eastAsia="Georgia" w:hAnsi="Georgia"/>
                <w:color w:val="000000"/>
                <w:sz w:val="22"/>
                <w:szCs w:val="22"/>
              </w:rPr>
              <w:t xml:space="preserve"> (1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semestre)</w:t>
            </w:r>
          </w:p>
          <w:p w14:paraId="10BF8A2C" w14:textId="77777777" w:rsidR="00D05117" w:rsidRDefault="00BA5E14">
            <w:pPr>
              <w:widowControl w:val="0"/>
              <w:jc w:val="both"/>
              <w:rPr>
                <w:rFonts w:ascii="Georgia" w:cs="Georgia" w:eastAsia="Georgia" w:hAnsi="Georgia"/>
                <w:color w:val="000000"/>
                <w:sz w:val="22"/>
                <w:szCs w:val="22"/>
              </w:rPr>
            </w:pPr>
            <w:r>
              <w:rPr>
                <w:rFonts w:ascii="Georgia" w:cs="Georgia" w:eastAsia="Georgia" w:hAnsi="Georgia"/>
                <w:i/>
                <w:iCs/>
                <w:sz w:val="22"/>
                <w:szCs w:val="22"/>
              </w:rPr>
              <w:t xml:space="preserve">L’empire ottoman de 1453 à 1566 </w:t>
            </w:r>
            <w:r>
              <w:rPr>
                <w:rFonts w:ascii="Georgia" w:cs="Georgia" w:eastAsia="Georgia" w:hAnsi="Georgia"/>
                <w:color w:val="000000"/>
                <w:sz w:val="22"/>
                <w:szCs w:val="22"/>
              </w:rPr>
              <w:t xml:space="preserve">– Benjamin </w:t>
            </w:r>
            <w:r>
              <w:rPr>
                <w:rFonts w:ascii="Georgia" w:cs="Georgia" w:eastAsia="Georgia" w:hAnsi="Georgia"/>
                <w:smallCaps/>
                <w:color w:val="000000"/>
                <w:sz w:val="22"/>
                <w:szCs w:val="22"/>
              </w:rPr>
              <w:t>Lellouch</w:t>
            </w:r>
            <w:r>
              <w:rPr>
                <w:rFonts w:ascii="Georgia" w:cs="Georgia" w:eastAsia="Georgia" w:hAnsi="Georgia"/>
                <w:color w:val="000000"/>
                <w:sz w:val="22"/>
                <w:szCs w:val="22"/>
              </w:rPr>
              <w:t xml:space="preserve"> (2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semestre)</w:t>
            </w:r>
          </w:p>
        </w:tc>
      </w:tr>
      <w:tr w14:paraId="26AD0AFD" w14:textId="77777777" w:rsidR="00D05117">
        <w:tc>
          <w:tcPr>
            <w:tcW w:type="dxa" w:w="10188"/>
            <w:tcBorders>
              <w:left w:color="000000" w:space="0" w:sz="24" w:val="single"/>
            </w:tcBorders>
          </w:tcPr>
          <w:p w14:paraId="572E4F82" w14:textId="77777777" w:rsidR="00D05117" w:rsidRDefault="005A7590" w:rsidRPr="005A7590">
            <w:pPr>
              <w:widowControl w:val="0"/>
              <w:pBdr>
                <w:top w:val="nil"/>
                <w:left w:val="nil"/>
                <w:bottom w:val="nil"/>
                <w:right w:val="nil"/>
                <w:between w:val="nil"/>
              </w:pBdr>
              <w:jc w:val="both"/>
              <w:rPr>
                <w:rFonts w:ascii="Georgia" w:cs="Georgia" w:eastAsia="Georgia" w:hAnsi="Georgia"/>
                <w:color w:val="000000"/>
                <w:sz w:val="22"/>
                <w:szCs w:val="22"/>
              </w:rPr>
            </w:pPr>
            <w:r w:rsidRPr="005A7590">
              <w:rPr>
                <w:rFonts w:ascii="Georgia" w:hAnsi="Georgia"/>
                <w:bCs/>
                <w:i/>
                <w:sz w:val="22"/>
                <w:szCs w:val="22"/>
              </w:rPr>
              <w:t>La Seine du XVI</w:t>
            </w:r>
            <w:r w:rsidRPr="005A7590">
              <w:rPr>
                <w:rFonts w:ascii="Georgia" w:hAnsi="Georgia"/>
                <w:bCs/>
                <w:i/>
                <w:sz w:val="22"/>
                <w:szCs w:val="22"/>
                <w:vertAlign w:val="superscript"/>
              </w:rPr>
              <w:t>e</w:t>
            </w:r>
            <w:r w:rsidRPr="005A7590">
              <w:rPr>
                <w:rFonts w:ascii="Georgia" w:hAnsi="Georgia"/>
                <w:bCs/>
                <w:i/>
                <w:sz w:val="22"/>
                <w:szCs w:val="22"/>
              </w:rPr>
              <w:t xml:space="preserve"> au XVIII</w:t>
            </w:r>
            <w:r w:rsidRPr="005A7590">
              <w:rPr>
                <w:rFonts w:ascii="Georgia" w:hAnsi="Georgia"/>
                <w:bCs/>
                <w:i/>
                <w:sz w:val="22"/>
                <w:szCs w:val="22"/>
                <w:vertAlign w:val="superscript"/>
              </w:rPr>
              <w:t>e</w:t>
            </w:r>
            <w:r w:rsidRPr="005A7590">
              <w:rPr>
                <w:rFonts w:ascii="Georgia" w:hAnsi="Georgia"/>
                <w:bCs/>
                <w:i/>
                <w:sz w:val="22"/>
                <w:szCs w:val="22"/>
              </w:rPr>
              <w:t> siècle : les hommes et leur environnement le long d’un fleuve</w:t>
            </w:r>
            <w:r w:rsidRPr="005A7590">
              <w:rPr>
                <w:rFonts w:ascii="Georgia" w:hAnsi="Georgia"/>
                <w:bCs/>
                <w:sz w:val="22"/>
                <w:szCs w:val="22"/>
              </w:rPr>
              <w:t xml:space="preserve"> – Pierre-Jean </w:t>
            </w:r>
            <w:r w:rsidR="00BA5E14" w:rsidRPr="005A7590">
              <w:rPr>
                <w:rFonts w:ascii="Georgia" w:cs="Georgia" w:eastAsia="Georgia" w:hAnsi="Georgia"/>
                <w:iCs/>
                <w:smallCaps/>
                <w:color w:val="000000"/>
                <w:sz w:val="22"/>
                <w:szCs w:val="22"/>
              </w:rPr>
              <w:t xml:space="preserve">Souriac </w:t>
            </w:r>
            <w:r w:rsidR="00BA5E14" w:rsidRPr="005A7590">
              <w:rPr>
                <w:rFonts w:ascii="Georgia" w:cs="Georgia" w:eastAsia="Georgia" w:hAnsi="Georgia"/>
                <w:i/>
                <w:iCs/>
                <w:color w:val="000000"/>
                <w:sz w:val="22"/>
                <w:szCs w:val="22"/>
              </w:rPr>
              <w:t>(2</w:t>
            </w:r>
            <w:r w:rsidR="00BA5E14" w:rsidRPr="005A7590">
              <w:rPr>
                <w:rFonts w:ascii="Georgia" w:cs="Georgia" w:eastAsia="Georgia" w:hAnsi="Georgia"/>
                <w:i/>
                <w:iCs/>
                <w:color w:val="000000"/>
                <w:sz w:val="22"/>
                <w:szCs w:val="22"/>
                <w:vertAlign w:val="superscript"/>
              </w:rPr>
              <w:t>e</w:t>
            </w:r>
            <w:r w:rsidR="00BA5E14" w:rsidRPr="005A7590">
              <w:rPr>
                <w:rFonts w:ascii="Georgia" w:cs="Georgia" w:eastAsia="Georgia" w:hAnsi="Georgia"/>
                <w:i/>
                <w:iCs/>
                <w:color w:val="000000"/>
                <w:sz w:val="22"/>
                <w:szCs w:val="22"/>
              </w:rPr>
              <w:t xml:space="preserve"> semestre)</w:t>
            </w:r>
          </w:p>
        </w:tc>
      </w:tr>
    </w:tbl>
    <w:p w14:paraId="578B60C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90D90F6"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ab/>
      </w:r>
      <w:r>
        <w:rPr>
          <w:rFonts w:ascii="Georgia" w:cs="Georgia" w:eastAsia="Georgia" w:hAnsi="Georgia"/>
          <w:b/>
          <w:bCs/>
          <w:i/>
          <w:iCs/>
          <w:color w:val="000000"/>
          <w:sz w:val="22"/>
          <w:szCs w:val="22"/>
        </w:rPr>
        <w:t>§ histoire contemporaine</w:t>
      </w:r>
    </w:p>
    <w:tbl>
      <w:tblPr>
        <w:tblStyle w:val="afffffb"/>
        <w:tblW w:type="dxa" w:w="10173"/>
        <w:tblInd w:type="dxa" w:w="0"/>
        <w:tblLayout w:type="fixed"/>
        <w:tblLook w:firstColumn="0" w:firstRow="0" w:lastColumn="0" w:lastRow="0" w:noHBand="0" w:noVBand="1" w:val="0400"/>
      </w:tblPr>
      <w:tblGrid>
        <w:gridCol w:w="10173"/>
      </w:tblGrid>
      <w:tr w14:paraId="76F78AF7" w14:textId="77777777" w:rsidR="00D05117">
        <w:trPr>
          <w:trHeight w:val="168"/>
        </w:trPr>
        <w:tc>
          <w:tcPr>
            <w:tcW w:type="dxa" w:w="10173"/>
            <w:tcBorders>
              <w:left w:color="000000" w:space="0" w:sz="24" w:val="single"/>
            </w:tcBorders>
          </w:tcPr>
          <w:p w14:paraId="387EE3D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Guerres, totalitarismes et génocides au XX</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 </w:t>
            </w:r>
            <w:r>
              <w:rPr>
                <w:rFonts w:ascii="Georgia" w:cs="Georgia" w:eastAsia="Georgia" w:hAnsi="Georgia"/>
                <w:color w:val="000000"/>
                <w:sz w:val="22"/>
                <w:szCs w:val="22"/>
              </w:rPr>
              <w:t xml:space="preserve"> — Marie-Anne </w:t>
            </w:r>
            <w:r>
              <w:rPr>
                <w:rFonts w:ascii="Georgia" w:cs="Georgia" w:eastAsia="Georgia" w:hAnsi="Georgia"/>
                <w:smallCaps/>
                <w:color w:val="000000"/>
                <w:sz w:val="22"/>
                <w:szCs w:val="22"/>
              </w:rPr>
              <w:t>Matard-Bonucci</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tc>
      </w:tr>
      <w:tr w14:paraId="0644E802" w14:textId="77777777" w:rsidR="00D05117">
        <w:trPr>
          <w:trHeight w:val="305"/>
        </w:trPr>
        <w:tc>
          <w:tcPr>
            <w:tcW w:type="dxa" w:w="10173"/>
            <w:tcBorders>
              <w:left w:color="000000" w:space="0" w:sz="24" w:val="single"/>
            </w:tcBorders>
          </w:tcPr>
          <w:p w14:paraId="119B1A19" w14:textId="77777777" w:rsidR="00D05117" w:rsidRDefault="00BA5E14">
            <w:pPr>
              <w:rPr>
                <w:rFonts w:ascii="Georgia" w:cs="Georgia" w:eastAsia="Georgia" w:hAnsi="Georgia"/>
                <w:sz w:val="22"/>
                <w:szCs w:val="22"/>
              </w:rPr>
            </w:pPr>
            <w:r>
              <w:rPr>
                <w:rFonts w:ascii="Georgia" w:cs="Georgia" w:eastAsia="Georgia" w:hAnsi="Georgia"/>
                <w:i/>
                <w:iCs/>
                <w:sz w:val="22"/>
                <w:szCs w:val="22"/>
              </w:rPr>
              <w:t>Luttes rurales et environnementales en Europe, XIX</w:t>
            </w:r>
            <w:r>
              <w:rPr>
                <w:rFonts w:ascii="Georgia" w:cs="Georgia" w:eastAsia="Georgia" w:hAnsi="Georgia"/>
                <w:i/>
                <w:iCs/>
                <w:sz w:val="22"/>
                <w:szCs w:val="22"/>
                <w:vertAlign w:val="superscript"/>
              </w:rPr>
              <w:t>e</w:t>
            </w:r>
            <w:r>
              <w:rPr>
                <w:rFonts w:ascii="Georgia" w:cs="Georgia" w:eastAsia="Georgia" w:hAnsi="Georgia"/>
                <w:i/>
                <w:iCs/>
                <w:sz w:val="22"/>
                <w:szCs w:val="22"/>
              </w:rPr>
              <w:t>-XX</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siècles</w:t>
            </w:r>
            <w:r>
              <w:rPr>
                <w:rFonts w:ascii="Georgia" w:cs="Georgia" w:eastAsia="Georgia" w:hAnsi="Georgia"/>
                <w:sz w:val="22"/>
                <w:szCs w:val="22"/>
              </w:rPr>
              <w:t xml:space="preserve"> – Caroline </w:t>
            </w:r>
            <w:r>
              <w:rPr>
                <w:rFonts w:ascii="Georgia" w:cs="Georgia" w:eastAsia="Georgia" w:hAnsi="Georgia"/>
                <w:smallCaps/>
                <w:sz w:val="22"/>
                <w:szCs w:val="22"/>
              </w:rPr>
              <w:t>Douki</w:t>
            </w:r>
            <w:r>
              <w:rPr>
                <w:rFonts w:ascii="Georgia" w:cs="Georgia" w:eastAsia="Georgia" w:hAnsi="Georgia"/>
                <w:sz w:val="22"/>
                <w:szCs w:val="22"/>
              </w:rPr>
              <w:t xml:space="preserve"> </w:t>
            </w:r>
            <w:r>
              <w:rPr>
                <w:rFonts w:ascii="Georgia" w:cs="Georgia" w:eastAsia="Georgia" w:hAnsi="Georgia"/>
                <w:i/>
                <w:iCs/>
                <w:sz w:val="22"/>
                <w:szCs w:val="22"/>
              </w:rPr>
              <w:t>(2e semestre)</w:t>
            </w:r>
          </w:p>
        </w:tc>
      </w:tr>
    </w:tbl>
    <w:p w14:paraId="1C854DA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1019B1F"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Sciences auxiliaires</w:t>
      </w:r>
    </w:p>
    <w:tbl>
      <w:tblPr>
        <w:tblStyle w:val="afffffc"/>
        <w:tblW w:type="dxa" w:w="10188"/>
        <w:tblInd w:type="dxa" w:w="0"/>
        <w:tblLayout w:type="fixed"/>
        <w:tblLook w:firstColumn="0" w:firstRow="0" w:lastColumn="0" w:lastRow="0" w:noHBand="0" w:noVBand="1" w:val="0400"/>
      </w:tblPr>
      <w:tblGrid>
        <w:gridCol w:w="10188"/>
      </w:tblGrid>
      <w:tr w14:paraId="2AEBC543" w14:textId="77777777" w:rsidR="00D05117">
        <w:tc>
          <w:tcPr>
            <w:tcW w:type="dxa" w:w="10188"/>
            <w:tcBorders>
              <w:left w:color="000000" w:space="0" w:sz="24" w:val="single"/>
            </w:tcBorders>
          </w:tcPr>
          <w:p w14:paraId="75A8D3B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Histoire et épigraphie du monde grec</w:t>
            </w:r>
            <w:r>
              <w:rPr>
                <w:rFonts w:ascii="Georgia" w:cs="Georgia" w:eastAsia="Georgia" w:hAnsi="Georgia"/>
                <w:color w:val="000000"/>
                <w:sz w:val="22"/>
                <w:szCs w:val="22"/>
              </w:rPr>
              <w:t xml:space="preserve"> – Adrian </w:t>
            </w:r>
            <w:r>
              <w:rPr>
                <w:rFonts w:ascii="Georgia" w:cs="Georgia" w:eastAsia="Georgia" w:hAnsi="Georgia"/>
                <w:smallCaps/>
                <w:color w:val="000000"/>
                <w:sz w:val="22"/>
                <w:szCs w:val="22"/>
              </w:rPr>
              <w:t>Robu</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1</w:t>
            </w:r>
            <w:r>
              <w:rPr>
                <w:rFonts w:ascii="Georgia" w:cs="Georgia" w:eastAsia="Georgia" w:hAnsi="Georgia"/>
                <w:i/>
                <w:iCs/>
                <w:color w:val="000000"/>
                <w:sz w:val="22"/>
                <w:szCs w:val="22"/>
                <w:vertAlign w:val="superscript"/>
              </w:rPr>
              <w:t>er</w:t>
            </w:r>
            <w:r>
              <w:rPr>
                <w:rFonts w:ascii="Georgia" w:cs="Georgia" w:eastAsia="Georgia" w:hAnsi="Georgia"/>
                <w:i/>
                <w:iCs/>
                <w:color w:val="000000"/>
                <w:sz w:val="22"/>
                <w:szCs w:val="22"/>
              </w:rPr>
              <w:t xml:space="preserve"> semestre)</w:t>
            </w:r>
          </w:p>
          <w:p w14:paraId="68CF236A" w14:textId="65791E06" w:rsidR="00D05117" w:rsidRDefault="00BA5E14" w:rsidRPr="0058449B">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Initiation au latin </w:t>
            </w:r>
            <w:r>
              <w:rPr>
                <w:rFonts w:ascii="Georgia" w:cs="Georgia" w:eastAsia="Georgia" w:hAnsi="Georgia"/>
                <w:color w:val="000000"/>
                <w:sz w:val="22"/>
                <w:szCs w:val="22"/>
              </w:rPr>
              <w:t xml:space="preserve">– Carole </w:t>
            </w:r>
            <w:r>
              <w:rPr>
                <w:rFonts w:ascii="Georgia" w:cs="Georgia" w:eastAsia="Georgia" w:hAnsi="Georgia"/>
                <w:smallCaps/>
                <w:color w:val="000000"/>
                <w:sz w:val="22"/>
                <w:szCs w:val="22"/>
              </w:rPr>
              <w:t>Mabboux</w:t>
            </w:r>
            <w:r>
              <w:rPr>
                <w:rFonts w:ascii="Georgia" w:cs="Georgia" w:eastAsia="Georgia" w:hAnsi="Georgia"/>
                <w:color w:val="000000"/>
                <w:sz w:val="22"/>
                <w:szCs w:val="22"/>
              </w:rPr>
              <w:t xml:space="preserve"> (1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semestre)</w:t>
            </w:r>
          </w:p>
          <w:p w14:paraId="6D8E9729" w14:textId="77777777" w:rsidR="00D05117" w:rsidRDefault="00BA5E14">
            <w:r>
              <w:rPr>
                <w:rFonts w:ascii="Georgia" w:cs="Georgia" w:eastAsia="Georgia" w:hAnsi="Georgia"/>
                <w:i/>
                <w:iCs/>
                <w:color w:val="000000"/>
                <w:sz w:val="22"/>
                <w:szCs w:val="22"/>
              </w:rPr>
              <w:t xml:space="preserve">Latin avancé : lire le latin du Moyen Âge </w:t>
            </w:r>
            <w:r>
              <w:rPr>
                <w:rFonts w:ascii="Georgia" w:cs="Georgia" w:eastAsia="Georgia" w:hAnsi="Georgia"/>
                <w:color w:val="000000"/>
                <w:sz w:val="22"/>
                <w:szCs w:val="22"/>
              </w:rPr>
              <w:t>– Martin G</w:t>
            </w:r>
            <w:r>
              <w:rPr>
                <w:rFonts w:ascii="Georgia" w:cs="Georgia" w:eastAsia="Georgia" w:hAnsi="Georgia"/>
                <w:smallCaps/>
                <w:color w:val="000000"/>
                <w:sz w:val="22"/>
                <w:szCs w:val="22"/>
              </w:rPr>
              <w:t>ravel</w:t>
            </w:r>
            <w:r>
              <w:rPr>
                <w:rFonts w:ascii="Georgia" w:cs="Georgia" w:eastAsia="Georgia" w:hAnsi="Georgia"/>
                <w:color w:val="000000"/>
                <w:sz w:val="22"/>
                <w:szCs w:val="22"/>
              </w:rPr>
              <w:t xml:space="preserve"> (2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semestre) [</w:t>
            </w:r>
            <w:r>
              <w:rPr>
                <w:rFonts w:ascii="Georgia" w:cs="Georgia" w:eastAsia="Georgia" w:hAnsi="Georgia"/>
                <w:i/>
                <w:iCs/>
                <w:color w:val="000000"/>
                <w:sz w:val="22"/>
                <w:szCs w:val="22"/>
              </w:rPr>
              <w:t>peut être choisi comme un cours de langue</w:t>
            </w:r>
            <w:r>
              <w:rPr>
                <w:rFonts w:ascii="Georgia" w:cs="Georgia" w:eastAsia="Georgia" w:hAnsi="Georgia"/>
                <w:color w:val="000000"/>
                <w:sz w:val="22"/>
                <w:szCs w:val="22"/>
              </w:rPr>
              <w:t>]</w:t>
            </w:r>
          </w:p>
          <w:p w14:paraId="1249F130" w14:textId="77777777" w:rsidR="00D05117" w:rsidRDefault="00BA5E14">
            <w:pPr>
              <w:jc w:val="both"/>
            </w:pPr>
            <w:r>
              <w:rPr>
                <w:i/>
                <w:iCs/>
              </w:rPr>
              <w:t xml:space="preserve">Paléographie et initiation aux sources médiévales </w:t>
            </w:r>
            <w:r>
              <w:t xml:space="preserve">– Marlène </w:t>
            </w:r>
            <w:r>
              <w:rPr>
                <w:smallCaps/>
              </w:rPr>
              <w:t>Helias-Baron</w:t>
            </w:r>
            <w:r>
              <w:t xml:space="preserve"> (2</w:t>
            </w:r>
            <w:r>
              <w:rPr>
                <w:vertAlign w:val="superscript"/>
              </w:rPr>
              <w:t>e</w:t>
            </w:r>
            <w:r>
              <w:t xml:space="preserve"> semestre)</w:t>
            </w:r>
          </w:p>
          <w:p w14:paraId="39B68A7E" w14:textId="77777777" w:rsidR="00D05117" w:rsidRDefault="00BA5E14">
            <w:pPr>
              <w:jc w:val="both"/>
              <w:rPr>
                <w:rFonts w:ascii="Georgia" w:cs="Georgia" w:eastAsia="Georgia" w:hAnsi="Georgia"/>
                <w:b/>
                <w:bCs/>
                <w:i/>
                <w:iCs/>
                <w:color w:val="000000"/>
                <w:sz w:val="22"/>
                <w:szCs w:val="22"/>
              </w:rPr>
            </w:pPr>
            <w:r>
              <w:rPr>
                <w:rFonts w:ascii="Georgia" w:cs="Georgia" w:eastAsia="Georgia" w:hAnsi="Georgia"/>
                <w:i/>
                <w:iCs/>
                <w:color w:val="000000"/>
                <w:sz w:val="22"/>
                <w:szCs w:val="22"/>
              </w:rPr>
              <w:t xml:space="preserve">Humanités numériques : la quantification en histoire </w:t>
            </w:r>
            <w:r>
              <w:rPr>
                <w:rFonts w:ascii="Georgia" w:cs="Georgia" w:eastAsia="Georgia" w:hAnsi="Georgia"/>
                <w:color w:val="000000"/>
                <w:sz w:val="22"/>
                <w:szCs w:val="22"/>
              </w:rPr>
              <w:t xml:space="preserve">– Jean-Christophe </w:t>
            </w:r>
            <w:r>
              <w:rPr>
                <w:rFonts w:ascii="Georgia" w:cs="Georgia" w:eastAsia="Georgia" w:hAnsi="Georgia"/>
                <w:smallCaps/>
                <w:color w:val="000000"/>
                <w:sz w:val="22"/>
                <w:szCs w:val="22"/>
              </w:rPr>
              <w:t>Balois</w:t>
            </w:r>
            <w:r>
              <w:rPr>
                <w:rFonts w:ascii="Georgia" w:cs="Georgia" w:eastAsia="Georgia" w:hAnsi="Georgia"/>
                <w:color w:val="000000"/>
                <w:sz w:val="22"/>
                <w:szCs w:val="22"/>
              </w:rPr>
              <w:t xml:space="preserve"> (2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semestre)</w:t>
            </w:r>
          </w:p>
        </w:tc>
      </w:tr>
      <w:tr w14:paraId="156107AE" w14:textId="77777777" w:rsidR="00D05117">
        <w:tc>
          <w:tcPr>
            <w:tcW w:type="dxa" w:w="10188"/>
            <w:tcBorders>
              <w:left w:color="000000" w:space="0" w:sz="24" w:val="single"/>
            </w:tcBorders>
          </w:tcPr>
          <w:p w14:paraId="31FB6BB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Paléographie moderne (</w:t>
            </w:r>
            <w:r>
              <w:rPr>
                <w:rFonts w:ascii="Georgia" w:cs="Georgia" w:eastAsia="Georgia" w:hAnsi="Georgia"/>
                <w:i/>
                <w:iCs/>
                <w:smallCaps/>
                <w:color w:val="000000"/>
                <w:sz w:val="22"/>
                <w:szCs w:val="22"/>
              </w:rPr>
              <w:t>xv</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w:t>
            </w:r>
            <w:r>
              <w:rPr>
                <w:rFonts w:ascii="Georgia" w:cs="Georgia" w:eastAsia="Georgia" w:hAnsi="Georgia"/>
                <w:i/>
                <w:iCs/>
                <w:smallCaps/>
                <w:color w:val="000000"/>
                <w:sz w:val="22"/>
                <w:szCs w:val="22"/>
              </w:rPr>
              <w:t>xviii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siècles)</w:t>
            </w:r>
            <w:r>
              <w:rPr>
                <w:rFonts w:ascii="Georgia" w:cs="Georgia" w:eastAsia="Georgia" w:hAnsi="Georgia"/>
                <w:color w:val="000000"/>
                <w:sz w:val="22"/>
                <w:szCs w:val="22"/>
              </w:rPr>
              <w:t xml:space="preserve"> – Anne </w:t>
            </w:r>
            <w:r>
              <w:rPr>
                <w:rFonts w:ascii="Georgia" w:cs="Georgia" w:eastAsia="Georgia" w:hAnsi="Georgia"/>
                <w:smallCaps/>
                <w:color w:val="000000"/>
                <w:sz w:val="22"/>
                <w:szCs w:val="22"/>
              </w:rPr>
              <w:t>Bonzon</w:t>
            </w:r>
            <w:r>
              <w:rPr>
                <w:rFonts w:ascii="Georgia" w:cs="Georgia" w:eastAsia="Georgia" w:hAnsi="Georgia"/>
                <w:color w:val="000000"/>
                <w:sz w:val="22"/>
                <w:szCs w:val="22"/>
              </w:rPr>
              <w:t xml:space="preserve"> (2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semestre)</w:t>
            </w:r>
          </w:p>
        </w:tc>
      </w:tr>
    </w:tbl>
    <w:p w14:paraId="467065C4"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60FCFBF3"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Historiographie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tbl>
      <w:tblPr>
        <w:tblStyle w:val="afffffd"/>
        <w:tblW w:type="dxa" w:w="10153"/>
        <w:tblInd w:type="dxa" w:w="0"/>
        <w:tblLayout w:type="fixed"/>
        <w:tblLook w:firstColumn="0" w:firstRow="0" w:lastColumn="0" w:lastRow="0" w:noHBand="0" w:noVBand="1" w:val="0400"/>
      </w:tblPr>
      <w:tblGrid>
        <w:gridCol w:w="10153"/>
      </w:tblGrid>
      <w:tr w14:paraId="7E244A60" w14:textId="77777777" w:rsidR="00D05117">
        <w:tc>
          <w:tcPr>
            <w:tcW w:type="dxa" w:w="10153"/>
            <w:tcBorders>
              <w:left w:color="000000" w:space="0" w:sz="24" w:val="single"/>
            </w:tcBorders>
          </w:tcPr>
          <w:p w14:paraId="645A7AC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 xml:space="preserve">Historiographie (groupe 1) – </w:t>
            </w:r>
            <w:r>
              <w:rPr>
                <w:rFonts w:ascii="Georgia" w:cs="Georgia" w:eastAsia="Georgia" w:hAnsi="Georgia"/>
                <w:color w:val="000000"/>
                <w:sz w:val="22"/>
                <w:szCs w:val="22"/>
              </w:rPr>
              <w:t xml:space="preserve">Sylvain </w:t>
            </w:r>
            <w:r>
              <w:rPr>
                <w:rFonts w:ascii="Georgia" w:cs="Georgia" w:eastAsia="Georgia" w:hAnsi="Georgia"/>
                <w:smallCaps/>
                <w:color w:val="000000"/>
                <w:sz w:val="22"/>
                <w:szCs w:val="22"/>
              </w:rPr>
              <w:t>Pattieu</w:t>
            </w:r>
          </w:p>
        </w:tc>
      </w:tr>
      <w:tr w14:paraId="1002DFF2" w14:textId="77777777" w:rsidR="00D05117">
        <w:tc>
          <w:tcPr>
            <w:tcW w:type="dxa" w:w="10153"/>
            <w:tcBorders>
              <w:left w:color="000000" w:space="0" w:sz="24" w:val="single"/>
            </w:tcBorders>
          </w:tcPr>
          <w:p w14:paraId="51464647"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Historiographie (groupe 2) – </w:t>
            </w:r>
            <w:r>
              <w:rPr>
                <w:rFonts w:ascii="Georgia" w:cs="Georgia" w:eastAsia="Georgia" w:hAnsi="Georgia"/>
                <w:color w:val="000000"/>
                <w:sz w:val="22"/>
                <w:szCs w:val="22"/>
              </w:rPr>
              <w:t xml:space="preserve">Caroline </w:t>
            </w:r>
            <w:r>
              <w:rPr>
                <w:rFonts w:ascii="Georgia" w:cs="Georgia" w:eastAsia="Georgia" w:hAnsi="Georgia"/>
                <w:smallCaps/>
                <w:color w:val="000000"/>
                <w:sz w:val="22"/>
                <w:szCs w:val="22"/>
              </w:rPr>
              <w:t>Douki</w:t>
            </w:r>
            <w:r>
              <w:rPr>
                <w:rFonts w:ascii="Georgia" w:cs="Georgia" w:eastAsia="Georgia" w:hAnsi="Georgia"/>
                <w:i/>
                <w:iCs/>
                <w:color w:val="000000"/>
                <w:sz w:val="22"/>
                <w:szCs w:val="22"/>
              </w:rPr>
              <w:t xml:space="preserve"> </w:t>
            </w:r>
          </w:p>
        </w:tc>
      </w:tr>
    </w:tbl>
    <w:p w14:paraId="59560BB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50BA220"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Mémoire de licence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tbl>
      <w:tblPr>
        <w:tblStyle w:val="afffffe"/>
        <w:tblW w:type="dxa" w:w="10153"/>
        <w:tblInd w:type="dxa" w:w="0"/>
        <w:tblLayout w:type="fixed"/>
        <w:tblLook w:firstColumn="0" w:firstRow="0" w:lastColumn="0" w:lastRow="0" w:noHBand="0" w:noVBand="1" w:val="0400"/>
      </w:tblPr>
      <w:tblGrid>
        <w:gridCol w:w="10153"/>
      </w:tblGrid>
      <w:tr w14:paraId="4AC19E64" w14:textId="77777777" w:rsidR="00D05117">
        <w:tc>
          <w:tcPr>
            <w:tcW w:type="dxa" w:w="10153"/>
            <w:tcBorders>
              <w:left w:color="000000" w:space="0" w:sz="24" w:val="single"/>
            </w:tcBorders>
          </w:tcPr>
          <w:p w14:paraId="3A57862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Atelier de méthodologie</w:t>
            </w:r>
            <w:r>
              <w:rPr>
                <w:rFonts w:ascii="Georgia" w:cs="Georgia" w:eastAsia="Georgia" w:hAnsi="Georgia"/>
                <w:color w:val="000000"/>
                <w:sz w:val="22"/>
                <w:szCs w:val="22"/>
              </w:rPr>
              <w:t xml:space="preserve"> – Julie </w:t>
            </w:r>
            <w:r>
              <w:rPr>
                <w:rFonts w:ascii="Georgia" w:cs="Georgia" w:eastAsia="Georgia" w:hAnsi="Georgia"/>
                <w:smallCaps/>
                <w:color w:val="000000"/>
                <w:sz w:val="22"/>
                <w:szCs w:val="22"/>
              </w:rPr>
              <w:t>Bothorel</w:t>
            </w:r>
            <w:r>
              <w:rPr>
                <w:rFonts w:ascii="Georgia" w:cs="Georgia" w:eastAsia="Georgia" w:hAnsi="Georgia"/>
                <w:color w:val="000000"/>
                <w:sz w:val="22"/>
                <w:szCs w:val="22"/>
              </w:rPr>
              <w:t xml:space="preserve"> et Carole</w:t>
            </w:r>
            <w:r>
              <w:rPr>
                <w:rFonts w:ascii="Georgia" w:cs="Georgia" w:eastAsia="Georgia" w:hAnsi="Georgia"/>
                <w:smallCaps/>
                <w:color w:val="000000"/>
                <w:sz w:val="22"/>
                <w:szCs w:val="22"/>
              </w:rPr>
              <w:t xml:space="preserve"> Mabboux </w:t>
            </w:r>
            <w:r>
              <w:rPr>
                <w:rFonts w:ascii="Georgia" w:cs="Georgia" w:eastAsia="Georgia" w:hAnsi="Georgia"/>
                <w:color w:val="000000"/>
                <w:sz w:val="22"/>
                <w:szCs w:val="22"/>
              </w:rPr>
              <w:t>(1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semestre)</w:t>
            </w:r>
          </w:p>
        </w:tc>
      </w:tr>
    </w:tbl>
    <w:p w14:paraId="64070003" w14:textId="77777777" w:rsidP="00914533" w:rsidR="00914533" w:rsidRDefault="00914533">
      <w:pPr>
        <w:pBdr>
          <w:top w:val="nil"/>
          <w:left w:val="nil"/>
          <w:bottom w:val="nil"/>
          <w:right w:val="nil"/>
          <w:between w:val="nil"/>
        </w:pBdr>
        <w:jc w:val="both"/>
        <w:rPr>
          <w:rFonts w:ascii="Georgia" w:cs="Georgia" w:eastAsia="Georgia" w:hAnsi="Georgia"/>
          <w:b/>
          <w:bCs/>
          <w:i/>
          <w:iCs/>
          <w:color w:val="000000"/>
          <w:sz w:val="22"/>
          <w:szCs w:val="22"/>
        </w:rPr>
      </w:pPr>
    </w:p>
    <w:p w14:paraId="48F33FA2" w14:textId="126F1E30" w:rsidP="00914533" w:rsidR="00914533" w:rsidRDefault="00914533" w:rsidRPr="00946AF4">
      <w:pPr>
        <w:pBdr>
          <w:top w:val="nil"/>
          <w:left w:val="nil"/>
          <w:bottom w:val="nil"/>
          <w:right w:val="nil"/>
          <w:between w:val="nil"/>
        </w:pBdr>
        <w:jc w:val="both"/>
        <w:rPr>
          <w:rFonts w:ascii="Georgia" w:cs="Georgia" w:eastAsia="Georgia" w:hAnsi="Georgia"/>
          <w:b/>
          <w:bCs/>
          <w:i/>
          <w:iCs/>
          <w:color w:val="000000"/>
        </w:rPr>
      </w:pPr>
      <w:r w:rsidRPr="00946AF4">
        <w:rPr>
          <w:rFonts w:ascii="Georgia" w:cs="Georgia" w:eastAsia="Georgia" w:hAnsi="Georgia"/>
          <w:b/>
          <w:bCs/>
          <w:i/>
          <w:iCs/>
          <w:color w:val="000000"/>
        </w:rPr>
        <w:t>Méthodologie renforcée (1</w:t>
      </w:r>
      <w:r w:rsidRPr="00946AF4">
        <w:rPr>
          <w:rFonts w:ascii="Georgia" w:cs="Georgia" w:eastAsia="Georgia" w:hAnsi="Georgia"/>
          <w:b/>
          <w:bCs/>
          <w:i/>
          <w:iCs/>
          <w:color w:val="000000"/>
          <w:vertAlign w:val="superscript"/>
        </w:rPr>
        <w:t>er</w:t>
      </w:r>
      <w:r w:rsidRPr="00946AF4">
        <w:rPr>
          <w:rFonts w:ascii="Georgia" w:cs="Georgia" w:eastAsia="Georgia" w:hAnsi="Georgia"/>
          <w:b/>
          <w:bCs/>
          <w:i/>
          <w:iCs/>
          <w:color w:val="000000"/>
        </w:rPr>
        <w:t xml:space="preserve"> semestre)</w:t>
      </w:r>
    </w:p>
    <w:p w14:paraId="4BE5E211" w14:textId="77777777" w:rsidP="00914533" w:rsidR="00946AF4" w:rsidRDefault="00946AF4" w:rsidRPr="00946AF4">
      <w:pPr>
        <w:pBdr>
          <w:top w:val="nil"/>
          <w:left w:val="nil"/>
          <w:bottom w:val="nil"/>
          <w:right w:val="nil"/>
          <w:between w:val="nil"/>
        </w:pBdr>
        <w:jc w:val="both"/>
        <w:rPr>
          <w:rFonts w:ascii="Georgia" w:cs="Georgia" w:eastAsia="Georgia" w:hAnsi="Georgia"/>
          <w:b/>
          <w:bCs/>
          <w:i/>
          <w:iCs/>
          <w:color w:val="000000"/>
        </w:rPr>
      </w:pPr>
    </w:p>
    <w:tbl>
      <w:tblPr>
        <w:tblStyle w:val="afffffd"/>
        <w:tblW w:type="dxa" w:w="10153"/>
        <w:tblInd w:type="dxa" w:w="0"/>
        <w:tblLayout w:type="fixed"/>
        <w:tblLook w:firstColumn="0" w:firstRow="0" w:lastColumn="0" w:lastRow="0" w:noHBand="0" w:noVBand="1" w:val="0400"/>
      </w:tblPr>
      <w:tblGrid>
        <w:gridCol w:w="10153"/>
      </w:tblGrid>
      <w:tr w14:paraId="1EDEA003" w14:textId="77777777" w:rsidR="00946AF4" w:rsidTr="00926D84">
        <w:tc>
          <w:tcPr>
            <w:tcW w:type="dxa" w:w="10153"/>
            <w:tcBorders>
              <w:left w:color="000000" w:space="0" w:sz="24" w:val="single"/>
            </w:tcBorders>
          </w:tcPr>
          <w:p w14:paraId="48BD3D1F" w14:textId="19DEC66E" w:rsidP="00926D84" w:rsidR="00946AF4" w:rsidRDefault="00946AF4">
            <w:pPr>
              <w:widowControl w:val="0"/>
              <w:pBdr>
                <w:top w:val="nil"/>
                <w:left w:val="nil"/>
                <w:bottom w:val="nil"/>
                <w:right w:val="nil"/>
                <w:between w:val="nil"/>
              </w:pBdr>
              <w:jc w:val="both"/>
              <w:rPr>
                <w:rFonts w:ascii="Georgia" w:cs="Georgia" w:eastAsia="Georgia" w:hAnsi="Georgia"/>
                <w:color w:val="000000"/>
                <w:sz w:val="22"/>
                <w:szCs w:val="22"/>
              </w:rPr>
            </w:pPr>
            <w:r w:rsidRPr="00946AF4">
              <w:rPr>
                <w:rFonts w:ascii="Georgia" w:cs="Georgia" w:eastAsia="Georgia" w:hAnsi="Georgia"/>
                <w:i/>
                <w:iCs/>
                <w:color w:val="000000"/>
                <w:sz w:val="22"/>
                <w:szCs w:val="22"/>
              </w:rPr>
              <w:t xml:space="preserve">Le XIXe siècle en France </w:t>
            </w:r>
            <w:r w:rsidRPr="00946AF4">
              <w:rPr>
                <w:rFonts w:ascii="Georgia" w:cs="Georgia" w:eastAsia="Georgia" w:hAnsi="Georgia"/>
                <w:iCs/>
                <w:color w:val="000000"/>
                <w:sz w:val="22"/>
                <w:szCs w:val="22"/>
              </w:rPr>
              <w:t xml:space="preserve">– Sophie </w:t>
            </w:r>
            <w:r w:rsidRPr="00946AF4">
              <w:rPr>
                <w:rFonts w:ascii="Georgia" w:cs="Georgia" w:eastAsia="Georgia" w:hAnsi="Georgia"/>
                <w:iCs/>
                <w:smallCaps/>
                <w:color w:val="000000"/>
                <w:sz w:val="22"/>
                <w:szCs w:val="22"/>
              </w:rPr>
              <w:t>Chauvel</w:t>
            </w:r>
          </w:p>
        </w:tc>
      </w:tr>
    </w:tbl>
    <w:p w14:paraId="00E64C95"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1E1492F9"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M3P et M3P MonMaster (1</w:t>
      </w:r>
      <w:r>
        <w:rPr>
          <w:rFonts w:ascii="Georgia" w:cs="Georgia" w:eastAsia="Georgia" w:hAnsi="Georgia"/>
          <w:b/>
          <w:bCs/>
          <w:i/>
          <w:iCs/>
          <w:color w:val="000000"/>
          <w:vertAlign w:val="superscript"/>
        </w:rPr>
        <w:t>er</w:t>
      </w:r>
      <w:r>
        <w:rPr>
          <w:rFonts w:ascii="Georgia" w:cs="Georgia" w:eastAsia="Georgia" w:hAnsi="Georgia"/>
          <w:b/>
          <w:bCs/>
          <w:i/>
          <w:iCs/>
          <w:color w:val="000000"/>
        </w:rPr>
        <w:t xml:space="preserve"> semestre)</w:t>
      </w:r>
    </w:p>
    <w:tbl>
      <w:tblPr>
        <w:tblStyle w:val="affffff"/>
        <w:tblW w:type="dxa" w:w="10153"/>
        <w:tblInd w:type="dxa" w:w="0"/>
        <w:tblLayout w:type="fixed"/>
        <w:tblLook w:firstColumn="0" w:firstRow="0" w:lastColumn="0" w:lastRow="0" w:noHBand="0" w:noVBand="1" w:val="0400"/>
      </w:tblPr>
      <w:tblGrid>
        <w:gridCol w:w="10153"/>
      </w:tblGrid>
      <w:tr w14:paraId="4EB234C3" w14:textId="77777777" w:rsidR="00D05117" w:rsidTr="005A7590">
        <w:trPr>
          <w:trHeight w:val="188"/>
        </w:trPr>
        <w:tc>
          <w:tcPr>
            <w:tcW w:type="dxa" w:w="10153"/>
            <w:tcBorders>
              <w:left w:color="000000" w:space="0" w:sz="24" w:val="single"/>
            </w:tcBorders>
          </w:tcPr>
          <w:p w14:paraId="16571FB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Préparation aux épreuves du concours du CAPES d’Histoire-Géographie </w:t>
            </w:r>
            <w:r>
              <w:rPr>
                <w:rFonts w:ascii="Georgia" w:cs="Georgia" w:eastAsia="Georgia" w:hAnsi="Georgia"/>
                <w:color w:val="000000"/>
                <w:sz w:val="22"/>
                <w:szCs w:val="22"/>
              </w:rPr>
              <w:t xml:space="preserve">– Laurence </w:t>
            </w:r>
            <w:r>
              <w:rPr>
                <w:rFonts w:ascii="Georgia" w:cs="Georgia" w:eastAsia="Georgia" w:hAnsi="Georgia"/>
                <w:smallCaps/>
                <w:color w:val="000000"/>
                <w:sz w:val="22"/>
                <w:szCs w:val="22"/>
              </w:rPr>
              <w:t>Guignard</w:t>
            </w:r>
          </w:p>
          <w:p w14:paraId="2767A85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i/>
                <w:iCs/>
                <w:color w:val="000000"/>
                <w:sz w:val="22"/>
                <w:szCs w:val="22"/>
              </w:rPr>
              <w:t>Se préparer aux études en Master</w:t>
            </w:r>
            <w:r>
              <w:rPr>
                <w:rFonts w:ascii="Georgia" w:cs="Georgia" w:eastAsia="Georgia" w:hAnsi="Georgia"/>
                <w:color w:val="000000"/>
                <w:sz w:val="22"/>
                <w:szCs w:val="22"/>
              </w:rPr>
              <w:t xml:space="preserve"> – Armelle </w:t>
            </w:r>
            <w:r>
              <w:rPr>
                <w:rFonts w:ascii="Georgia" w:cs="Georgia" w:eastAsia="Georgia" w:hAnsi="Georgia"/>
                <w:smallCaps/>
                <w:color w:val="000000"/>
                <w:sz w:val="22"/>
                <w:szCs w:val="22"/>
              </w:rPr>
              <w:t xml:space="preserve">Enders </w:t>
            </w:r>
          </w:p>
        </w:tc>
      </w:tr>
    </w:tbl>
    <w:p w14:paraId="259EF78B"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597ACC46" w14:textId="50CAF82A" w:rsidP="00B825AB" w:rsidR="005A7590" w:rsidRDefault="00BA5E14" w:rsidRPr="00B825AB">
      <w:pPr>
        <w:pBdr>
          <w:top w:val="nil"/>
          <w:left w:val="nil"/>
          <w:bottom w:val="nil"/>
          <w:right w:val="nil"/>
          <w:between w:val="nil"/>
        </w:pBdr>
        <w:spacing w:after="120" w:before="120"/>
        <w:jc w:val="both"/>
        <w:rPr>
          <w:rFonts w:ascii="Georgia" w:cs="Georgia" w:eastAsia="Georgia" w:hAnsi="Georgia"/>
          <w:b/>
          <w:bCs/>
          <w:i/>
          <w:iCs/>
          <w:color w:val="000000"/>
        </w:rPr>
      </w:pPr>
      <w:r w:rsidRPr="005A7590">
        <w:rPr>
          <w:rFonts w:ascii="Georgia" w:cs="Georgia" w:eastAsia="Georgia" w:hAnsi="Georgia"/>
          <w:b/>
          <w:bCs/>
          <w:i/>
          <w:iCs/>
          <w:color w:val="000000"/>
        </w:rPr>
        <w:lastRenderedPageBreak/>
        <w:t>Enquêter-Publier (1</w:t>
      </w:r>
      <w:r w:rsidRPr="005A7590">
        <w:rPr>
          <w:rFonts w:ascii="Georgia" w:cs="Georgia" w:eastAsia="Georgia" w:hAnsi="Georgia"/>
          <w:b/>
          <w:bCs/>
          <w:i/>
          <w:iCs/>
          <w:color w:val="000000"/>
          <w:vertAlign w:val="superscript"/>
        </w:rPr>
        <w:t>er</w:t>
      </w:r>
      <w:r w:rsidRPr="005A7590">
        <w:rPr>
          <w:rFonts w:ascii="Georgia" w:cs="Georgia" w:eastAsia="Georgia" w:hAnsi="Georgia"/>
          <w:b/>
          <w:bCs/>
          <w:i/>
          <w:iCs/>
          <w:color w:val="000000"/>
        </w:rPr>
        <w:t xml:space="preserve"> semestre) </w:t>
      </w:r>
    </w:p>
    <w:tbl>
      <w:tblPr>
        <w:tblW w:type="dxa" w:w="9751"/>
        <w:tblLayout w:type="fixed"/>
        <w:tblLook w:firstColumn="0" w:firstRow="0" w:lastColumn="0" w:lastRow="0" w:noHBand="0" w:noVBand="1" w:val="0400"/>
      </w:tblPr>
      <w:tblGrid>
        <w:gridCol w:w="9751"/>
      </w:tblGrid>
      <w:tr w14:paraId="0ADA8934" w14:textId="77777777" w:rsidR="005A7590" w:rsidRPr="0043024D" w:rsidTr="005D205E">
        <w:tc>
          <w:tcPr>
            <w:tcW w:type="dxa" w:w="9751"/>
            <w:tcBorders>
              <w:left w:color="000000" w:space="0" w:sz="24" w:val="single"/>
            </w:tcBorders>
          </w:tcPr>
          <w:p w14:paraId="56FB8999" w14:textId="77777777" w:rsidP="005D205E" w:rsidR="005A7590" w:rsidRDefault="005A7590" w:rsidRPr="005A7590">
            <w:pPr>
              <w:rPr>
                <w:rFonts w:ascii="Georgia" w:hAnsi="Georgia"/>
                <w:bCs/>
                <w:i/>
                <w:iCs/>
                <w:sz w:val="22"/>
                <w:szCs w:val="22"/>
              </w:rPr>
            </w:pPr>
            <w:r w:rsidRPr="005A7590">
              <w:rPr>
                <w:rFonts w:ascii="Georgia" w:hAnsi="Georgia"/>
                <w:bCs/>
                <w:i/>
                <w:iCs/>
                <w:sz w:val="22"/>
                <w:szCs w:val="22"/>
              </w:rPr>
              <w:t xml:space="preserve">Enquêter et publier : l’histoire du hip-hop à Saint-Denis – </w:t>
            </w:r>
            <w:r w:rsidRPr="005A7590">
              <w:rPr>
                <w:rFonts w:ascii="Georgia" w:hAnsi="Georgia"/>
                <w:bCs/>
                <w:iCs/>
                <w:sz w:val="22"/>
                <w:szCs w:val="22"/>
              </w:rPr>
              <w:t xml:space="preserve">Sylvain </w:t>
            </w:r>
            <w:r w:rsidRPr="005A7590">
              <w:rPr>
                <w:rFonts w:ascii="Georgia" w:hAnsi="Georgia"/>
                <w:bCs/>
                <w:iCs/>
                <w:smallCaps/>
                <w:sz w:val="22"/>
                <w:szCs w:val="22"/>
              </w:rPr>
              <w:t>Pattieu</w:t>
            </w:r>
            <w:r>
              <w:rPr>
                <w:rFonts w:ascii="Georgia" w:hAnsi="Georgia"/>
                <w:bCs/>
                <w:iCs/>
                <w:smallCaps/>
                <w:sz w:val="22"/>
                <w:szCs w:val="22"/>
              </w:rPr>
              <w:t xml:space="preserve"> </w:t>
            </w:r>
            <w:r w:rsidRPr="005A7590">
              <w:rPr>
                <w:rFonts w:ascii="Georgia" w:hAnsi="Georgia"/>
                <w:b/>
                <w:bCs/>
                <w:iCs/>
                <w:sz w:val="22"/>
                <w:szCs w:val="22"/>
              </w:rPr>
              <w:t>(cours intensif)</w:t>
            </w:r>
            <w:r w:rsidRPr="005A7590">
              <w:rPr>
                <w:rFonts w:ascii="Georgia" w:hAnsi="Georgia"/>
                <w:b/>
                <w:bCs/>
                <w:i/>
                <w:iCs/>
                <w:sz w:val="22"/>
                <w:szCs w:val="22"/>
              </w:rPr>
              <w:t xml:space="preserve"> </w:t>
            </w:r>
          </w:p>
        </w:tc>
      </w:tr>
    </w:tbl>
    <w:p w14:paraId="7CCE4277" w14:textId="77777777" w:rsidP="005A7590"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0FD8C060" w14:textId="77777777" w:rsidP="005A7590"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Thématique Ouverture Internationale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r>
        <w:rPr>
          <w:rFonts w:ascii="Georgia" w:cs="Georgia" w:eastAsia="Georgia" w:hAnsi="Georgia"/>
          <w:b/>
          <w:bCs/>
          <w:i/>
          <w:iCs/>
          <w:color w:val="000000"/>
          <w:vertAlign w:val="superscript"/>
        </w:rPr>
        <w:t xml:space="preserve"> </w:t>
      </w:r>
    </w:p>
    <w:tbl>
      <w:tblPr>
        <w:tblStyle w:val="affffff0"/>
        <w:tblW w:type="dxa" w:w="10153"/>
        <w:tblInd w:type="dxa" w:w="0"/>
        <w:tblLayout w:type="fixed"/>
        <w:tblLook w:firstColumn="0" w:firstRow="0" w:lastColumn="0" w:lastRow="0" w:noHBand="0" w:noVBand="1" w:val="0400"/>
      </w:tblPr>
      <w:tblGrid>
        <w:gridCol w:w="10153"/>
      </w:tblGrid>
      <w:tr w14:paraId="31C1F9BF" w14:textId="77777777" w:rsidR="00D05117" w:rsidRPr="00914533">
        <w:trPr>
          <w:trHeight w:val="209"/>
        </w:trPr>
        <w:tc>
          <w:tcPr>
            <w:tcW w:type="dxa" w:w="10153"/>
            <w:tcBorders>
              <w:left w:color="000000" w:space="0" w:sz="24" w:val="single"/>
            </w:tcBorders>
          </w:tcPr>
          <w:p w14:paraId="0958E125" w14:textId="77777777" w:rsidR="00D05117" w:rsidRDefault="00BA5E14" w:rsidRPr="00BA5E14">
            <w:pPr>
              <w:widowControl w:val="0"/>
              <w:pBdr>
                <w:top w:val="nil"/>
                <w:left w:val="nil"/>
                <w:bottom w:val="nil"/>
                <w:right w:val="nil"/>
                <w:between w:val="nil"/>
              </w:pBdr>
              <w:jc w:val="both"/>
              <w:rPr>
                <w:rFonts w:ascii="Georgia" w:cs="Georgia" w:eastAsia="Georgia" w:hAnsi="Georgia"/>
                <w:color w:val="000000"/>
                <w:sz w:val="22"/>
                <w:szCs w:val="22"/>
                <w:lang w:val="en-US"/>
              </w:rPr>
            </w:pPr>
            <w:r w:rsidRPr="00BA5E14">
              <w:rPr>
                <w:rFonts w:ascii="Georgia" w:cs="Georgia" w:eastAsia="Georgia" w:hAnsi="Georgia"/>
                <w:i/>
                <w:iCs/>
                <w:color w:val="000000"/>
                <w:sz w:val="22"/>
                <w:szCs w:val="22"/>
                <w:lang w:val="en-US"/>
              </w:rPr>
              <w:t xml:space="preserve">Capitalism and globalisation from the 19th to the 21st century – </w:t>
            </w:r>
            <w:r w:rsidRPr="00BA5E14">
              <w:rPr>
                <w:rFonts w:ascii="Georgia" w:cs="Georgia" w:eastAsia="Georgia" w:hAnsi="Georgia"/>
                <w:color w:val="000000"/>
                <w:sz w:val="22"/>
                <w:szCs w:val="22"/>
                <w:lang w:val="en-US"/>
              </w:rPr>
              <w:t xml:space="preserve">Alexis </w:t>
            </w:r>
            <w:r w:rsidRPr="00BA5E14">
              <w:rPr>
                <w:rFonts w:ascii="Georgia" w:cs="Georgia" w:eastAsia="Georgia" w:hAnsi="Georgia"/>
                <w:smallCaps/>
                <w:color w:val="000000"/>
                <w:sz w:val="22"/>
                <w:szCs w:val="22"/>
                <w:lang w:val="en-US"/>
              </w:rPr>
              <w:t>Drach</w:t>
            </w:r>
          </w:p>
        </w:tc>
      </w:tr>
    </w:tbl>
    <w:p w14:paraId="7996DBCA" w14:textId="77777777" w:rsidR="00D05117" w:rsidRDefault="00D05117" w:rsidRPr="00BA5E14">
      <w:pPr>
        <w:pBdr>
          <w:top w:val="nil"/>
          <w:left w:val="nil"/>
          <w:bottom w:val="nil"/>
          <w:right w:val="nil"/>
          <w:between w:val="nil"/>
        </w:pBdr>
        <w:jc w:val="both"/>
        <w:rPr>
          <w:rFonts w:ascii="Georgia" w:cs="Georgia" w:eastAsia="Georgia" w:hAnsi="Georgia"/>
          <w:color w:val="000000"/>
          <w:sz w:val="22"/>
          <w:szCs w:val="22"/>
          <w:lang w:val="en-US"/>
        </w:rPr>
      </w:pPr>
    </w:p>
    <w:p w14:paraId="2B7AD88F" w14:textId="77777777" w:rsidR="00D05117" w:rsidRDefault="00D05117" w:rsidRPr="00BA5E14">
      <w:pPr>
        <w:pBdr>
          <w:top w:val="nil"/>
          <w:left w:val="nil"/>
          <w:bottom w:val="nil"/>
          <w:right w:val="nil"/>
          <w:between w:val="nil"/>
        </w:pBdr>
        <w:jc w:val="both"/>
        <w:rPr>
          <w:rFonts w:ascii="Georgia" w:cs="Georgia" w:eastAsia="Georgia" w:hAnsi="Georgia"/>
          <w:color w:val="000000"/>
          <w:sz w:val="22"/>
          <w:szCs w:val="22"/>
          <w:lang w:val="en-US"/>
        </w:rPr>
      </w:pPr>
    </w:p>
    <w:p w14:paraId="0CED2969" w14:textId="77777777" w:rsidR="00914533" w:rsidRDefault="00914533">
      <w:pPr>
        <w:pBdr>
          <w:top w:val="nil"/>
          <w:left w:val="nil"/>
          <w:bottom w:val="nil"/>
          <w:right w:val="nil"/>
          <w:between w:val="nil"/>
        </w:pBdr>
        <w:jc w:val="both"/>
        <w:rPr>
          <w:rFonts w:ascii="Georgia" w:cs="Georgia" w:eastAsia="Georgia" w:hAnsi="Georgia"/>
          <w:b/>
          <w:bCs/>
          <w:i/>
          <w:iCs/>
          <w:color w:val="000000"/>
          <w:sz w:val="22"/>
          <w:szCs w:val="22"/>
        </w:rPr>
      </w:pPr>
    </w:p>
    <w:p w14:paraId="22D2A950" w14:textId="094DE8EB" w:rsidR="00D05117" w:rsidRDefault="00BA5E14" w:rsidRPr="00894E04">
      <w:pPr>
        <w:pBdr>
          <w:top w:val="nil"/>
          <w:left w:val="nil"/>
          <w:bottom w:val="nil"/>
          <w:right w:val="nil"/>
          <w:between w:val="nil"/>
        </w:pBdr>
        <w:jc w:val="both"/>
        <w:rPr>
          <w:rFonts w:ascii="Georgia" w:cs="Georgia" w:eastAsia="Georgia" w:hAnsi="Georgia"/>
          <w:b/>
          <w:bCs/>
          <w:i/>
          <w:iCs/>
          <w:color w:val="000000"/>
          <w:sz w:val="22"/>
          <w:szCs w:val="22"/>
        </w:rPr>
      </w:pPr>
      <w:r w:rsidRPr="00894E04">
        <w:rPr>
          <w:rFonts w:ascii="Georgia" w:cs="Georgia" w:eastAsia="Georgia" w:hAnsi="Georgia"/>
          <w:b/>
          <w:bCs/>
          <w:i/>
          <w:iCs/>
          <w:color w:val="000000"/>
          <w:sz w:val="22"/>
          <w:szCs w:val="22"/>
        </w:rPr>
        <w:t>Séminaires internationaux</w:t>
      </w:r>
    </w:p>
    <w:p w14:paraId="06B620DB" w14:textId="77777777" w:rsidR="00D05117" w:rsidRDefault="00D05117" w:rsidRPr="00894E04">
      <w:pPr>
        <w:pBdr>
          <w:top w:val="nil"/>
          <w:left w:val="nil"/>
          <w:bottom w:val="nil"/>
          <w:right w:val="nil"/>
          <w:between w:val="nil"/>
        </w:pBdr>
        <w:jc w:val="both"/>
        <w:rPr>
          <w:rFonts w:ascii="Georgia" w:cs="Georgia" w:eastAsia="Georgia" w:hAnsi="Georgia"/>
          <w:b/>
          <w:bCs/>
          <w:i/>
          <w:iCs/>
          <w:color w:val="000000"/>
          <w:sz w:val="22"/>
          <w:szCs w:val="22"/>
        </w:rPr>
      </w:pPr>
    </w:p>
    <w:p w14:paraId="14172D48" w14:textId="77777777" w:rsidP="00894E04" w:rsidR="00894E04" w:rsidRDefault="00894E04" w:rsidRPr="00894E04">
      <w:pPr>
        <w:widowControl w:val="0"/>
        <w:pBdr>
          <w:top w:val="nil"/>
          <w:left w:val="nil"/>
          <w:bottom w:val="nil"/>
          <w:right w:val="nil"/>
          <w:between w:val="nil"/>
        </w:pBdr>
        <w:jc w:val="both"/>
        <w:rPr>
          <w:rFonts w:ascii="Georgia" w:cs="Georgia" w:eastAsia="Georgia" w:hAnsi="Georgia"/>
          <w:color w:val="000000"/>
          <w:sz w:val="22"/>
          <w:szCs w:val="22"/>
        </w:rPr>
      </w:pPr>
      <w:r w:rsidRPr="00894E04">
        <w:rPr>
          <w:rFonts w:ascii="Georgia" w:cs="Georgia" w:eastAsia="Georgia" w:hAnsi="Georgia"/>
          <w:color w:val="000000"/>
          <w:sz w:val="22"/>
          <w:szCs w:val="22"/>
        </w:rPr>
        <w:t xml:space="preserve">Pour participer à </w:t>
      </w:r>
      <w:r>
        <w:rPr>
          <w:rFonts w:ascii="Georgia" w:cs="Georgia" w:eastAsia="Georgia" w:hAnsi="Georgia"/>
          <w:color w:val="000000"/>
          <w:sz w:val="22"/>
          <w:szCs w:val="22"/>
        </w:rPr>
        <w:t xml:space="preserve">un </w:t>
      </w:r>
      <w:r w:rsidRPr="00894E04">
        <w:rPr>
          <w:rFonts w:ascii="Georgia" w:cs="Georgia" w:eastAsia="Georgia" w:hAnsi="Georgia"/>
          <w:color w:val="000000"/>
          <w:sz w:val="22"/>
          <w:szCs w:val="22"/>
        </w:rPr>
        <w:t>séminaire</w:t>
      </w:r>
      <w:r>
        <w:rPr>
          <w:rFonts w:ascii="Georgia" w:cs="Georgia" w:eastAsia="Georgia" w:hAnsi="Georgia"/>
          <w:color w:val="000000"/>
          <w:sz w:val="22"/>
          <w:szCs w:val="22"/>
        </w:rPr>
        <w:t xml:space="preserve"> international</w:t>
      </w:r>
      <w:r w:rsidRPr="00894E04">
        <w:rPr>
          <w:rFonts w:ascii="Georgia" w:cs="Georgia" w:eastAsia="Georgia" w:hAnsi="Georgia"/>
          <w:color w:val="000000"/>
          <w:sz w:val="22"/>
          <w:szCs w:val="22"/>
        </w:rPr>
        <w:t>, il convient de prendre contact en septembre 2026 avec les enseignants responsables (Adrian Robu et Alexis Drach). La participation donne lieu à une reconnaissance pédagogique.</w:t>
      </w:r>
    </w:p>
    <w:p w14:paraId="5830CDB7" w14:textId="77777777" w:rsidP="00894E04" w:rsidR="00894E04" w:rsidRDefault="00894E04" w:rsidRPr="00894E04">
      <w:pPr>
        <w:jc w:val="both"/>
        <w:rPr>
          <w:rFonts w:ascii="Georgia" w:hAnsi="Georgia"/>
          <w:sz w:val="22"/>
          <w:szCs w:val="22"/>
        </w:rPr>
      </w:pPr>
      <w:r w:rsidRPr="00894E04">
        <w:rPr>
          <w:rFonts w:ascii="Georgia" w:hAnsi="Georgia"/>
          <w:sz w:val="22"/>
          <w:szCs w:val="22"/>
        </w:rPr>
        <w:t>Une journée de présentation des mobilités internationales (Erasmus, hors Europe, ERUA) sera par ailleurs organisée en octobre (informations à venir).</w:t>
      </w:r>
    </w:p>
    <w:p w14:paraId="6350C5E9" w14:textId="77777777" w:rsidR="005C36CA" w:rsidRDefault="005C36CA">
      <w:pPr>
        <w:pBdr>
          <w:top w:val="nil"/>
          <w:left w:val="nil"/>
          <w:bottom w:val="nil"/>
          <w:right w:val="nil"/>
          <w:between w:val="nil"/>
        </w:pBdr>
        <w:jc w:val="both"/>
        <w:rPr>
          <w:rFonts w:ascii="Georgia" w:cs="Georgia" w:eastAsia="Georgia" w:hAnsi="Georgia"/>
          <w:color w:val="000000"/>
          <w:sz w:val="22"/>
          <w:szCs w:val="22"/>
        </w:rPr>
      </w:pPr>
    </w:p>
    <w:p w14:paraId="2CC5731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DDCB4A3" w14:textId="77777777" w:rsidR="00D05117" w:rsidRDefault="00BA5E14">
      <w:pPr>
        <w:pStyle w:val="Titre3"/>
        <w:rPr>
          <w:rFonts w:ascii="Georgia" w:cs="Georgia" w:eastAsia="Georgia" w:hAnsi="Georgia"/>
          <w:sz w:val="20"/>
          <w:szCs w:val="20"/>
        </w:rPr>
      </w:pPr>
      <w:bookmarkStart w:colFirst="0" w:colLast="0" w:id="46" w:name="_heading=h.g1lkd33yu208"/>
      <w:bookmarkEnd w:id="46"/>
      <w:r>
        <w:rPr>
          <w:rFonts w:ascii="Georgia" w:cs="Georgia" w:eastAsia="Georgia" w:hAnsi="Georgia"/>
        </w:rPr>
        <w:t>Description des cours (L3)</w:t>
      </w:r>
    </w:p>
    <w:p w14:paraId="070A9A0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CC4871E" w14:textId="77777777" w:rsidR="00D05117" w:rsidRDefault="00BA5E14">
      <w:pPr>
        <w:pStyle w:val="Titre4"/>
      </w:pPr>
      <w:r>
        <w:t>Premier semestre (S5)</w:t>
      </w:r>
    </w:p>
    <w:p w14:paraId="5A804BAF" w14:textId="77777777" w:rsidR="00D05117" w:rsidRDefault="00D05117">
      <w:pPr>
        <w:pBdr>
          <w:top w:val="nil"/>
          <w:left w:val="nil"/>
          <w:bottom w:val="nil"/>
          <w:right w:val="nil"/>
          <w:between w:val="nil"/>
        </w:pBdr>
        <w:jc w:val="both"/>
        <w:rPr>
          <w:rFonts w:ascii="Georgia" w:cs="Georgia" w:eastAsia="Georgia" w:hAnsi="Georgia"/>
          <w:i/>
          <w:iCs/>
          <w:color w:val="000000"/>
          <w:sz w:val="22"/>
          <w:szCs w:val="22"/>
        </w:rPr>
      </w:pPr>
      <w:bookmarkStart w:colFirst="0" w:colLast="0" w:id="47" w:name="_heading=h.i4ms5umjldqx"/>
      <w:bookmarkEnd w:id="47"/>
    </w:p>
    <w:p w14:paraId="06E464D9"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Thématiques</w:t>
      </w:r>
    </w:p>
    <w:p w14:paraId="02FD9E5F"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tbl>
      <w:tblPr>
        <w:tblStyle w:val="affffff2"/>
        <w:tblW w:type="dxa" w:w="9751"/>
        <w:tblInd w:type="dxa" w:w="0"/>
        <w:tblLayout w:type="fixed"/>
        <w:tblLook w:firstColumn="0" w:firstRow="0" w:lastColumn="0" w:lastRow="0" w:noHBand="0" w:noVBand="1" w:val="0400"/>
      </w:tblPr>
      <w:tblGrid>
        <w:gridCol w:w="7621"/>
        <w:gridCol w:w="2130"/>
      </w:tblGrid>
      <w:tr w14:paraId="30766B66" w14:textId="77777777" w:rsidR="00D05117">
        <w:tc>
          <w:tcPr>
            <w:tcW w:type="dxa" w:w="7621"/>
            <w:tcBorders>
              <w:left w:color="000000" w:space="0" w:sz="24" w:val="single"/>
            </w:tcBorders>
          </w:tcPr>
          <w:p w14:paraId="56B14534"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Religion et société en Grèce ancienne : pratiques, fêtes et cultes</w:t>
            </w:r>
          </w:p>
          <w:p w14:paraId="69B8B98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Adrian </w:t>
            </w:r>
            <w:r>
              <w:rPr>
                <w:rFonts w:ascii="Georgia" w:cs="Georgia" w:eastAsia="Georgia" w:hAnsi="Georgia"/>
                <w:smallCaps/>
                <w:color w:val="000000"/>
                <w:sz w:val="22"/>
                <w:szCs w:val="22"/>
              </w:rPr>
              <w:t>Robu</w:t>
            </w:r>
          </w:p>
          <w:p w14:paraId="6EB3490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9h-12h</w:t>
            </w:r>
          </w:p>
        </w:tc>
        <w:tc>
          <w:tcPr>
            <w:tcW w:type="dxa" w:w="2130"/>
          </w:tcPr>
          <w:p w14:paraId="6F04DC6B"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p w14:paraId="2888D71B"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p w14:paraId="24B0DF62" w14:textId="77777777" w:rsidR="00D05117" w:rsidRDefault="005F379D">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w:t>
            </w:r>
            <w:r w:rsidR="00BA5E14">
              <w:rPr>
                <w:rFonts w:ascii="Georgia" w:cs="Georgia" w:eastAsia="Georgia" w:hAnsi="Georgia"/>
                <w:color w:val="000000"/>
                <w:sz w:val="22"/>
                <w:szCs w:val="22"/>
              </w:rPr>
              <w:t>istoire ancienne</w:t>
            </w:r>
          </w:p>
        </w:tc>
      </w:tr>
    </w:tbl>
    <w:p w14:paraId="4A02F5C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E9AD4D0"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La religion grecque se définit comme une religion polythéiste et anthropomorphique ; à la différence des religions monothéistes, elle ne contient ni de dogme, ni de « livre sacré ». Le monde grec antique est constitué d’une multitude de cités et chaque cité (</w:t>
      </w:r>
      <w:r>
        <w:rPr>
          <w:rFonts w:ascii="Georgia" w:cs="Georgia" w:eastAsia="Georgia" w:hAnsi="Georgia"/>
          <w:i/>
          <w:iCs/>
          <w:sz w:val="22"/>
          <w:szCs w:val="22"/>
        </w:rPr>
        <w:t>polis</w:t>
      </w:r>
      <w:r>
        <w:rPr>
          <w:rFonts w:ascii="Georgia" w:cs="Georgia" w:eastAsia="Georgia" w:hAnsi="Georgia"/>
          <w:sz w:val="22"/>
          <w:szCs w:val="22"/>
        </w:rPr>
        <w:t xml:space="preserve">) a son propre panthéon, ses règlements religieux et ses temples. En dépit de l’absence de l’unité dans la religion grecque, il existe une communauté rituelle et on organise dans des sanctuaires panhelléniques (partagés par tous les Grecs) des fêtes et des concours pour honorer des divinités communes (tel que Zeus à Olympie). Dans le cadre de ce cours, nous nous intéressons aux aspects sociaux et politiques de la religion grecque, aux paysages religieux des cités, ainsi qu’aux pratiques et aux rites partagés par des dévots appartenant à différents groupes et ensembles sociaux (communautés civiques, groupes d’âge, associations, etc.). </w:t>
      </w:r>
    </w:p>
    <w:p w14:paraId="44E3186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72B6C4C" w14:textId="77777777" w:rsidR="00D05117" w:rsidRDefault="00BA5E14">
      <w:pPr>
        <w:ind w:left="284"/>
        <w:jc w:val="both"/>
        <w:rPr>
          <w:rFonts w:ascii="Georgia" w:cs="Georgia" w:eastAsia="Georgia" w:hAnsi="Georgia"/>
          <w:sz w:val="22"/>
          <w:szCs w:val="22"/>
        </w:rPr>
      </w:pPr>
      <w:r>
        <w:rPr>
          <w:rFonts w:ascii="Georgia" w:cs="Georgia" w:eastAsia="Georgia" w:hAnsi="Georgia"/>
          <w:sz w:val="22"/>
          <w:szCs w:val="22"/>
        </w:rPr>
        <w:t xml:space="preserve">Jan N. </w:t>
      </w:r>
      <w:r>
        <w:rPr>
          <w:rFonts w:ascii="Georgia" w:cs="Georgia" w:eastAsia="Georgia" w:hAnsi="Georgia"/>
          <w:smallCaps/>
          <w:color w:val="000000"/>
          <w:sz w:val="22"/>
          <w:szCs w:val="22"/>
        </w:rPr>
        <w:t>Bremmer</w:t>
      </w:r>
      <w:r>
        <w:rPr>
          <w:rFonts w:ascii="Georgia" w:cs="Georgia" w:eastAsia="Georgia" w:hAnsi="Georgia"/>
          <w:sz w:val="22"/>
          <w:szCs w:val="22"/>
        </w:rPr>
        <w:t xml:space="preserve">, </w:t>
      </w:r>
      <w:r>
        <w:rPr>
          <w:rFonts w:ascii="Georgia" w:cs="Georgia" w:eastAsia="Georgia" w:hAnsi="Georgia"/>
          <w:i/>
          <w:iCs/>
          <w:sz w:val="22"/>
          <w:szCs w:val="22"/>
        </w:rPr>
        <w:t>La religion grecque</w:t>
      </w:r>
      <w:r>
        <w:rPr>
          <w:rFonts w:ascii="Georgia" w:cs="Georgia" w:eastAsia="Georgia" w:hAnsi="Georgia"/>
          <w:sz w:val="22"/>
          <w:szCs w:val="22"/>
        </w:rPr>
        <w:t>, Paris, Belles Lettres, 2012.</w:t>
      </w:r>
    </w:p>
    <w:p w14:paraId="37E693C0" w14:textId="77777777" w:rsidR="00D05117" w:rsidRDefault="00BA5E14">
      <w:pPr>
        <w:ind w:left="284"/>
        <w:jc w:val="both"/>
        <w:rPr>
          <w:rFonts w:ascii="Georgia" w:cs="Georgia" w:eastAsia="Georgia" w:hAnsi="Georgia"/>
          <w:sz w:val="22"/>
          <w:szCs w:val="22"/>
        </w:rPr>
      </w:pPr>
      <w:r>
        <w:rPr>
          <w:rFonts w:ascii="Georgia" w:cs="Georgia" w:eastAsia="Georgia" w:hAnsi="Georgia"/>
          <w:sz w:val="22"/>
          <w:szCs w:val="22"/>
        </w:rPr>
        <w:t xml:space="preserve">Louise </w:t>
      </w:r>
      <w:r>
        <w:rPr>
          <w:rFonts w:ascii="Georgia" w:cs="Georgia" w:eastAsia="Georgia" w:hAnsi="Georgia"/>
          <w:smallCaps/>
          <w:color w:val="000000"/>
          <w:sz w:val="22"/>
          <w:szCs w:val="22"/>
        </w:rPr>
        <w:t xml:space="preserve">Bruit-Zaidman, </w:t>
      </w:r>
      <w:r>
        <w:rPr>
          <w:rFonts w:ascii="Georgia" w:cs="Georgia" w:eastAsia="Georgia" w:hAnsi="Georgia"/>
          <w:sz w:val="22"/>
          <w:szCs w:val="22"/>
        </w:rPr>
        <w:t xml:space="preserve">Pauline </w:t>
      </w:r>
      <w:r>
        <w:rPr>
          <w:rFonts w:ascii="Georgia" w:cs="Georgia" w:eastAsia="Georgia" w:hAnsi="Georgia"/>
          <w:smallCaps/>
          <w:color w:val="000000"/>
          <w:sz w:val="22"/>
          <w:szCs w:val="22"/>
        </w:rPr>
        <w:t>Schmitt-Pantel</w:t>
      </w:r>
      <w:r>
        <w:rPr>
          <w:rFonts w:ascii="Georgia" w:cs="Georgia" w:eastAsia="Georgia" w:hAnsi="Georgia"/>
          <w:sz w:val="22"/>
          <w:szCs w:val="22"/>
        </w:rPr>
        <w:t>,</w:t>
      </w:r>
      <w:r>
        <w:rPr>
          <w:rFonts w:ascii="Georgia" w:cs="Georgia" w:eastAsia="Georgia" w:hAnsi="Georgia"/>
          <w:i/>
          <w:iCs/>
          <w:sz w:val="22"/>
          <w:szCs w:val="22"/>
        </w:rPr>
        <w:t xml:space="preserve"> La religion grecque</w:t>
      </w:r>
      <w:r>
        <w:rPr>
          <w:rFonts w:ascii="Georgia" w:cs="Georgia" w:eastAsia="Georgia" w:hAnsi="Georgia"/>
          <w:sz w:val="22"/>
          <w:szCs w:val="22"/>
        </w:rPr>
        <w:t>, Paris, A.</w:t>
      </w:r>
      <w:r>
        <w:rPr>
          <w:rFonts w:ascii="Georgia" w:cs="Georgia" w:eastAsia="Georgia" w:hAnsi="Georgia"/>
          <w:b/>
          <w:bCs/>
          <w:sz w:val="22"/>
          <w:szCs w:val="22"/>
        </w:rPr>
        <w:t xml:space="preserve"> </w:t>
      </w:r>
      <w:r>
        <w:rPr>
          <w:rFonts w:ascii="Georgia" w:cs="Georgia" w:eastAsia="Georgia" w:hAnsi="Georgia"/>
          <w:sz w:val="22"/>
          <w:szCs w:val="22"/>
        </w:rPr>
        <w:t>Colin, 1989.</w:t>
      </w:r>
    </w:p>
    <w:p w14:paraId="23BEF50F" w14:textId="77777777" w:rsidR="00D05117" w:rsidRDefault="00BA5E14">
      <w:pPr>
        <w:ind w:left="284"/>
        <w:jc w:val="both"/>
        <w:rPr>
          <w:rFonts w:ascii="Georgia" w:cs="Georgia" w:eastAsia="Georgia" w:hAnsi="Georgia"/>
          <w:sz w:val="22"/>
          <w:szCs w:val="22"/>
        </w:rPr>
      </w:pPr>
      <w:r>
        <w:rPr>
          <w:rFonts w:ascii="Georgia" w:cs="Georgia" w:eastAsia="Georgia" w:hAnsi="Georgia"/>
          <w:sz w:val="22"/>
          <w:szCs w:val="22"/>
        </w:rPr>
        <w:t xml:space="preserve">Walter </w:t>
      </w:r>
      <w:r>
        <w:rPr>
          <w:rFonts w:ascii="Georgia" w:cs="Georgia" w:eastAsia="Georgia" w:hAnsi="Georgia"/>
          <w:smallCaps/>
          <w:sz w:val="22"/>
          <w:szCs w:val="22"/>
        </w:rPr>
        <w:t>Burkert</w:t>
      </w:r>
      <w:r>
        <w:rPr>
          <w:rFonts w:ascii="Georgia" w:cs="Georgia" w:eastAsia="Georgia" w:hAnsi="Georgia"/>
          <w:sz w:val="22"/>
          <w:szCs w:val="22"/>
        </w:rPr>
        <w:t xml:space="preserve">, </w:t>
      </w:r>
      <w:r>
        <w:rPr>
          <w:rFonts w:ascii="Georgia" w:cs="Georgia" w:eastAsia="Georgia" w:hAnsi="Georgia"/>
          <w:i/>
          <w:iCs/>
          <w:sz w:val="22"/>
          <w:szCs w:val="22"/>
        </w:rPr>
        <w:t>La religion grecque à l’époque archaïque et classique</w:t>
      </w:r>
      <w:r>
        <w:rPr>
          <w:rFonts w:ascii="Georgia" w:cs="Georgia" w:eastAsia="Georgia" w:hAnsi="Georgia"/>
          <w:sz w:val="22"/>
          <w:szCs w:val="22"/>
        </w:rPr>
        <w:t>, Paris, Picard, 2011.</w:t>
      </w:r>
    </w:p>
    <w:p w14:paraId="6FCBFEC9" w14:textId="77777777" w:rsidR="00D05117" w:rsidRDefault="00BA5E14">
      <w:pPr>
        <w:ind w:left="284"/>
        <w:jc w:val="both"/>
        <w:rPr>
          <w:rFonts w:ascii="Georgia" w:cs="Georgia" w:eastAsia="Georgia" w:hAnsi="Georgia"/>
          <w:sz w:val="22"/>
          <w:szCs w:val="22"/>
        </w:rPr>
      </w:pPr>
      <w:r>
        <w:rPr>
          <w:rFonts w:ascii="Georgia" w:cs="Georgia" w:eastAsia="Georgia" w:hAnsi="Georgia"/>
          <w:sz w:val="22"/>
          <w:szCs w:val="22"/>
        </w:rPr>
        <w:t xml:space="preserve">Brigitte </w:t>
      </w:r>
      <w:r>
        <w:rPr>
          <w:rFonts w:ascii="Georgia" w:cs="Georgia" w:eastAsia="Georgia" w:hAnsi="Georgia"/>
          <w:smallCaps/>
          <w:color w:val="000000"/>
          <w:sz w:val="22"/>
          <w:szCs w:val="22"/>
        </w:rPr>
        <w:t xml:space="preserve">Le Guen-Pollet, </w:t>
      </w:r>
      <w:r>
        <w:rPr>
          <w:rFonts w:ascii="Georgia" w:cs="Georgia" w:eastAsia="Georgia" w:hAnsi="Georgia"/>
          <w:i/>
          <w:iCs/>
          <w:sz w:val="22"/>
          <w:szCs w:val="22"/>
        </w:rPr>
        <w:t>La vie religieuse dans le monde grec du V</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au III</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 avant notre ère</w:t>
      </w:r>
      <w:r>
        <w:rPr>
          <w:rFonts w:ascii="Georgia" w:cs="Georgia" w:eastAsia="Georgia" w:hAnsi="Georgia"/>
          <w:sz w:val="22"/>
          <w:szCs w:val="22"/>
        </w:rPr>
        <w:t>, Toulouse, Presses Universitaires du Mirail, 1991.</w:t>
      </w:r>
    </w:p>
    <w:p w14:paraId="7FFA6A04"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tbl>
      <w:tblPr>
        <w:tblStyle w:val="affffff3"/>
        <w:tblW w:type="dxa" w:w="9184"/>
        <w:tblInd w:type="dxa" w:w="0"/>
        <w:tblLayout w:type="fixed"/>
        <w:tblLook w:firstColumn="0" w:firstRow="0" w:lastColumn="0" w:lastRow="0" w:noHBand="0" w:noVBand="1" w:val="0400"/>
      </w:tblPr>
      <w:tblGrid>
        <w:gridCol w:w="7200"/>
        <w:gridCol w:w="1984"/>
      </w:tblGrid>
      <w:tr w14:paraId="0FE372F2" w14:textId="77777777" w:rsidR="00D05117">
        <w:tc>
          <w:tcPr>
            <w:tcW w:type="dxa" w:w="7200"/>
            <w:tcBorders>
              <w:left w:color="000000" w:space="0" w:sz="24" w:val="single"/>
            </w:tcBorders>
            <w:tcMar>
              <w:top w:type="dxa" w:w="0"/>
              <w:left w:type="dxa" w:w="115"/>
              <w:bottom w:type="dxa" w:w="0"/>
              <w:right w:type="dxa" w:w="115"/>
            </w:tcMar>
          </w:tcPr>
          <w:p w14:paraId="44C2052D" w14:textId="77777777" w:rsidR="00D05117" w:rsidRDefault="00BA5E14">
            <w:pPr>
              <w:jc w:val="both"/>
              <w:rPr>
                <w:rFonts w:ascii="Georgia" w:cs="Georgia" w:eastAsia="Georgia" w:hAnsi="Georgia"/>
                <w:b/>
                <w:bCs/>
                <w:i/>
                <w:iCs/>
                <w:sz w:val="22"/>
                <w:szCs w:val="22"/>
              </w:rPr>
            </w:pPr>
            <w:r>
              <w:rPr>
                <w:rFonts w:ascii="Georgia" w:cs="Georgia" w:eastAsia="Georgia" w:hAnsi="Georgia"/>
                <w:b/>
                <w:bCs/>
                <w:i/>
                <w:iCs/>
                <w:sz w:val="22"/>
                <w:szCs w:val="22"/>
              </w:rPr>
              <w:t xml:space="preserve">La fabrique de l’empire romain (IIIe-Ier s. av. J.-C.) </w:t>
            </w:r>
          </w:p>
          <w:p w14:paraId="624D7493" w14:textId="77777777" w:rsidR="00D05117" w:rsidRDefault="00BA5E14">
            <w:pPr>
              <w:jc w:val="both"/>
            </w:pPr>
            <w:r>
              <w:rPr>
                <w:rFonts w:ascii="Georgia" w:cs="Georgia" w:eastAsia="Georgia" w:hAnsi="Georgia"/>
                <w:color w:val="000000"/>
                <w:sz w:val="22"/>
                <w:szCs w:val="22"/>
              </w:rPr>
              <w:t xml:space="preserve">Julie </w:t>
            </w:r>
            <w:r>
              <w:rPr>
                <w:rFonts w:ascii="Georgia" w:cs="Georgia" w:eastAsia="Georgia" w:hAnsi="Georgia"/>
                <w:smallCaps/>
                <w:color w:val="000000"/>
                <w:sz w:val="22"/>
                <w:szCs w:val="22"/>
              </w:rPr>
              <w:t>Bothorel</w:t>
            </w:r>
          </w:p>
        </w:tc>
        <w:tc>
          <w:tcPr>
            <w:tcW w:type="dxa" w:w="1984"/>
            <w:tcMar>
              <w:top w:type="dxa" w:w="0"/>
              <w:left w:type="dxa" w:w="115"/>
              <w:bottom w:type="dxa" w:w="0"/>
              <w:right w:type="dxa" w:w="115"/>
            </w:tcMar>
          </w:tcPr>
          <w:p w14:paraId="507E1473" w14:textId="77777777" w:rsidR="00D05117" w:rsidRDefault="00D05117"/>
        </w:tc>
      </w:tr>
      <w:tr w14:paraId="639D5038" w14:textId="77777777" w:rsidR="00D05117">
        <w:tc>
          <w:tcPr>
            <w:tcW w:type="dxa" w:w="7200"/>
            <w:tcBorders>
              <w:left w:color="000000" w:space="0" w:sz="24" w:val="single"/>
            </w:tcBorders>
            <w:tcMar>
              <w:top w:type="dxa" w:w="0"/>
              <w:left w:type="dxa" w:w="115"/>
              <w:bottom w:type="dxa" w:w="0"/>
              <w:right w:type="dxa" w:w="115"/>
            </w:tcMar>
          </w:tcPr>
          <w:p w14:paraId="23BD685C" w14:textId="77777777" w:rsidR="00D05117" w:rsidRDefault="00BA5E14">
            <w:pPr>
              <w:jc w:val="both"/>
            </w:pPr>
            <w:r>
              <w:rPr>
                <w:rFonts w:ascii="Georgia" w:cs="Georgia" w:eastAsia="Georgia" w:hAnsi="Georgia"/>
                <w:color w:val="000000"/>
                <w:sz w:val="22"/>
                <w:szCs w:val="22"/>
              </w:rPr>
              <w:t>Vendredi 12h-15h</w:t>
            </w:r>
          </w:p>
        </w:tc>
        <w:tc>
          <w:tcPr>
            <w:tcW w:type="dxa" w:w="1984"/>
            <w:tcMar>
              <w:top w:type="dxa" w:w="0"/>
              <w:left w:type="dxa" w:w="115"/>
              <w:bottom w:type="dxa" w:w="0"/>
              <w:right w:type="dxa" w:w="115"/>
            </w:tcMar>
          </w:tcPr>
          <w:p w14:paraId="34595EF9" w14:textId="77777777" w:rsidR="00D05117" w:rsidRDefault="00BA5E14">
            <w:pPr>
              <w:jc w:val="both"/>
            </w:pPr>
            <w:r>
              <w:rPr>
                <w:rFonts w:ascii="Georgia" w:cs="Georgia" w:eastAsia="Georgia" w:hAnsi="Georgia"/>
                <w:color w:val="000000"/>
                <w:sz w:val="22"/>
                <w:szCs w:val="22"/>
              </w:rPr>
              <w:t>Histoire ancienne</w:t>
            </w:r>
          </w:p>
        </w:tc>
      </w:tr>
    </w:tbl>
    <w:p w14:paraId="251B656A" w14:textId="77777777" w:rsidR="00D05117" w:rsidRDefault="00D05117"/>
    <w:p w14:paraId="270E4AA8" w14:textId="77777777" w:rsidR="00D05117" w:rsidRDefault="00BA5E14">
      <w:pPr>
        <w:jc w:val="both"/>
      </w:pPr>
      <w:r>
        <w:rPr>
          <w:rFonts w:ascii="Georgia" w:cs="Georgia" w:eastAsia="Georgia" w:hAnsi="Georgia"/>
          <w:color w:val="000000"/>
          <w:sz w:val="22"/>
          <w:szCs w:val="22"/>
        </w:rPr>
        <w:t xml:space="preserve">Ce cours est consacré à l’étude de l’empire que les Romains conquirent et dominèrent à l’époque républicaine, depuis les premiers affrontements avec Carthage en 264 av. J.-C. jusqu’à la prise de l’Égypte en 30 av. J.-C. En prenant appui sur les renouvellements historiographiques les plus récents, </w:t>
      </w:r>
      <w:r>
        <w:rPr>
          <w:rFonts w:ascii="Georgia" w:cs="Georgia" w:eastAsia="Georgia" w:hAnsi="Georgia"/>
          <w:color w:val="000000"/>
          <w:sz w:val="22"/>
          <w:szCs w:val="22"/>
        </w:rPr>
        <w:lastRenderedPageBreak/>
        <w:t>nous chercherons à analyser la nature de l’empire romain à l’époque républicaine, les mécanismes de contrôle et d’exploitation de l’espace impérial, ainsi que les rapports qui se nouèrent entre Rome et des périphéries parfois lointaines. À partir de l’expérience historique représentée par l’empire romain, le cours invite à entamer une réflexion plus globale sur le fait impérial et l’impérialisme.</w:t>
      </w:r>
    </w:p>
    <w:p w14:paraId="6A52DCE1" w14:textId="77777777" w:rsidR="00D05117" w:rsidRDefault="00D05117"/>
    <w:p w14:paraId="07F09961" w14:textId="77777777" w:rsidR="00D05117" w:rsidRDefault="00BA5E14">
      <w:pPr>
        <w:ind w:left="709" w:right="30"/>
        <w:jc w:val="both"/>
      </w:pPr>
      <w:r>
        <w:rPr>
          <w:rFonts w:ascii="Georgia" w:cs="Georgia" w:eastAsia="Georgia" w:hAnsi="Georgia"/>
          <w:color w:val="000000"/>
          <w:sz w:val="22"/>
          <w:szCs w:val="22"/>
        </w:rPr>
        <w:t xml:space="preserve">C. Nicolet, </w:t>
      </w:r>
      <w:r>
        <w:rPr>
          <w:rFonts w:ascii="Georgia" w:cs="Georgia" w:eastAsia="Georgia" w:hAnsi="Georgia"/>
          <w:i/>
          <w:iCs/>
          <w:color w:val="000000"/>
          <w:sz w:val="22"/>
          <w:szCs w:val="22"/>
        </w:rPr>
        <w:t>Rome et la conquête du monde méditerranéen</w:t>
      </w:r>
      <w:r>
        <w:rPr>
          <w:rFonts w:ascii="Georgia" w:cs="Georgia" w:eastAsia="Georgia" w:hAnsi="Georgia"/>
          <w:color w:val="000000"/>
          <w:sz w:val="22"/>
          <w:szCs w:val="22"/>
        </w:rPr>
        <w:t>, 2 vol., Paris, PUF, 2001 (3</w:t>
      </w:r>
      <w:r>
        <w:rPr>
          <w:rFonts w:ascii="Georgia" w:cs="Georgia" w:eastAsia="Georgia" w:hAnsi="Georgia"/>
          <w:color w:val="000000"/>
          <w:sz w:val="13"/>
          <w:szCs w:val="13"/>
          <w:vertAlign w:val="superscript"/>
        </w:rPr>
        <w:t>e</w:t>
      </w:r>
      <w:r>
        <w:rPr>
          <w:rFonts w:ascii="Georgia" w:cs="Georgia" w:eastAsia="Georgia" w:hAnsi="Georgia"/>
          <w:color w:val="000000"/>
          <w:sz w:val="22"/>
          <w:szCs w:val="22"/>
        </w:rPr>
        <w:t xml:space="preserve"> éd.).</w:t>
      </w:r>
    </w:p>
    <w:p w14:paraId="3438D875" w14:textId="77777777" w:rsidR="00D05117" w:rsidRDefault="00BA5E14">
      <w:pPr>
        <w:ind w:left="709" w:right="30"/>
        <w:jc w:val="both"/>
      </w:pPr>
      <w:r>
        <w:rPr>
          <w:rFonts w:ascii="Georgia" w:cs="Georgia" w:eastAsia="Georgia" w:hAnsi="Georgia"/>
          <w:color w:val="000000"/>
          <w:sz w:val="22"/>
          <w:szCs w:val="22"/>
        </w:rPr>
        <w:t xml:space="preserve">J. France, </w:t>
      </w:r>
      <w:r>
        <w:rPr>
          <w:rFonts w:ascii="Georgia" w:cs="Georgia" w:eastAsia="Georgia" w:hAnsi="Georgia"/>
          <w:i/>
          <w:iCs/>
          <w:color w:val="000000"/>
          <w:sz w:val="22"/>
          <w:szCs w:val="22"/>
        </w:rPr>
        <w:t>Tribut. Une histoire fiscale de la conquête romaine</w:t>
      </w:r>
      <w:r>
        <w:rPr>
          <w:rFonts w:ascii="Georgia" w:cs="Georgia" w:eastAsia="Georgia" w:hAnsi="Georgia"/>
          <w:color w:val="000000"/>
          <w:sz w:val="22"/>
          <w:szCs w:val="22"/>
        </w:rPr>
        <w:t>, Paris, Les Belles Lettres, 2021.</w:t>
      </w:r>
    </w:p>
    <w:p w14:paraId="03D4DF84" w14:textId="77777777" w:rsidR="00D05117" w:rsidRDefault="00BA5E14">
      <w:pPr>
        <w:ind w:left="709"/>
        <w:jc w:val="both"/>
      </w:pPr>
      <w:r>
        <w:rPr>
          <w:rFonts w:ascii="Georgia" w:cs="Georgia" w:eastAsia="Georgia" w:hAnsi="Georgia"/>
          <w:color w:val="000000"/>
          <w:sz w:val="22"/>
          <w:szCs w:val="22"/>
        </w:rPr>
        <w:t xml:space="preserve">J. Burbank et F. Cooper, </w:t>
      </w:r>
      <w:r>
        <w:rPr>
          <w:rFonts w:ascii="Georgia" w:cs="Georgia" w:eastAsia="Georgia" w:hAnsi="Georgia"/>
          <w:i/>
          <w:iCs/>
          <w:color w:val="000000"/>
          <w:sz w:val="22"/>
          <w:szCs w:val="22"/>
        </w:rPr>
        <w:t>Empires : de la Chine ancienne à nos jours</w:t>
      </w:r>
      <w:r>
        <w:rPr>
          <w:rFonts w:ascii="Georgia" w:cs="Georgia" w:eastAsia="Georgia" w:hAnsi="Georgia"/>
          <w:color w:val="000000"/>
          <w:sz w:val="22"/>
          <w:szCs w:val="22"/>
        </w:rPr>
        <w:t>, trad. de l’anglais par C. Jeanmougin, Paris, Payot, 2011.</w:t>
      </w:r>
    </w:p>
    <w:p w14:paraId="188F8AB8" w14:textId="77777777" w:rsidR="00D05117" w:rsidRDefault="00D05117">
      <w:pPr>
        <w:ind w:left="709"/>
        <w:jc w:val="both"/>
      </w:pPr>
    </w:p>
    <w:p w14:paraId="55C97E6C" w14:textId="77777777" w:rsidR="00D05117" w:rsidRDefault="00D05117">
      <w:pPr>
        <w:ind w:left="709"/>
        <w:jc w:val="both"/>
      </w:pPr>
    </w:p>
    <w:tbl>
      <w:tblPr>
        <w:tblStyle w:val="affffff4"/>
        <w:tblW w:type="dxa" w:w="9751"/>
        <w:tblInd w:type="dxa" w:w="0"/>
        <w:tblLayout w:type="fixed"/>
        <w:tblLook w:firstColumn="0" w:firstRow="0" w:lastColumn="0" w:lastRow="0" w:noHBand="0" w:noVBand="1" w:val="0400"/>
      </w:tblPr>
      <w:tblGrid>
        <w:gridCol w:w="9751"/>
      </w:tblGrid>
      <w:tr w14:paraId="3953A57F" w14:textId="77777777" w:rsidR="00D05117">
        <w:tc>
          <w:tcPr>
            <w:tcW w:type="dxa" w:w="9751"/>
            <w:tcBorders>
              <w:left w:color="000000" w:space="0" w:sz="24" w:val="single"/>
            </w:tcBorders>
          </w:tcPr>
          <w:p w14:paraId="2E03DD50" w14:textId="77777777" w:rsidR="00D05117" w:rsidRDefault="00BA5E14" w:rsidRPr="00A94C99">
            <w:pPr>
              <w:pBdr>
                <w:top w:val="nil"/>
                <w:left w:val="nil"/>
                <w:bottom w:val="nil"/>
                <w:right w:val="nil"/>
                <w:between w:val="nil"/>
              </w:pBdr>
              <w:jc w:val="both"/>
              <w:rPr>
                <w:rFonts w:ascii="Georgia" w:cs="Georgia" w:eastAsia="Georgia" w:hAnsi="Georgia"/>
                <w:b/>
                <w:bCs/>
                <w:i/>
                <w:iCs/>
              </w:rPr>
            </w:pPr>
            <w:r w:rsidRPr="00A94C99">
              <w:rPr>
                <w:rFonts w:ascii="Georgia" w:cs="Georgia" w:eastAsia="Georgia" w:hAnsi="Georgia"/>
                <w:b/>
                <w:bCs/>
                <w:i/>
                <w:iCs/>
              </w:rPr>
              <w:t>Pour une histoire globale du Moyen Âge (V</w:t>
            </w:r>
            <w:r w:rsidRPr="00A94C99">
              <w:rPr>
                <w:rFonts w:ascii="Georgia" w:cs="Georgia" w:eastAsia="Georgia" w:hAnsi="Georgia"/>
                <w:b/>
                <w:bCs/>
                <w:i/>
                <w:iCs/>
                <w:vertAlign w:val="superscript"/>
              </w:rPr>
              <w:t>e</w:t>
            </w:r>
            <w:r w:rsidRPr="00A94C99">
              <w:rPr>
                <w:rFonts w:ascii="Georgia" w:cs="Georgia" w:eastAsia="Georgia" w:hAnsi="Georgia"/>
                <w:b/>
                <w:bCs/>
                <w:i/>
                <w:iCs/>
              </w:rPr>
              <w:t>-XV</w:t>
            </w:r>
            <w:r w:rsidRPr="00A94C99">
              <w:rPr>
                <w:rFonts w:ascii="Georgia" w:cs="Georgia" w:eastAsia="Georgia" w:hAnsi="Georgia"/>
                <w:b/>
                <w:bCs/>
                <w:i/>
                <w:iCs/>
                <w:vertAlign w:val="superscript"/>
              </w:rPr>
              <w:t>e</w:t>
            </w:r>
            <w:r w:rsidRPr="00A94C99">
              <w:rPr>
                <w:rFonts w:ascii="Georgia" w:cs="Georgia" w:eastAsia="Georgia" w:hAnsi="Georgia"/>
                <w:b/>
                <w:bCs/>
                <w:i/>
                <w:iCs/>
              </w:rPr>
              <w:t xml:space="preserve"> siècle)</w:t>
            </w:r>
          </w:p>
          <w:p w14:paraId="654E0500" w14:textId="77777777" w:rsidR="00D05117" w:rsidRDefault="00BA5E14" w:rsidRPr="00A94C99">
            <w:pPr>
              <w:pBdr>
                <w:top w:val="nil"/>
                <w:left w:val="nil"/>
                <w:bottom w:val="nil"/>
                <w:right w:val="nil"/>
                <w:between w:val="nil"/>
              </w:pBdr>
              <w:jc w:val="both"/>
              <w:rPr>
                <w:rFonts w:ascii="Georgia" w:cs="Georgia" w:eastAsia="Georgia" w:hAnsi="Georgia"/>
                <w:color w:val="000000"/>
                <w:sz w:val="22"/>
                <w:szCs w:val="22"/>
              </w:rPr>
            </w:pPr>
            <w:r w:rsidRPr="00A94C99">
              <w:rPr>
                <w:rFonts w:ascii="Georgia" w:cs="Georgia" w:eastAsia="Georgia" w:hAnsi="Georgia"/>
                <w:color w:val="000000"/>
                <w:sz w:val="22"/>
                <w:szCs w:val="22"/>
              </w:rPr>
              <w:t xml:space="preserve">Anne-Marie Helvétius </w:t>
            </w:r>
          </w:p>
          <w:p w14:paraId="7D22C104" w14:textId="77777777" w:rsidR="00D05117" w:rsidRDefault="00BA5E14">
            <w:pPr>
              <w:rPr>
                <w:rFonts w:ascii="Georgia" w:cs="Georgia" w:eastAsia="Georgia" w:hAnsi="Georgia"/>
                <w:sz w:val="22"/>
                <w:szCs w:val="22"/>
              </w:rPr>
            </w:pPr>
            <w:r w:rsidRPr="00A94C99">
              <w:rPr>
                <w:rFonts w:ascii="Georgia" w:cs="Georgia" w:eastAsia="Georgia" w:hAnsi="Georgia"/>
                <w:sz w:val="22"/>
                <w:szCs w:val="22"/>
              </w:rPr>
              <w:t>Mercredi 12h-15h</w:t>
            </w:r>
          </w:p>
        </w:tc>
      </w:tr>
    </w:tbl>
    <w:p w14:paraId="5900DA7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0CA0590" w14:textId="77777777" w:rsidR="00D05117" w:rsidRDefault="00BA5E14" w:rsidRPr="00BA5E14">
      <w:pPr>
        <w:rPr>
          <w:b/>
          <w:i/>
        </w:rPr>
      </w:pPr>
      <w:r>
        <w:rPr>
          <w:rFonts w:ascii="Georgia" w:cs="Georgia" w:eastAsia="Georgia" w:hAnsi="Georgia"/>
          <w:b/>
          <w:i/>
          <w:sz w:val="22"/>
          <w:szCs w:val="22"/>
        </w:rPr>
        <w:t>*</w:t>
      </w:r>
      <w:r w:rsidRPr="00BA5E14">
        <w:rPr>
          <w:rFonts w:ascii="Georgia" w:cs="Georgia" w:eastAsia="Georgia" w:hAnsi="Georgia"/>
          <w:b/>
          <w:i/>
          <w:sz w:val="22"/>
          <w:szCs w:val="22"/>
        </w:rPr>
        <w:t>Cours conseillé pour la préparation du concours du Capes</w:t>
      </w:r>
    </w:p>
    <w:p w14:paraId="3144223B" w14:textId="48905010" w:rsidP="00A94C99" w:rsidR="00A94C99" w:rsidRDefault="00A94C99" w:rsidRPr="00A94C99">
      <w:pPr>
        <w:jc w:val="both"/>
        <w:rPr>
          <w:rFonts w:ascii="Georgia" w:hAnsi="Georgia"/>
          <w:sz w:val="22"/>
          <w:szCs w:val="22"/>
        </w:rPr>
      </w:pPr>
      <w:r w:rsidRPr="00A94C99">
        <w:rPr>
          <w:rFonts w:ascii="Georgia" w:hAnsi="Georgia"/>
          <w:sz w:val="22"/>
          <w:szCs w:val="22"/>
        </w:rPr>
        <w:t>Comme son titre l’indique, ce cours tient compte des principaux enseignements présents dans les programmes du secondaire et s’adresse en particulier aux étudiantes qui souhaitent passer le concours externe du CAPES d’histoire-géographie à Bac +3 (session 2027), portant sur les thèmes « Contacts et conflits en Méditerranée (VI</w:t>
      </w:r>
      <w:r w:rsidRPr="00A94C99">
        <w:rPr>
          <w:rFonts w:ascii="Georgia" w:hAnsi="Georgia"/>
          <w:sz w:val="22"/>
          <w:szCs w:val="22"/>
          <w:vertAlign w:val="superscript"/>
        </w:rPr>
        <w:t>e</w:t>
      </w:r>
      <w:r w:rsidRPr="00A94C99">
        <w:rPr>
          <w:rFonts w:ascii="Georgia" w:hAnsi="Georgia"/>
          <w:sz w:val="22"/>
          <w:szCs w:val="22"/>
        </w:rPr>
        <w:t>-XIII</w:t>
      </w:r>
      <w:r w:rsidRPr="00A94C99">
        <w:rPr>
          <w:rFonts w:ascii="Georgia" w:hAnsi="Georgia"/>
          <w:sz w:val="22"/>
          <w:szCs w:val="22"/>
          <w:vertAlign w:val="superscript"/>
        </w:rPr>
        <w:t>e</w:t>
      </w:r>
      <w:r w:rsidRPr="00A94C99">
        <w:rPr>
          <w:rFonts w:ascii="Georgia" w:hAnsi="Georgia"/>
          <w:sz w:val="22"/>
          <w:szCs w:val="22"/>
        </w:rPr>
        <w:t xml:space="preserve"> s.) » et « Société, Église et pouvoir politique dans l’Occident médiéval (XI</w:t>
      </w:r>
      <w:r w:rsidRPr="00A94C99">
        <w:rPr>
          <w:rFonts w:ascii="Georgia" w:hAnsi="Georgia"/>
          <w:sz w:val="22"/>
          <w:szCs w:val="22"/>
          <w:vertAlign w:val="superscript"/>
        </w:rPr>
        <w:t>e</w:t>
      </w:r>
      <w:r w:rsidRPr="00A94C99">
        <w:rPr>
          <w:rFonts w:ascii="Georgia" w:hAnsi="Georgia"/>
          <w:sz w:val="22"/>
          <w:szCs w:val="22"/>
        </w:rPr>
        <w:t>-XV</w:t>
      </w:r>
      <w:r w:rsidRPr="00A94C99">
        <w:rPr>
          <w:rFonts w:ascii="Georgia" w:hAnsi="Georgia"/>
          <w:sz w:val="22"/>
          <w:szCs w:val="22"/>
          <w:vertAlign w:val="superscript"/>
        </w:rPr>
        <w:t>e</w:t>
      </w:r>
      <w:r w:rsidRPr="00A94C99">
        <w:rPr>
          <w:rFonts w:ascii="Georgia" w:hAnsi="Georgia"/>
          <w:sz w:val="22"/>
          <w:szCs w:val="22"/>
        </w:rPr>
        <w:t xml:space="preserve"> s.) ». Néanmoins, ce cours est également destiné à celles et ceux qui souhaitent acquérir une vision d’ensemble de l’histoire du Moyen Âge et qui s’interrogent sur les représentations souvent caricaturales que nous avons de cette période encore aujourd’hui.</w:t>
      </w:r>
    </w:p>
    <w:p w14:paraId="1DE1FEC3" w14:textId="77777777" w:rsidP="00A94C99" w:rsidR="00A94C99" w:rsidRDefault="00A94C99" w:rsidRPr="00A94C99">
      <w:pPr>
        <w:jc w:val="both"/>
        <w:rPr>
          <w:rFonts w:ascii="Georgia" w:hAnsi="Georgia"/>
          <w:sz w:val="22"/>
          <w:szCs w:val="22"/>
        </w:rPr>
      </w:pPr>
    </w:p>
    <w:p w14:paraId="01F743B4" w14:textId="77777777" w:rsidP="00A94C99" w:rsidR="00A94C99" w:rsidRDefault="00A94C99" w:rsidRPr="00A94C99">
      <w:pPr>
        <w:ind w:left="720"/>
        <w:jc w:val="both"/>
        <w:rPr>
          <w:rFonts w:ascii="Georgia" w:hAnsi="Georgia"/>
          <w:sz w:val="22"/>
          <w:szCs w:val="22"/>
        </w:rPr>
      </w:pPr>
      <w:r w:rsidRPr="00A94C99">
        <w:rPr>
          <w:rFonts w:ascii="Georgia" w:hAnsi="Georgia"/>
          <w:sz w:val="22"/>
          <w:szCs w:val="22"/>
        </w:rPr>
        <w:t xml:space="preserve">A. DUCELLIER et al., </w:t>
      </w:r>
      <w:r w:rsidRPr="00A94C99">
        <w:rPr>
          <w:rFonts w:ascii="Georgia" w:hAnsi="Georgia"/>
          <w:i/>
          <w:iCs/>
          <w:sz w:val="22"/>
          <w:szCs w:val="22"/>
        </w:rPr>
        <w:t>Le Moyen Âge en Orient. Byzance et l’Islam</w:t>
      </w:r>
      <w:r w:rsidRPr="00A94C99">
        <w:rPr>
          <w:rFonts w:ascii="Georgia" w:hAnsi="Georgia"/>
          <w:sz w:val="22"/>
          <w:szCs w:val="22"/>
        </w:rPr>
        <w:t>, Paris, Hachette supérieur, 5</w:t>
      </w:r>
      <w:r w:rsidRPr="00A94C99">
        <w:rPr>
          <w:rFonts w:ascii="Georgia" w:hAnsi="Georgia"/>
          <w:sz w:val="22"/>
          <w:szCs w:val="22"/>
          <w:vertAlign w:val="superscript"/>
        </w:rPr>
        <w:t>e</w:t>
      </w:r>
      <w:r w:rsidRPr="00A94C99">
        <w:rPr>
          <w:rFonts w:ascii="Georgia" w:hAnsi="Georgia"/>
          <w:sz w:val="22"/>
          <w:szCs w:val="22"/>
        </w:rPr>
        <w:t xml:space="preserve"> éd., 2012.</w:t>
      </w:r>
    </w:p>
    <w:p w14:paraId="05ED0119" w14:textId="77777777" w:rsidP="00A94C99" w:rsidR="00A94C99" w:rsidRDefault="00A94C99" w:rsidRPr="00A94C99">
      <w:pPr>
        <w:ind w:left="720"/>
        <w:jc w:val="both"/>
        <w:rPr>
          <w:rFonts w:ascii="Georgia" w:hAnsi="Georgia"/>
          <w:sz w:val="22"/>
          <w:szCs w:val="22"/>
        </w:rPr>
      </w:pPr>
      <w:r w:rsidRPr="00A94C99">
        <w:rPr>
          <w:rFonts w:ascii="Georgia" w:hAnsi="Georgia"/>
          <w:sz w:val="22"/>
          <w:szCs w:val="22"/>
        </w:rPr>
        <w:t>A.-M. H</w:t>
      </w:r>
      <w:r w:rsidRPr="00A94C99">
        <w:rPr>
          <w:rFonts w:ascii="Georgia" w:hAnsi="Georgia"/>
          <w:smallCaps/>
          <w:sz w:val="22"/>
          <w:szCs w:val="22"/>
        </w:rPr>
        <w:t>ELVÉTIUS</w:t>
      </w:r>
      <w:r w:rsidRPr="00A94C99">
        <w:rPr>
          <w:rFonts w:ascii="Georgia" w:hAnsi="Georgia"/>
          <w:sz w:val="22"/>
          <w:szCs w:val="22"/>
        </w:rPr>
        <w:t xml:space="preserve"> et </w:t>
      </w:r>
      <w:r w:rsidRPr="00A94C99">
        <w:rPr>
          <w:rFonts w:ascii="Georgia" w:hAnsi="Georgia"/>
          <w:smallCaps/>
          <w:sz w:val="22"/>
          <w:szCs w:val="22"/>
        </w:rPr>
        <w:t>J.-M. MATZ</w:t>
      </w:r>
      <w:r w:rsidRPr="00A94C99">
        <w:rPr>
          <w:rFonts w:ascii="Georgia" w:hAnsi="Georgia"/>
          <w:sz w:val="22"/>
          <w:szCs w:val="22"/>
        </w:rPr>
        <w:t xml:space="preserve">, </w:t>
      </w:r>
      <w:r w:rsidRPr="00A94C99">
        <w:rPr>
          <w:rFonts w:ascii="Georgia" w:hAnsi="Georgia"/>
          <w:i/>
          <w:sz w:val="22"/>
          <w:szCs w:val="22"/>
        </w:rPr>
        <w:t>Église et société au Moyen Âge. V</w:t>
      </w:r>
      <w:r w:rsidRPr="00A94C99">
        <w:rPr>
          <w:rFonts w:ascii="Georgia" w:hAnsi="Georgia"/>
          <w:i/>
          <w:sz w:val="22"/>
          <w:szCs w:val="22"/>
          <w:vertAlign w:val="superscript"/>
        </w:rPr>
        <w:t>e</w:t>
      </w:r>
      <w:r w:rsidRPr="00A94C99">
        <w:rPr>
          <w:rFonts w:ascii="Georgia" w:hAnsi="Georgia"/>
          <w:i/>
          <w:sz w:val="22"/>
          <w:szCs w:val="22"/>
        </w:rPr>
        <w:t>-XV</w:t>
      </w:r>
      <w:r w:rsidRPr="00A94C99">
        <w:rPr>
          <w:rFonts w:ascii="Georgia" w:hAnsi="Georgia"/>
          <w:i/>
          <w:sz w:val="22"/>
          <w:szCs w:val="22"/>
          <w:vertAlign w:val="superscript"/>
        </w:rPr>
        <w:t>e</w:t>
      </w:r>
      <w:r w:rsidRPr="00A94C99">
        <w:rPr>
          <w:rFonts w:ascii="Georgia" w:hAnsi="Georgia"/>
          <w:i/>
          <w:sz w:val="22"/>
          <w:szCs w:val="22"/>
        </w:rPr>
        <w:t xml:space="preserve"> siècle</w:t>
      </w:r>
      <w:r w:rsidRPr="00A94C99">
        <w:rPr>
          <w:rFonts w:ascii="Georgia" w:hAnsi="Georgia"/>
          <w:sz w:val="22"/>
          <w:szCs w:val="22"/>
        </w:rPr>
        <w:t>, Paris, Carré Histoire, 2</w:t>
      </w:r>
      <w:r w:rsidRPr="00A94C99">
        <w:rPr>
          <w:rFonts w:ascii="Georgia" w:hAnsi="Georgia"/>
          <w:sz w:val="22"/>
          <w:szCs w:val="22"/>
          <w:vertAlign w:val="superscript"/>
        </w:rPr>
        <w:t>e</w:t>
      </w:r>
      <w:r w:rsidRPr="00A94C99">
        <w:rPr>
          <w:rFonts w:ascii="Georgia" w:hAnsi="Georgia"/>
          <w:sz w:val="22"/>
          <w:szCs w:val="22"/>
        </w:rPr>
        <w:t xml:space="preserve"> éd. 2014.</w:t>
      </w:r>
    </w:p>
    <w:p w14:paraId="704FD21B" w14:textId="77777777" w:rsidP="00A94C99" w:rsidR="00A94C99" w:rsidRDefault="00A94C99" w:rsidRPr="00A94C99">
      <w:pPr>
        <w:ind w:left="720"/>
        <w:jc w:val="both"/>
        <w:rPr>
          <w:rFonts w:ascii="Georgia" w:hAnsi="Georgia"/>
          <w:sz w:val="22"/>
          <w:szCs w:val="22"/>
        </w:rPr>
      </w:pPr>
      <w:r w:rsidRPr="00A94C99">
        <w:rPr>
          <w:rFonts w:ascii="Georgia" w:hAnsi="Georgia"/>
          <w:sz w:val="22"/>
          <w:szCs w:val="22"/>
        </w:rPr>
        <w:t xml:space="preserve">S. COVIAUX, R. TELLIEZ, </w:t>
      </w:r>
      <w:r w:rsidRPr="00A94C99">
        <w:rPr>
          <w:rFonts w:ascii="Georgia" w:hAnsi="Georgia"/>
          <w:i/>
          <w:iCs/>
          <w:sz w:val="22"/>
          <w:szCs w:val="22"/>
        </w:rPr>
        <w:t>Le Moyen Âge en Occident : V</w:t>
      </w:r>
      <w:r w:rsidRPr="00A94C99">
        <w:rPr>
          <w:rFonts w:ascii="Georgia" w:hAnsi="Georgia"/>
          <w:i/>
          <w:iCs/>
          <w:sz w:val="22"/>
          <w:szCs w:val="22"/>
          <w:vertAlign w:val="superscript"/>
        </w:rPr>
        <w:t>e</w:t>
      </w:r>
      <w:r w:rsidRPr="00A94C99">
        <w:rPr>
          <w:rFonts w:ascii="Georgia" w:hAnsi="Georgia"/>
          <w:i/>
          <w:iCs/>
          <w:sz w:val="22"/>
          <w:szCs w:val="22"/>
        </w:rPr>
        <w:t>-XV</w:t>
      </w:r>
      <w:r w:rsidRPr="00A94C99">
        <w:rPr>
          <w:rFonts w:ascii="Georgia" w:hAnsi="Georgia"/>
          <w:i/>
          <w:iCs/>
          <w:sz w:val="22"/>
          <w:szCs w:val="22"/>
          <w:vertAlign w:val="superscript"/>
        </w:rPr>
        <w:t>e</w:t>
      </w:r>
      <w:r w:rsidRPr="00A94C99">
        <w:rPr>
          <w:rFonts w:ascii="Georgia" w:hAnsi="Georgia"/>
          <w:i/>
          <w:iCs/>
          <w:sz w:val="22"/>
          <w:szCs w:val="22"/>
        </w:rPr>
        <w:t xml:space="preserve"> siècle</w:t>
      </w:r>
      <w:r w:rsidRPr="00A94C99">
        <w:rPr>
          <w:rFonts w:ascii="Georgia" w:hAnsi="Georgia"/>
          <w:sz w:val="22"/>
          <w:szCs w:val="22"/>
        </w:rPr>
        <w:t>, Paris, Armand Colin, 2019.</w:t>
      </w:r>
    </w:p>
    <w:p w14:paraId="413C4538" w14:textId="77777777" w:rsidP="00A94C99" w:rsidR="00A94C99" w:rsidRDefault="00A94C99" w:rsidRPr="00A94C99">
      <w:pPr>
        <w:ind w:firstLine="720"/>
        <w:jc w:val="both"/>
        <w:rPr>
          <w:rFonts w:ascii="Georgia" w:hAnsi="Georgia"/>
          <w:sz w:val="22"/>
          <w:szCs w:val="22"/>
        </w:rPr>
      </w:pPr>
      <w:r w:rsidRPr="00A94C99">
        <w:rPr>
          <w:rFonts w:ascii="Georgia" w:hAnsi="Georgia"/>
          <w:sz w:val="22"/>
          <w:szCs w:val="22"/>
        </w:rPr>
        <w:t xml:space="preserve">J. CHANDELIER, </w:t>
      </w:r>
      <w:r w:rsidRPr="00A94C99">
        <w:rPr>
          <w:rFonts w:ascii="Georgia" w:hAnsi="Georgia"/>
          <w:i/>
          <w:iCs/>
          <w:sz w:val="22"/>
          <w:szCs w:val="22"/>
        </w:rPr>
        <w:t>L’Occident médiéval 400–1450, d’Alaric à Léonard</w:t>
      </w:r>
      <w:r w:rsidRPr="00A94C99">
        <w:rPr>
          <w:rFonts w:ascii="Georgia" w:hAnsi="Georgia"/>
          <w:sz w:val="22"/>
          <w:szCs w:val="22"/>
        </w:rPr>
        <w:t>, Paris, Belin, 2021.</w:t>
      </w:r>
    </w:p>
    <w:p w14:paraId="403843C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98DA367" w14:textId="77777777" w:rsidR="00D05117" w:rsidRDefault="00D05117">
      <w:pPr>
        <w:rPr>
          <w:rFonts w:ascii="Georgia" w:cs="Georgia" w:eastAsia="Georgia" w:hAnsi="Georgia"/>
          <w:sz w:val="22"/>
          <w:szCs w:val="22"/>
        </w:rPr>
      </w:pPr>
    </w:p>
    <w:tbl>
      <w:tblPr>
        <w:tblStyle w:val="affffff5"/>
        <w:tblW w:type="dxa" w:w="9751"/>
        <w:tblInd w:type="dxa" w:w="0"/>
        <w:tblLayout w:type="fixed"/>
        <w:tblLook w:firstColumn="0" w:firstRow="0" w:lastColumn="0" w:lastRow="0" w:noHBand="0" w:noVBand="1" w:val="0400"/>
      </w:tblPr>
      <w:tblGrid>
        <w:gridCol w:w="7483"/>
        <w:gridCol w:w="2268"/>
      </w:tblGrid>
      <w:tr w14:paraId="1790E0B3" w14:textId="77777777" w:rsidR="00D05117">
        <w:tc>
          <w:tcPr>
            <w:tcW w:type="dxa" w:w="9751"/>
            <w:gridSpan w:val="2"/>
            <w:tcBorders>
              <w:left w:color="000000" w:space="0" w:sz="24" w:val="single"/>
            </w:tcBorders>
          </w:tcPr>
          <w:p w14:paraId="59C28C65"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Transformations et renouvellement de l’Empire abbasside (X</w:t>
            </w:r>
            <w:r>
              <w:rPr>
                <w:rFonts w:ascii="Georgia" w:cs="Georgia" w:eastAsia="Georgia" w:hAnsi="Georgia"/>
                <w:b/>
                <w:bCs/>
                <w:i/>
                <w:iCs/>
                <w:sz w:val="22"/>
                <w:szCs w:val="22"/>
                <w:vertAlign w:val="superscript"/>
              </w:rPr>
              <w:t>e</w:t>
            </w:r>
            <w:r>
              <w:rPr>
                <w:rFonts w:ascii="Georgia" w:cs="Georgia" w:eastAsia="Georgia" w:hAnsi="Georgia"/>
                <w:b/>
                <w:bCs/>
                <w:i/>
                <w:iCs/>
                <w:sz w:val="22"/>
                <w:szCs w:val="22"/>
              </w:rPr>
              <w:t>-XIII</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siècles)</w:t>
            </w:r>
          </w:p>
        </w:tc>
      </w:tr>
      <w:tr w14:paraId="34C1DC5C" w14:textId="77777777" w:rsidR="00D05117">
        <w:tc>
          <w:tcPr>
            <w:tcW w:type="dxa" w:w="7483"/>
            <w:tcBorders>
              <w:left w:color="000000" w:space="0" w:sz="24" w:val="single"/>
            </w:tcBorders>
          </w:tcPr>
          <w:p w14:paraId="2C08FCF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Jean-David </w:t>
            </w:r>
            <w:r>
              <w:rPr>
                <w:rFonts w:ascii="Georgia" w:cs="Georgia" w:eastAsia="Georgia" w:hAnsi="Georgia"/>
                <w:smallCaps/>
                <w:color w:val="000000"/>
                <w:sz w:val="22"/>
                <w:szCs w:val="22"/>
              </w:rPr>
              <w:t>Richaud-Mammeri</w:t>
            </w:r>
          </w:p>
        </w:tc>
        <w:tc>
          <w:tcPr>
            <w:tcW w:type="dxa" w:w="2268"/>
          </w:tcPr>
          <w:p w14:paraId="6FDE0DBC"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5DAAE840" w14:textId="77777777" w:rsidR="00D05117">
        <w:tc>
          <w:tcPr>
            <w:tcW w:type="dxa" w:w="7483"/>
            <w:tcBorders>
              <w:left w:color="000000" w:space="0" w:sz="24" w:val="single"/>
            </w:tcBorders>
          </w:tcPr>
          <w:p w14:paraId="0C2F810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15h-18h</w:t>
            </w:r>
          </w:p>
        </w:tc>
        <w:tc>
          <w:tcPr>
            <w:tcW w:type="dxa" w:w="2268"/>
          </w:tcPr>
          <w:p w14:paraId="1575A79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médiévale</w:t>
            </w:r>
          </w:p>
        </w:tc>
      </w:tr>
    </w:tbl>
    <w:p w14:paraId="009CD963" w14:textId="77777777" w:rsidR="00D05117" w:rsidRDefault="00D05117">
      <w:pPr>
        <w:rPr>
          <w:rFonts w:ascii="Georgia" w:cs="Georgia" w:eastAsia="Georgia" w:hAnsi="Georgia"/>
          <w:sz w:val="22"/>
          <w:szCs w:val="22"/>
        </w:rPr>
      </w:pPr>
    </w:p>
    <w:p w14:paraId="1C4C614A"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Il est courant de considérer que l’Empire abbasside (VIII</w:t>
      </w:r>
      <w:r>
        <w:rPr>
          <w:rFonts w:ascii="Georgia" w:cs="Georgia" w:eastAsia="Georgia" w:hAnsi="Georgia"/>
          <w:sz w:val="22"/>
          <w:szCs w:val="22"/>
          <w:vertAlign w:val="superscript"/>
        </w:rPr>
        <w:t>e</w:t>
      </w:r>
      <w:r>
        <w:rPr>
          <w:rFonts w:ascii="Georgia" w:cs="Georgia" w:eastAsia="Georgia" w:hAnsi="Georgia"/>
          <w:sz w:val="22"/>
          <w:szCs w:val="22"/>
        </w:rPr>
        <w:t xml:space="preserve"> – XIII</w:t>
      </w:r>
      <w:r>
        <w:rPr>
          <w:rFonts w:ascii="Georgia" w:cs="Georgia" w:eastAsia="Georgia" w:hAnsi="Georgia"/>
          <w:sz w:val="22"/>
          <w:szCs w:val="22"/>
          <w:vertAlign w:val="superscript"/>
        </w:rPr>
        <w:t>e</w:t>
      </w:r>
      <w:r>
        <w:rPr>
          <w:rFonts w:ascii="Georgia" w:cs="Georgia" w:eastAsia="Georgia" w:hAnsi="Georgia"/>
          <w:sz w:val="22"/>
          <w:szCs w:val="22"/>
        </w:rPr>
        <w:t xml:space="preserve"> siècles) connait un âge d’or aux VIII</w:t>
      </w:r>
      <w:r>
        <w:rPr>
          <w:rFonts w:ascii="Georgia" w:cs="Georgia" w:eastAsia="Georgia" w:hAnsi="Georgia"/>
          <w:sz w:val="22"/>
          <w:szCs w:val="22"/>
          <w:vertAlign w:val="superscript"/>
        </w:rPr>
        <w:t>e</w:t>
      </w:r>
      <w:r>
        <w:rPr>
          <w:rFonts w:ascii="Georgia" w:cs="Georgia" w:eastAsia="Georgia" w:hAnsi="Georgia"/>
          <w:sz w:val="22"/>
          <w:szCs w:val="22"/>
        </w:rPr>
        <w:t>-IX</w:t>
      </w:r>
      <w:r>
        <w:rPr>
          <w:rFonts w:ascii="Georgia" w:cs="Georgia" w:eastAsia="Georgia" w:hAnsi="Georgia"/>
          <w:sz w:val="22"/>
          <w:szCs w:val="22"/>
          <w:vertAlign w:val="superscript"/>
        </w:rPr>
        <w:t>e</w:t>
      </w:r>
      <w:r>
        <w:rPr>
          <w:rFonts w:ascii="Georgia" w:cs="Georgia" w:eastAsia="Georgia" w:hAnsi="Georgia"/>
          <w:sz w:val="22"/>
          <w:szCs w:val="22"/>
        </w:rPr>
        <w:t xml:space="preserve"> siècles, suivi d’une longue décadence qui prend fin dans le sang de la famille califale lors de la prise de Bagdad par les Mongols en 1258. Ce cours montrera qu’il faut lire la période comprise entre le X</w:t>
      </w:r>
      <w:r>
        <w:rPr>
          <w:rFonts w:ascii="Georgia" w:cs="Georgia" w:eastAsia="Georgia" w:hAnsi="Georgia"/>
          <w:sz w:val="22"/>
          <w:szCs w:val="22"/>
          <w:vertAlign w:val="superscript"/>
        </w:rPr>
        <w:t>e</w:t>
      </w:r>
      <w:r>
        <w:rPr>
          <w:rFonts w:ascii="Georgia" w:cs="Georgia" w:eastAsia="Georgia" w:hAnsi="Georgia"/>
          <w:sz w:val="22"/>
          <w:szCs w:val="22"/>
        </w:rPr>
        <w:t xml:space="preserve"> et le XIII</w:t>
      </w:r>
      <w:r>
        <w:rPr>
          <w:rFonts w:ascii="Georgia" w:cs="Georgia" w:eastAsia="Georgia" w:hAnsi="Georgia"/>
          <w:sz w:val="22"/>
          <w:szCs w:val="22"/>
          <w:vertAlign w:val="superscript"/>
        </w:rPr>
        <w:t>e</w:t>
      </w:r>
      <w:r>
        <w:rPr>
          <w:rFonts w:ascii="Georgia" w:cs="Georgia" w:eastAsia="Georgia" w:hAnsi="Georgia"/>
          <w:sz w:val="22"/>
          <w:szCs w:val="22"/>
        </w:rPr>
        <w:t xml:space="preserve"> siècle non pas comme l’inexorable déclin d’une dynastie bousculée par des pouvoirs locaux (Bouyides, Samanides et Ghaznévides) et des pouvoirs extérieurs (Seldjoukides et Croisés latins), mais comme une période d’adaptation impériale à un nouveau contexte géopolitique et à de nouvelles dynamiques internes (réaffirmation d’une culture persane ; montée en puissance des oulémas…). L’exemple abbasside nous permettra ainsi de réfléchir à la notion d’empire.</w:t>
      </w:r>
    </w:p>
    <w:p w14:paraId="393D21CF" w14:textId="77777777" w:rsidR="00D05117" w:rsidRDefault="00D05117">
      <w:pPr>
        <w:rPr>
          <w:rFonts w:ascii="Georgia" w:cs="Georgia" w:eastAsia="Georgia" w:hAnsi="Georgia"/>
          <w:sz w:val="22"/>
          <w:szCs w:val="22"/>
        </w:rPr>
      </w:pPr>
    </w:p>
    <w:p w14:paraId="7946E3F1"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G. </w:t>
      </w:r>
      <w:r>
        <w:rPr>
          <w:rFonts w:ascii="Georgia" w:cs="Georgia" w:eastAsia="Georgia" w:hAnsi="Georgia"/>
          <w:smallCaps/>
          <w:sz w:val="22"/>
          <w:szCs w:val="22"/>
        </w:rPr>
        <w:t>Martinez-Gros</w:t>
      </w:r>
      <w:r>
        <w:rPr>
          <w:rFonts w:ascii="Georgia" w:cs="Georgia" w:eastAsia="Georgia" w:hAnsi="Georgia"/>
          <w:sz w:val="22"/>
          <w:szCs w:val="22"/>
        </w:rPr>
        <w:t xml:space="preserve">, </w:t>
      </w:r>
      <w:r>
        <w:rPr>
          <w:rFonts w:ascii="Georgia" w:cs="Georgia" w:eastAsia="Georgia" w:hAnsi="Georgia"/>
          <w:i/>
          <w:iCs/>
          <w:sz w:val="22"/>
          <w:szCs w:val="22"/>
        </w:rPr>
        <w:t>L’Empire islamique, VIIe – XIe siècles</w:t>
      </w:r>
      <w:r>
        <w:rPr>
          <w:rFonts w:ascii="Georgia" w:cs="Georgia" w:eastAsia="Georgia" w:hAnsi="Georgia"/>
          <w:sz w:val="22"/>
          <w:szCs w:val="22"/>
        </w:rPr>
        <w:t>, Paris, Seuil, 2021.</w:t>
      </w:r>
    </w:p>
    <w:p w14:paraId="2FA37FB3"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D. </w:t>
      </w:r>
      <w:r>
        <w:rPr>
          <w:rFonts w:ascii="Georgia" w:cs="Georgia" w:eastAsia="Georgia" w:hAnsi="Georgia"/>
          <w:smallCaps/>
          <w:sz w:val="22"/>
          <w:szCs w:val="22"/>
        </w:rPr>
        <w:t xml:space="preserve">Sourdel, </w:t>
      </w:r>
      <w:r>
        <w:rPr>
          <w:rFonts w:ascii="Georgia" w:cs="Georgia" w:eastAsia="Georgia" w:hAnsi="Georgia"/>
          <w:i/>
          <w:iCs/>
          <w:sz w:val="22"/>
          <w:szCs w:val="22"/>
        </w:rPr>
        <w:t>L’islam médiéval : religion et civilisation</w:t>
      </w:r>
      <w:r>
        <w:rPr>
          <w:rFonts w:ascii="Georgia" w:cs="Georgia" w:eastAsia="Georgia" w:hAnsi="Georgia"/>
          <w:sz w:val="22"/>
          <w:szCs w:val="22"/>
        </w:rPr>
        <w:t>, Paris, PUF, 2005.</w:t>
      </w:r>
    </w:p>
    <w:p w14:paraId="2E66C647" w14:textId="77777777" w:rsidR="00D05117" w:rsidRDefault="00D05117"/>
    <w:p w14:paraId="37D159E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6"/>
        <w:tblW w:type="dxa" w:w="9751"/>
        <w:tblInd w:type="dxa" w:w="0"/>
        <w:tblLayout w:type="fixed"/>
        <w:tblLook w:firstColumn="0" w:firstRow="0" w:lastColumn="0" w:lastRow="0" w:noHBand="0" w:noVBand="1" w:val="0400"/>
      </w:tblPr>
      <w:tblGrid>
        <w:gridCol w:w="7483"/>
        <w:gridCol w:w="2268"/>
      </w:tblGrid>
      <w:tr w14:paraId="2666A0FC" w14:textId="77777777" w:rsidR="00D05117">
        <w:tc>
          <w:tcPr>
            <w:tcW w:type="dxa" w:w="9751"/>
            <w:gridSpan w:val="2"/>
            <w:tcBorders>
              <w:left w:color="000000" w:space="0" w:sz="24" w:val="single"/>
            </w:tcBorders>
          </w:tcPr>
          <w:p w14:paraId="7571B62C"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Clergé et société en France (XVI</w:t>
            </w:r>
            <w:r>
              <w:rPr>
                <w:rFonts w:ascii="Georgia" w:cs="Georgia" w:eastAsia="Georgia" w:hAnsi="Georgia"/>
                <w:b/>
                <w:bCs/>
                <w:i/>
                <w:iCs/>
                <w:sz w:val="22"/>
                <w:szCs w:val="22"/>
                <w:vertAlign w:val="superscript"/>
              </w:rPr>
              <w:t>e</w:t>
            </w:r>
            <w:r>
              <w:rPr>
                <w:rFonts w:ascii="Georgia" w:cs="Georgia" w:eastAsia="Georgia" w:hAnsi="Georgia"/>
                <w:b/>
                <w:bCs/>
                <w:i/>
                <w:iCs/>
                <w:sz w:val="22"/>
                <w:szCs w:val="22"/>
              </w:rPr>
              <w:t>-XVII</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siècles)</w:t>
            </w:r>
          </w:p>
        </w:tc>
      </w:tr>
      <w:tr w14:paraId="18B7A128" w14:textId="77777777" w:rsidR="00D05117">
        <w:tc>
          <w:tcPr>
            <w:tcW w:type="dxa" w:w="7483"/>
            <w:tcBorders>
              <w:left w:color="000000" w:space="0" w:sz="24" w:val="single"/>
            </w:tcBorders>
          </w:tcPr>
          <w:p w14:paraId="4A3AA5B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Anne </w:t>
            </w:r>
            <w:r>
              <w:rPr>
                <w:rFonts w:ascii="Georgia" w:cs="Georgia" w:eastAsia="Georgia" w:hAnsi="Georgia"/>
                <w:smallCaps/>
                <w:color w:val="000000"/>
                <w:sz w:val="22"/>
                <w:szCs w:val="22"/>
              </w:rPr>
              <w:t>Bonzon</w:t>
            </w:r>
          </w:p>
        </w:tc>
        <w:tc>
          <w:tcPr>
            <w:tcW w:type="dxa" w:w="2268"/>
          </w:tcPr>
          <w:p w14:paraId="46F3F981"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36E16739" w14:textId="77777777" w:rsidR="00D05117">
        <w:tc>
          <w:tcPr>
            <w:tcW w:type="dxa" w:w="7483"/>
            <w:tcBorders>
              <w:left w:color="000000" w:space="0" w:sz="24" w:val="single"/>
            </w:tcBorders>
          </w:tcPr>
          <w:p w14:paraId="57AE467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 12h-15h</w:t>
            </w:r>
          </w:p>
        </w:tc>
        <w:tc>
          <w:tcPr>
            <w:tcW w:type="dxa" w:w="2268"/>
          </w:tcPr>
          <w:p w14:paraId="53D1E8E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moderne</w:t>
            </w:r>
          </w:p>
        </w:tc>
      </w:tr>
    </w:tbl>
    <w:p w14:paraId="0041C61C" w14:textId="77777777" w:rsidR="00D05117" w:rsidRDefault="00D05117">
      <w:pPr>
        <w:rPr>
          <w:rFonts w:ascii="Georgia" w:cs="Georgia" w:eastAsia="Georgia" w:hAnsi="Georgia"/>
          <w:sz w:val="22"/>
          <w:szCs w:val="22"/>
        </w:rPr>
      </w:pPr>
    </w:p>
    <w:p w14:paraId="7659CFD3"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Dans une société orientée vers le salut éternel de ses membres, le clergé représente un intermédiaire essentiel. Considéré depuis le Moyen Âge comme l’un des trois ordres de la société, omniprésent, </w:t>
      </w:r>
      <w:r>
        <w:rPr>
          <w:rFonts w:ascii="Georgia" w:cs="Georgia" w:eastAsia="Georgia" w:hAnsi="Georgia"/>
          <w:sz w:val="22"/>
          <w:szCs w:val="22"/>
        </w:rPr>
        <w:lastRenderedPageBreak/>
        <w:t>très visible, doté de privilèges, il constitue pourtant un groupe complexe, aux contours incertains, où l’on trouve des hommes et des femmes, des nobles et des roturiers, des reclus ou des actifs.</w:t>
      </w:r>
    </w:p>
    <w:p w14:paraId="6E86BF92"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Alors que les réformes protestantes du XVI</w:t>
      </w:r>
      <w:r>
        <w:rPr>
          <w:rFonts w:ascii="Georgia" w:cs="Georgia" w:eastAsia="Georgia" w:hAnsi="Georgia"/>
          <w:sz w:val="22"/>
          <w:szCs w:val="22"/>
          <w:vertAlign w:val="superscript"/>
        </w:rPr>
        <w:t>e</w:t>
      </w:r>
      <w:r>
        <w:rPr>
          <w:rFonts w:ascii="Georgia" w:cs="Georgia" w:eastAsia="Georgia" w:hAnsi="Georgia"/>
          <w:sz w:val="22"/>
          <w:szCs w:val="22"/>
        </w:rPr>
        <w:t xml:space="preserve"> siècle remettent en cause la distinction entre clercs et laïcs et inventent de nouvelles formes d’encadrement des fidèles, le clergé catholique connaît à son tour un profond renouvellement. </w:t>
      </w:r>
    </w:p>
    <w:p w14:paraId="42703E3F"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Après quelques rappels d’ordre institutionnel et théologique, le cours étudiera ces clergés dans toutes leurs composantes et leurs interactions avec la société. On s’interrogera sur l’origine sociale, la formation, le comportement, la situation matérielle, la délinquance, les options théologiques et politiques de ce groupe, ainsi que sur ses relations avec les fidèles.</w:t>
      </w:r>
    </w:p>
    <w:p w14:paraId="6710DA9D" w14:textId="77777777" w:rsidR="00D05117" w:rsidRDefault="00D05117">
      <w:pPr>
        <w:rPr>
          <w:rFonts w:ascii="Georgia" w:cs="Georgia" w:eastAsia="Georgia" w:hAnsi="Georgia"/>
          <w:sz w:val="22"/>
          <w:szCs w:val="22"/>
        </w:rPr>
      </w:pPr>
    </w:p>
    <w:p w14:paraId="0C9FB02D" w14:textId="77777777" w:rsidR="00D05117" w:rsidRDefault="00BA5E14">
      <w:pPr>
        <w:ind w:left="720"/>
        <w:rPr>
          <w:rFonts w:ascii="Georgia" w:cs="Georgia" w:eastAsia="Georgia" w:hAnsi="Georgia"/>
          <w:sz w:val="22"/>
          <w:szCs w:val="22"/>
        </w:rPr>
      </w:pPr>
      <w:r>
        <w:rPr>
          <w:rFonts w:ascii="Georgia" w:cs="Georgia" w:eastAsia="Georgia" w:hAnsi="Georgia"/>
          <w:sz w:val="22"/>
          <w:szCs w:val="22"/>
        </w:rPr>
        <w:t xml:space="preserve">A. </w:t>
      </w:r>
      <w:r>
        <w:rPr>
          <w:rFonts w:ascii="Georgia" w:cs="Georgia" w:eastAsia="Georgia" w:hAnsi="Georgia"/>
          <w:smallCaps/>
          <w:sz w:val="22"/>
          <w:szCs w:val="22"/>
        </w:rPr>
        <w:t>Bonzon</w:t>
      </w:r>
      <w:r>
        <w:rPr>
          <w:rFonts w:ascii="Georgia" w:cs="Georgia" w:eastAsia="Georgia" w:hAnsi="Georgia"/>
          <w:sz w:val="22"/>
          <w:szCs w:val="22"/>
        </w:rPr>
        <w:t xml:space="preserve">, M. </w:t>
      </w:r>
      <w:r>
        <w:rPr>
          <w:rFonts w:ascii="Georgia" w:cs="Georgia" w:eastAsia="Georgia" w:hAnsi="Georgia"/>
          <w:smallCaps/>
          <w:sz w:val="22"/>
          <w:szCs w:val="22"/>
        </w:rPr>
        <w:t>Venard,</w:t>
      </w:r>
      <w:r>
        <w:rPr>
          <w:rFonts w:ascii="Georgia" w:cs="Georgia" w:eastAsia="Georgia" w:hAnsi="Georgia"/>
          <w:sz w:val="22"/>
          <w:szCs w:val="22"/>
        </w:rPr>
        <w:t xml:space="preserve"> </w:t>
      </w:r>
      <w:r>
        <w:rPr>
          <w:rFonts w:ascii="Georgia" w:cs="Georgia" w:eastAsia="Georgia" w:hAnsi="Georgia"/>
          <w:i/>
          <w:iCs/>
          <w:sz w:val="22"/>
          <w:szCs w:val="22"/>
        </w:rPr>
        <w:t>La Religion dans la France moderne, XVI</w:t>
      </w:r>
      <w:r>
        <w:rPr>
          <w:rFonts w:ascii="Georgia" w:cs="Georgia" w:eastAsia="Georgia" w:hAnsi="Georgia"/>
          <w:i/>
          <w:iCs/>
          <w:sz w:val="22"/>
          <w:szCs w:val="22"/>
          <w:vertAlign w:val="superscript"/>
        </w:rPr>
        <w:t>e</w:t>
      </w:r>
      <w:r>
        <w:rPr>
          <w:rFonts w:ascii="Georgia" w:cs="Georgia" w:eastAsia="Georgia" w:hAnsi="Georgia"/>
          <w:i/>
          <w:iCs/>
          <w:sz w:val="22"/>
          <w:szCs w:val="22"/>
        </w:rPr>
        <w:t>-XVIII</w:t>
      </w:r>
      <w:r>
        <w:rPr>
          <w:rFonts w:ascii="Georgia" w:cs="Georgia" w:eastAsia="Georgia" w:hAnsi="Georgia"/>
          <w:i/>
          <w:iCs/>
          <w:sz w:val="22"/>
          <w:szCs w:val="22"/>
          <w:vertAlign w:val="superscript"/>
        </w:rPr>
        <w:t>e</w:t>
      </w:r>
      <w:r>
        <w:rPr>
          <w:rFonts w:ascii="Georgia" w:cs="Georgia" w:eastAsia="Georgia" w:hAnsi="Georgia"/>
          <w:i/>
          <w:iCs/>
          <w:sz w:val="22"/>
          <w:szCs w:val="22"/>
        </w:rPr>
        <w:t xml:space="preserve"> siècle</w:t>
      </w:r>
      <w:r>
        <w:rPr>
          <w:rFonts w:ascii="Georgia" w:cs="Georgia" w:eastAsia="Georgia" w:hAnsi="Georgia"/>
          <w:sz w:val="22"/>
          <w:szCs w:val="22"/>
        </w:rPr>
        <w:t>, Paris, Hachette, rééd. 2008.</w:t>
      </w:r>
    </w:p>
    <w:p w14:paraId="65365A7A" w14:textId="77777777" w:rsidR="00D05117" w:rsidRDefault="00BA5E14">
      <w:pPr>
        <w:ind w:firstLine="720"/>
        <w:rPr>
          <w:rFonts w:ascii="Georgia" w:cs="Georgia" w:eastAsia="Georgia" w:hAnsi="Georgia"/>
          <w:sz w:val="22"/>
          <w:szCs w:val="22"/>
        </w:rPr>
      </w:pPr>
      <w:r>
        <w:rPr>
          <w:rFonts w:ascii="Georgia" w:cs="Georgia" w:eastAsia="Georgia" w:hAnsi="Georgia"/>
          <w:sz w:val="22"/>
          <w:szCs w:val="22"/>
        </w:rPr>
        <w:t xml:space="preserve">B. </w:t>
      </w:r>
      <w:r>
        <w:rPr>
          <w:rFonts w:ascii="Georgia" w:cs="Georgia" w:eastAsia="Georgia" w:hAnsi="Georgia"/>
          <w:smallCaps/>
          <w:sz w:val="22"/>
          <w:szCs w:val="22"/>
        </w:rPr>
        <w:t>Hours</w:t>
      </w:r>
      <w:r>
        <w:rPr>
          <w:rFonts w:ascii="Georgia" w:cs="Georgia" w:eastAsia="Georgia" w:hAnsi="Georgia"/>
          <w:sz w:val="22"/>
          <w:szCs w:val="22"/>
        </w:rPr>
        <w:t xml:space="preserve">, </w:t>
      </w:r>
      <w:r>
        <w:rPr>
          <w:rFonts w:ascii="Georgia" w:cs="Georgia" w:eastAsia="Georgia" w:hAnsi="Georgia"/>
          <w:i/>
          <w:iCs/>
          <w:sz w:val="22"/>
          <w:szCs w:val="22"/>
        </w:rPr>
        <w:t>Histoire des ordres religieux</w:t>
      </w:r>
      <w:r>
        <w:rPr>
          <w:rFonts w:ascii="Georgia" w:cs="Georgia" w:eastAsia="Georgia" w:hAnsi="Georgia"/>
          <w:sz w:val="22"/>
          <w:szCs w:val="22"/>
        </w:rPr>
        <w:t>, Paris, PUF, 2012.</w:t>
      </w:r>
    </w:p>
    <w:p w14:paraId="7139F9FF" w14:textId="77777777" w:rsidR="00D05117" w:rsidRDefault="00BA5E14">
      <w:pPr>
        <w:ind w:left="720"/>
        <w:rPr>
          <w:rFonts w:ascii="Georgia" w:cs="Georgia" w:eastAsia="Georgia" w:hAnsi="Georgia"/>
          <w:sz w:val="22"/>
          <w:szCs w:val="22"/>
        </w:rPr>
      </w:pPr>
      <w:r>
        <w:rPr>
          <w:rFonts w:ascii="Georgia" w:cs="Georgia" w:eastAsia="Georgia" w:hAnsi="Georgia"/>
          <w:sz w:val="22"/>
          <w:szCs w:val="22"/>
        </w:rPr>
        <w:t xml:space="preserve">F. </w:t>
      </w:r>
      <w:r>
        <w:rPr>
          <w:rFonts w:ascii="Georgia" w:cs="Georgia" w:eastAsia="Georgia" w:hAnsi="Georgia"/>
          <w:smallCaps/>
          <w:sz w:val="22"/>
          <w:szCs w:val="22"/>
        </w:rPr>
        <w:t>Lebrun</w:t>
      </w:r>
      <w:r>
        <w:rPr>
          <w:rFonts w:ascii="Georgia" w:cs="Georgia" w:eastAsia="Georgia" w:hAnsi="Georgia"/>
          <w:sz w:val="22"/>
          <w:szCs w:val="22"/>
        </w:rPr>
        <w:t xml:space="preserve"> (dir.), </w:t>
      </w:r>
      <w:r>
        <w:rPr>
          <w:rFonts w:ascii="Georgia" w:cs="Georgia" w:eastAsia="Georgia" w:hAnsi="Georgia"/>
          <w:i/>
          <w:iCs/>
          <w:sz w:val="22"/>
          <w:szCs w:val="22"/>
        </w:rPr>
        <w:t>Histoire de la France religieuse</w:t>
      </w:r>
      <w:r>
        <w:rPr>
          <w:rFonts w:ascii="Georgia" w:cs="Georgia" w:eastAsia="Georgia" w:hAnsi="Georgia"/>
          <w:sz w:val="22"/>
          <w:szCs w:val="22"/>
        </w:rPr>
        <w:t xml:space="preserve">, Tome 2 : </w:t>
      </w:r>
      <w:r>
        <w:rPr>
          <w:rFonts w:ascii="Georgia" w:cs="Georgia" w:eastAsia="Georgia" w:hAnsi="Georgia"/>
          <w:i/>
          <w:iCs/>
          <w:sz w:val="22"/>
          <w:szCs w:val="22"/>
        </w:rPr>
        <w:t>Du christianisme flamboyant à l’aube des Lumières</w:t>
      </w:r>
      <w:r>
        <w:rPr>
          <w:rFonts w:ascii="Georgia" w:cs="Georgia" w:eastAsia="Georgia" w:hAnsi="Georgia"/>
          <w:sz w:val="22"/>
          <w:szCs w:val="22"/>
        </w:rPr>
        <w:t>, Paris, Seuil, 1988.</w:t>
      </w:r>
    </w:p>
    <w:p w14:paraId="58389941" w14:textId="77777777" w:rsidR="00D05117" w:rsidRDefault="00D05117"/>
    <w:p w14:paraId="0E5C48E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7"/>
        <w:tblW w:type="dxa" w:w="9609"/>
        <w:tblInd w:type="dxa" w:w="0"/>
        <w:tblLayout w:type="fixed"/>
        <w:tblLook w:firstColumn="0" w:firstRow="0" w:lastColumn="0" w:lastRow="0" w:noHBand="0" w:noVBand="1" w:val="0400"/>
      </w:tblPr>
      <w:tblGrid>
        <w:gridCol w:w="6349"/>
        <w:gridCol w:w="3260"/>
      </w:tblGrid>
      <w:tr w14:paraId="48164667" w14:textId="77777777" w:rsidR="00D05117">
        <w:tc>
          <w:tcPr>
            <w:tcW w:type="dxa" w:w="9609"/>
            <w:gridSpan w:val="2"/>
            <w:tcBorders>
              <w:left w:color="000000" w:space="0" w:sz="24" w:val="single"/>
            </w:tcBorders>
          </w:tcPr>
          <w:p w14:paraId="05667EAC"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Guerres, totalitarismes et génocides au XX</w:t>
            </w:r>
            <w:r>
              <w:rPr>
                <w:rFonts w:ascii="Georgia" w:cs="Georgia" w:eastAsia="Georgia" w:hAnsi="Georgia"/>
                <w:b/>
                <w:bCs/>
                <w:i/>
                <w:iCs/>
                <w:sz w:val="22"/>
                <w:szCs w:val="22"/>
                <w:vertAlign w:val="superscript"/>
              </w:rPr>
              <w:t>e</w:t>
            </w:r>
            <w:r>
              <w:rPr>
                <w:rFonts w:ascii="Georgia" w:cs="Georgia" w:eastAsia="Georgia" w:hAnsi="Georgia"/>
                <w:b/>
                <w:bCs/>
                <w:i/>
                <w:iCs/>
                <w:sz w:val="22"/>
                <w:szCs w:val="22"/>
              </w:rPr>
              <w:t xml:space="preserve"> siècle</w:t>
            </w:r>
          </w:p>
        </w:tc>
      </w:tr>
      <w:tr w14:paraId="7BF99CD7" w14:textId="77777777" w:rsidR="00D05117">
        <w:tc>
          <w:tcPr>
            <w:tcW w:type="dxa" w:w="6349"/>
            <w:tcBorders>
              <w:left w:color="000000" w:space="0" w:sz="24" w:val="single"/>
            </w:tcBorders>
          </w:tcPr>
          <w:p w14:paraId="1997C6E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Marie-Anne </w:t>
            </w:r>
            <w:r>
              <w:rPr>
                <w:rFonts w:ascii="Georgia" w:cs="Georgia" w:eastAsia="Georgia" w:hAnsi="Georgia"/>
                <w:smallCaps/>
                <w:color w:val="000000"/>
                <w:sz w:val="22"/>
                <w:szCs w:val="22"/>
              </w:rPr>
              <w:t>Matard-Bonucci</w:t>
            </w:r>
          </w:p>
        </w:tc>
        <w:tc>
          <w:tcPr>
            <w:tcW w:type="dxa" w:w="3260"/>
          </w:tcPr>
          <w:p w14:paraId="6EB6F59E"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424D6834" w14:textId="77777777" w:rsidR="00D05117">
        <w:tc>
          <w:tcPr>
            <w:tcW w:type="dxa" w:w="6349"/>
            <w:tcBorders>
              <w:left w:color="000000" w:space="0" w:sz="24" w:val="single"/>
            </w:tcBorders>
          </w:tcPr>
          <w:p w14:paraId="3202DA6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w:t>
            </w:r>
            <w:r w:rsidR="00C82BB3">
              <w:rPr>
                <w:rFonts w:ascii="Georgia" w:cs="Georgia" w:eastAsia="Georgia" w:hAnsi="Georgia"/>
                <w:color w:val="000000"/>
                <w:sz w:val="22"/>
                <w:szCs w:val="22"/>
              </w:rPr>
              <w:t>ar</w:t>
            </w:r>
            <w:r>
              <w:rPr>
                <w:rFonts w:ascii="Georgia" w:cs="Georgia" w:eastAsia="Georgia" w:hAnsi="Georgia"/>
                <w:color w:val="000000"/>
                <w:sz w:val="22"/>
                <w:szCs w:val="22"/>
              </w:rPr>
              <w:t>di 18h-21h</w:t>
            </w:r>
          </w:p>
        </w:tc>
        <w:tc>
          <w:tcPr>
            <w:tcW w:type="dxa" w:w="3260"/>
          </w:tcPr>
          <w:p w14:paraId="32820D85" w14:textId="77777777" w:rsidR="00D05117" w:rsidRDefault="00BA5E14">
            <w:pPr>
              <w:widowControl w:val="0"/>
              <w:pBdr>
                <w:top w:val="nil"/>
                <w:left w:val="nil"/>
                <w:bottom w:val="nil"/>
                <w:right w:val="nil"/>
                <w:between w:val="nil"/>
              </w:pBdr>
              <w:jc w:val="right"/>
              <w:rPr>
                <w:rFonts w:ascii="Georgia" w:cs="Georgia" w:eastAsia="Georgia" w:hAnsi="Georgia"/>
                <w:color w:val="000000"/>
                <w:sz w:val="22"/>
                <w:szCs w:val="22"/>
              </w:rPr>
            </w:pPr>
            <w:r>
              <w:rPr>
                <w:rFonts w:ascii="Georgia" w:cs="Georgia" w:eastAsia="Georgia" w:hAnsi="Georgia"/>
                <w:color w:val="000000"/>
                <w:sz w:val="22"/>
                <w:szCs w:val="22"/>
              </w:rPr>
              <w:t>Histoire contemporaine</w:t>
            </w:r>
          </w:p>
        </w:tc>
      </w:tr>
    </w:tbl>
    <w:p w14:paraId="2EA37845" w14:textId="77777777" w:rsidR="00D05117" w:rsidRDefault="00D05117" w:rsidRPr="00BA5E14">
      <w:pPr>
        <w:rPr>
          <w:rFonts w:ascii="Georgia" w:cs="Georgia" w:eastAsia="Georgia" w:hAnsi="Georgia"/>
          <w:b/>
          <w:i/>
          <w:sz w:val="22"/>
          <w:szCs w:val="22"/>
        </w:rPr>
      </w:pPr>
    </w:p>
    <w:p w14:paraId="5049BFB0" w14:textId="77777777" w:rsidR="00D05117" w:rsidRDefault="00BA5E14" w:rsidRPr="00BA5E14">
      <w:pPr>
        <w:rPr>
          <w:b/>
          <w:i/>
        </w:rPr>
      </w:pPr>
      <w:r w:rsidRPr="00BA5E14">
        <w:rPr>
          <w:rFonts w:ascii="Georgia" w:cs="Georgia" w:eastAsia="Georgia" w:hAnsi="Georgia"/>
          <w:b/>
          <w:i/>
          <w:sz w:val="22"/>
          <w:szCs w:val="22"/>
        </w:rPr>
        <w:t>*Cours conseillé pour la préparation du concours du Capes</w:t>
      </w:r>
    </w:p>
    <w:p w14:paraId="384BADDC"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Ce cours se propose de revenir sur les phénomènes de violence politique et interétatique et d’atteintes aux principes démocratiques qui ont jalonné le XXe siècle. </w:t>
      </w:r>
      <w:r>
        <w:rPr>
          <w:rFonts w:ascii="Georgia" w:cs="Georgia" w:eastAsia="Georgia" w:hAnsi="Georgia"/>
          <w:b/>
          <w:bCs/>
          <w:sz w:val="22"/>
          <w:szCs w:val="22"/>
        </w:rPr>
        <w:t>Pensé principalement pour préparer les étudiants au concours externe Bac +3 du CAPES,</w:t>
      </w:r>
      <w:r>
        <w:rPr>
          <w:rFonts w:ascii="Georgia" w:cs="Georgia" w:eastAsia="Georgia" w:hAnsi="Georgia"/>
          <w:sz w:val="22"/>
          <w:szCs w:val="22"/>
        </w:rPr>
        <w:t xml:space="preserve"> il sera articulé autour de quatre premiers items des programmes scolaires : Guerres mondiales, totalitarismes, génocides, guerre froide. Pour chacune de ces thématiques, on reviendra sur les concepts et leurs usages au cours du 20e siècle avant d'aborder les enjeux dans une perspective d'histoire comparée.</w:t>
      </w:r>
    </w:p>
    <w:p w14:paraId="4A59B27A" w14:textId="77777777" w:rsidR="00D05117" w:rsidRDefault="00205FC5" w:rsidRPr="00BA5E14">
      <w:pPr>
        <w:jc w:val="both"/>
        <w:rPr>
          <w:rFonts w:ascii="Georgia" w:eastAsia="Georgia" w:hAnsi="Georgia"/>
          <w:sz w:val="22"/>
          <w:szCs w:val="22"/>
        </w:rPr>
      </w:pPr>
      <w:sdt>
        <w:sdtPr>
          <w:tag w:val="goog_rdk_15"/>
          <w:id w:val="1083306619"/>
        </w:sdtPr>
        <w:sdtEndPr>
          <w:rPr>
            <w:rFonts w:ascii="Georgia" w:hAnsi="Georgia"/>
            <w:sz w:val="22"/>
            <w:szCs w:val="22"/>
          </w:rPr>
        </w:sdtEndPr>
        <w:sdtContent>
          <w:r w:rsidR="00BA5E14" w:rsidRPr="00BA5E14">
            <w:rPr>
              <w:rFonts w:ascii="Georgia" w:eastAsia="Cardo" w:hAnsi="Georgia"/>
              <w:sz w:val="22"/>
              <w:szCs w:val="22"/>
            </w:rPr>
            <w:t>Les guerres mondiales seront abordées au prisme du renouveau de l'historiographie relative aux violences de guerre et du point de vue de leurs conséquences dans une perspective d'histoire totale et des relations internationales. La question des totalitarismes conduira à s'intéresser aux régimes fascistes, et plus particulièrement au fascisme italien et au national-socialisme. L’histoire de l’Union soviétique fera l'objet d'un chapitre spécifique. Enfin, après une réflexion préalable sur le droit et les interprétations des notions de génocide et de crimes contre l’humanité́, on étudiera plusieurs épisodes historiques de manière détaillée dont furent victimes les Hereros et Namas, les Arméniens, les Juifs et les Tsiganes et les Tutsis en mettant en lumière singularités et points communs.</w:t>
          </w:r>
        </w:sdtContent>
      </w:sdt>
    </w:p>
    <w:p w14:paraId="6E20DF30" w14:textId="77777777" w:rsidR="00D05117" w:rsidRDefault="00D05117">
      <w:pPr>
        <w:jc w:val="both"/>
        <w:rPr>
          <w:rFonts w:ascii="Georgia" w:cs="Georgia" w:eastAsia="Georgia" w:hAnsi="Georgia"/>
          <w:sz w:val="22"/>
          <w:szCs w:val="22"/>
        </w:rPr>
      </w:pPr>
    </w:p>
    <w:p w14:paraId="7E1F31B7"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A. </w:t>
      </w:r>
      <w:r>
        <w:rPr>
          <w:rFonts w:ascii="Georgia" w:cs="Georgia" w:eastAsia="Georgia" w:hAnsi="Georgia"/>
          <w:smallCaps/>
          <w:sz w:val="22"/>
          <w:szCs w:val="22"/>
        </w:rPr>
        <w:t>Aglan</w:t>
      </w:r>
      <w:r>
        <w:rPr>
          <w:rFonts w:ascii="Georgia" w:cs="Georgia" w:eastAsia="Georgia" w:hAnsi="Georgia"/>
          <w:sz w:val="22"/>
          <w:szCs w:val="22"/>
        </w:rPr>
        <w:t xml:space="preserve">, R. </w:t>
      </w:r>
      <w:r>
        <w:rPr>
          <w:rFonts w:ascii="Georgia" w:cs="Georgia" w:eastAsia="Georgia" w:hAnsi="Georgia"/>
          <w:smallCaps/>
          <w:sz w:val="22"/>
          <w:szCs w:val="22"/>
        </w:rPr>
        <w:t>Frank</w:t>
      </w:r>
      <w:r>
        <w:rPr>
          <w:rFonts w:ascii="Georgia" w:cs="Georgia" w:eastAsia="Georgia" w:hAnsi="Georgia"/>
          <w:sz w:val="22"/>
          <w:szCs w:val="22"/>
        </w:rPr>
        <w:t xml:space="preserve">, </w:t>
      </w:r>
      <w:r>
        <w:rPr>
          <w:rFonts w:ascii="Georgia" w:cs="Georgia" w:eastAsia="Georgia" w:hAnsi="Georgia"/>
          <w:i/>
          <w:iCs/>
          <w:sz w:val="22"/>
          <w:szCs w:val="22"/>
        </w:rPr>
        <w:t>La guerre-monde</w:t>
      </w:r>
      <w:r>
        <w:rPr>
          <w:rFonts w:ascii="Georgia" w:cs="Georgia" w:eastAsia="Georgia" w:hAnsi="Georgia"/>
          <w:sz w:val="22"/>
          <w:szCs w:val="22"/>
        </w:rPr>
        <w:t>, 1 et 2, Folio Histoire, 2015</w:t>
      </w:r>
    </w:p>
    <w:p w14:paraId="0DC32E4C"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N. </w:t>
      </w:r>
      <w:r>
        <w:rPr>
          <w:rFonts w:ascii="Georgia" w:cs="Georgia" w:eastAsia="Georgia" w:hAnsi="Georgia"/>
          <w:smallCaps/>
          <w:sz w:val="22"/>
          <w:szCs w:val="22"/>
        </w:rPr>
        <w:t>Beaupré</w:t>
      </w:r>
      <w:r>
        <w:rPr>
          <w:rFonts w:ascii="Georgia" w:cs="Georgia" w:eastAsia="Georgia" w:hAnsi="Georgia"/>
          <w:sz w:val="22"/>
          <w:szCs w:val="22"/>
        </w:rPr>
        <w:t xml:space="preserve">, </w:t>
      </w:r>
      <w:r>
        <w:rPr>
          <w:rFonts w:ascii="Georgia" w:cs="Georgia" w:eastAsia="Georgia" w:hAnsi="Georgia"/>
          <w:i/>
          <w:iCs/>
          <w:sz w:val="22"/>
          <w:szCs w:val="22"/>
        </w:rPr>
        <w:t xml:space="preserve">Les grandes guerres, </w:t>
      </w:r>
      <w:r>
        <w:rPr>
          <w:rFonts w:ascii="Georgia" w:cs="Georgia" w:eastAsia="Georgia" w:hAnsi="Georgia"/>
          <w:sz w:val="22"/>
          <w:szCs w:val="22"/>
        </w:rPr>
        <w:t>Belin 2012.</w:t>
      </w:r>
    </w:p>
    <w:p w14:paraId="13D3D3FB"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B. </w:t>
      </w:r>
      <w:r>
        <w:rPr>
          <w:rFonts w:ascii="Georgia" w:cs="Georgia" w:eastAsia="Georgia" w:hAnsi="Georgia"/>
          <w:smallCaps/>
          <w:sz w:val="22"/>
          <w:szCs w:val="22"/>
        </w:rPr>
        <w:t>Bruneteau</w:t>
      </w:r>
      <w:r>
        <w:rPr>
          <w:rFonts w:ascii="Georgia" w:cs="Georgia" w:eastAsia="Georgia" w:hAnsi="Georgia"/>
          <w:sz w:val="22"/>
          <w:szCs w:val="22"/>
        </w:rPr>
        <w:t xml:space="preserve">, </w:t>
      </w:r>
      <w:r>
        <w:rPr>
          <w:rFonts w:ascii="Georgia" w:cs="Georgia" w:eastAsia="Georgia" w:hAnsi="Georgia"/>
          <w:i/>
          <w:iCs/>
          <w:sz w:val="22"/>
          <w:szCs w:val="22"/>
        </w:rPr>
        <w:t>Un siècle de génocides : des Herero au Darfour (1904-2004)</w:t>
      </w:r>
      <w:r>
        <w:rPr>
          <w:rFonts w:ascii="Georgia" w:cs="Georgia" w:eastAsia="Georgia" w:hAnsi="Georgia"/>
          <w:sz w:val="22"/>
          <w:szCs w:val="22"/>
        </w:rPr>
        <w:t>, Armand Colin, 2016</w:t>
      </w:r>
    </w:p>
    <w:p w14:paraId="40780AC4"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B. </w:t>
      </w:r>
      <w:r>
        <w:rPr>
          <w:rFonts w:ascii="Georgia" w:cs="Georgia" w:eastAsia="Georgia" w:hAnsi="Georgia"/>
          <w:smallCaps/>
          <w:sz w:val="22"/>
          <w:szCs w:val="22"/>
        </w:rPr>
        <w:t>Bruneteau</w:t>
      </w:r>
      <w:r>
        <w:rPr>
          <w:rFonts w:ascii="Georgia" w:cs="Georgia" w:eastAsia="Georgia" w:hAnsi="Georgia"/>
          <w:sz w:val="22"/>
          <w:szCs w:val="22"/>
        </w:rPr>
        <w:t xml:space="preserve">, </w:t>
      </w:r>
      <w:r>
        <w:rPr>
          <w:rFonts w:ascii="Georgia" w:cs="Georgia" w:eastAsia="Georgia" w:hAnsi="Georgia"/>
          <w:i/>
          <w:iCs/>
          <w:sz w:val="22"/>
          <w:szCs w:val="22"/>
        </w:rPr>
        <w:t>Les totalitarismes</w:t>
      </w:r>
      <w:r>
        <w:rPr>
          <w:rFonts w:ascii="Georgia" w:cs="Georgia" w:eastAsia="Georgia" w:hAnsi="Georgia"/>
          <w:sz w:val="22"/>
          <w:szCs w:val="22"/>
        </w:rPr>
        <w:t>, 2e édition, 2014.</w:t>
      </w:r>
    </w:p>
    <w:p w14:paraId="5841DF16" w14:textId="77777777" w:rsidR="00D05117" w:rsidRDefault="00BA5E14">
      <w:pPr>
        <w:ind w:firstLine="709"/>
        <w:rPr>
          <w:rFonts w:ascii="Georgia" w:cs="Georgia" w:eastAsia="Georgia" w:hAnsi="Georgia"/>
          <w:sz w:val="22"/>
          <w:szCs w:val="22"/>
        </w:rPr>
      </w:pPr>
      <w:r>
        <w:rPr>
          <w:rFonts w:ascii="Georgia" w:cs="Georgia" w:eastAsia="Georgia" w:hAnsi="Georgia"/>
          <w:sz w:val="22"/>
          <w:szCs w:val="22"/>
        </w:rPr>
        <w:t xml:space="preserve">P. </w:t>
      </w:r>
      <w:r>
        <w:rPr>
          <w:rFonts w:ascii="Georgia" w:cs="Georgia" w:eastAsia="Georgia" w:hAnsi="Georgia"/>
          <w:smallCaps/>
          <w:sz w:val="22"/>
          <w:szCs w:val="22"/>
        </w:rPr>
        <w:t>Pasteur</w:t>
      </w:r>
      <w:r>
        <w:rPr>
          <w:rFonts w:ascii="Georgia" w:cs="Georgia" w:eastAsia="Georgia" w:hAnsi="Georgia"/>
          <w:sz w:val="22"/>
          <w:szCs w:val="22"/>
        </w:rPr>
        <w:t xml:space="preserve">, </w:t>
      </w:r>
      <w:r>
        <w:rPr>
          <w:rFonts w:ascii="Georgia" w:cs="Georgia" w:eastAsia="Georgia" w:hAnsi="Georgia"/>
          <w:i/>
          <w:iCs/>
          <w:sz w:val="22"/>
          <w:szCs w:val="22"/>
        </w:rPr>
        <w:t>Les États autoritaires en Europe</w:t>
      </w:r>
      <w:r>
        <w:rPr>
          <w:rFonts w:ascii="Georgia" w:cs="Georgia" w:eastAsia="Georgia" w:hAnsi="Georgia"/>
          <w:sz w:val="22"/>
          <w:szCs w:val="22"/>
        </w:rPr>
        <w:t>, Colin 2007</w:t>
      </w:r>
    </w:p>
    <w:p w14:paraId="72183FAE" w14:textId="77777777"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O. </w:t>
      </w:r>
      <w:r>
        <w:rPr>
          <w:rFonts w:ascii="Georgia" w:cs="Georgia" w:eastAsia="Georgia" w:hAnsi="Georgia"/>
          <w:smallCaps/>
          <w:sz w:val="22"/>
          <w:szCs w:val="22"/>
        </w:rPr>
        <w:t>Wieviorka</w:t>
      </w:r>
      <w:r>
        <w:rPr>
          <w:rFonts w:ascii="Georgia" w:cs="Georgia" w:eastAsia="Georgia" w:hAnsi="Georgia"/>
          <w:sz w:val="22"/>
          <w:szCs w:val="22"/>
        </w:rPr>
        <w:t xml:space="preserve">, </w:t>
      </w:r>
      <w:r>
        <w:rPr>
          <w:rFonts w:ascii="Georgia" w:cs="Georgia" w:eastAsia="Georgia" w:hAnsi="Georgia"/>
          <w:i/>
          <w:iCs/>
          <w:sz w:val="22"/>
          <w:szCs w:val="22"/>
        </w:rPr>
        <w:t>Histoire totale de la Seconde Guerre mondiale</w:t>
      </w:r>
      <w:r>
        <w:rPr>
          <w:rFonts w:ascii="Georgia" w:cs="Georgia" w:eastAsia="Georgia" w:hAnsi="Georgia"/>
          <w:sz w:val="22"/>
          <w:szCs w:val="22"/>
        </w:rPr>
        <w:t>, Perrin, 2023.</w:t>
      </w:r>
    </w:p>
    <w:p w14:paraId="274FFD9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2C105D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209DD7B"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Sciences auxiliaires - Premier semestre</w:t>
      </w:r>
    </w:p>
    <w:p w14:paraId="4F825907"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8"/>
        <w:tblW w:type="dxa" w:w="10188"/>
        <w:tblInd w:type="dxa" w:w="0"/>
        <w:tblLayout w:type="fixed"/>
        <w:tblLook w:firstColumn="0" w:firstRow="0" w:lastColumn="0" w:lastRow="0" w:noHBand="0" w:noVBand="1" w:val="0400"/>
      </w:tblPr>
      <w:tblGrid>
        <w:gridCol w:w="7480"/>
        <w:gridCol w:w="2708"/>
      </w:tblGrid>
      <w:tr w14:paraId="0E5EF288" w14:textId="77777777" w:rsidR="00D05117">
        <w:tc>
          <w:tcPr>
            <w:tcW w:type="dxa" w:w="10188"/>
            <w:gridSpan w:val="2"/>
            <w:tcBorders>
              <w:left w:color="000000" w:space="0" w:sz="24" w:val="single"/>
            </w:tcBorders>
          </w:tcPr>
          <w:p w14:paraId="569E34DD"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Histoire et épigraphie du monde grec </w:t>
            </w:r>
            <w:r>
              <w:rPr>
                <w:rFonts w:ascii="Georgia" w:cs="Georgia" w:eastAsia="Georgia" w:hAnsi="Georgia"/>
                <w:b/>
                <w:bCs/>
                <w:i/>
                <w:iCs/>
                <w:color w:val="1D2228"/>
                <w:sz w:val="22"/>
                <w:szCs w:val="22"/>
              </w:rPr>
              <w:t>: l’organisation politique et sociale des cités grecques à la lumière des inscriptions</w:t>
            </w:r>
          </w:p>
        </w:tc>
      </w:tr>
      <w:tr w14:paraId="028234DB" w14:textId="77777777" w:rsidR="00D05117">
        <w:trPr>
          <w:trHeight w:val="100"/>
        </w:trPr>
        <w:tc>
          <w:tcPr>
            <w:tcW w:type="dxa" w:w="7480"/>
            <w:tcBorders>
              <w:left w:color="000000" w:space="0" w:sz="24" w:val="single"/>
            </w:tcBorders>
          </w:tcPr>
          <w:p w14:paraId="6B8B02A0"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Adrian </w:t>
            </w:r>
            <w:r>
              <w:rPr>
                <w:rFonts w:ascii="Georgia" w:cs="Georgia" w:eastAsia="Georgia" w:hAnsi="Georgia"/>
                <w:smallCaps/>
                <w:color w:val="000000"/>
                <w:sz w:val="22"/>
                <w:szCs w:val="22"/>
              </w:rPr>
              <w:t>Robu</w:t>
            </w:r>
          </w:p>
        </w:tc>
        <w:tc>
          <w:tcPr>
            <w:tcW w:type="dxa" w:w="2708"/>
          </w:tcPr>
          <w:p w14:paraId="4EF0AF4E"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43CD0C8E" w14:textId="77777777" w:rsidR="00D05117">
        <w:tc>
          <w:tcPr>
            <w:tcW w:type="dxa" w:w="7480"/>
            <w:tcBorders>
              <w:left w:color="000000" w:space="0" w:sz="24" w:val="single"/>
            </w:tcBorders>
          </w:tcPr>
          <w:p w14:paraId="58327027"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Mardi 9h-12h</w:t>
            </w:r>
          </w:p>
        </w:tc>
        <w:tc>
          <w:tcPr>
            <w:tcW w:type="dxa" w:w="2708"/>
          </w:tcPr>
          <w:p w14:paraId="220563A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ancienne</w:t>
            </w:r>
          </w:p>
        </w:tc>
      </w:tr>
    </w:tbl>
    <w:p w14:paraId="2C678C5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B7F968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Ce cours propose une initiation à l’épigraphie grecque et à ses méthodes, en prenant comme exemple la cité grecque et ses structures sociales et politiques. L’épigraphie grecque est la discipline qui étudie </w:t>
      </w:r>
      <w:r>
        <w:rPr>
          <w:rFonts w:ascii="Georgia" w:cs="Georgia" w:eastAsia="Georgia" w:hAnsi="Georgia"/>
          <w:color w:val="000000"/>
          <w:sz w:val="22"/>
          <w:szCs w:val="22"/>
        </w:rPr>
        <w:lastRenderedPageBreak/>
        <w:t>les inscriptions gravées dans l’Antiquité sur différents types de supports (pierre, métal, céramique, etc.). L’intérêt principal des inscriptions réside dans la simultanéité entre le document et l’information qu’il apporte : une inscription constitue en général un document contemporain des événements étudiés.</w:t>
      </w:r>
    </w:p>
    <w:p w14:paraId="08BED0B4" w14:textId="77777777" w:rsidR="00D05117" w:rsidRDefault="00BA5E14">
      <w:pPr>
        <w:jc w:val="both"/>
        <w:rPr>
          <w:rFonts w:ascii="Georgia" w:cs="Georgia" w:eastAsia="Georgia" w:hAnsi="Georgia"/>
          <w:sz w:val="22"/>
          <w:szCs w:val="22"/>
        </w:rPr>
      </w:pPr>
      <w:r>
        <w:rPr>
          <w:rFonts w:ascii="Georgia" w:cs="Georgia" w:eastAsia="Georgia" w:hAnsi="Georgia"/>
          <w:color w:val="000000"/>
          <w:sz w:val="22"/>
          <w:szCs w:val="22"/>
        </w:rPr>
        <w:t>Dans le cadre de ce cours, nous examinerons plusieurs catégories d’inscriptions antiques : des inscriptions privées (stèles funéraires, graffiti, etc.), des documents publics (décrets, lois, traités d’alliance), ainsi que des règlements religieux et des dédicaces. Grâce à cette documentation, qui ne cesse de se renouveler, les étudiant.e.s auront la possibilité d’acquérir des notions générales de grec, notamment en lien avec les institutions et la vie religieuse des cités grecques. Des séances au Musée du Louvre et au Musée de la Bibliothèque nationale de France seront organisées afin de permettre une étude directe des inscriptions conservées dans ces institutions.</w:t>
      </w:r>
      <w:r>
        <w:rPr>
          <w:rFonts w:ascii="Georgia" w:cs="Georgia" w:eastAsia="Georgia" w:hAnsi="Georgia"/>
          <w:sz w:val="22"/>
          <w:szCs w:val="22"/>
        </w:rPr>
        <w:t xml:space="preserve"> </w:t>
      </w:r>
    </w:p>
    <w:p w14:paraId="1B592F15" w14:textId="77777777" w:rsidR="00D05117" w:rsidRDefault="00D05117">
      <w:pPr>
        <w:jc w:val="both"/>
        <w:rPr>
          <w:rFonts w:ascii="Georgia" w:cs="Georgia" w:eastAsia="Georgia" w:hAnsi="Georgia"/>
          <w:color w:val="000000"/>
          <w:sz w:val="22"/>
          <w:szCs w:val="22"/>
        </w:rPr>
      </w:pPr>
    </w:p>
    <w:p w14:paraId="476FFA1E" w14:textId="77777777" w:rsidR="00D05117" w:rsidRDefault="00BA5E14">
      <w:pPr>
        <w:ind w:firstLine="720"/>
        <w:jc w:val="both"/>
        <w:rPr>
          <w:rFonts w:ascii="Georgia" w:cs="Georgia" w:eastAsia="Georgia" w:hAnsi="Georgia"/>
          <w:color w:val="000000"/>
          <w:sz w:val="22"/>
          <w:szCs w:val="22"/>
        </w:rPr>
      </w:pPr>
      <w:r>
        <w:rPr>
          <w:rFonts w:ascii="Georgia" w:cs="Georgia" w:eastAsia="Georgia" w:hAnsi="Georgia"/>
          <w:color w:val="000000"/>
          <w:sz w:val="22"/>
          <w:szCs w:val="22"/>
        </w:rPr>
        <w:t xml:space="preserve">J.-M. </w:t>
      </w:r>
      <w:r>
        <w:rPr>
          <w:rFonts w:ascii="Georgia" w:cs="Georgia" w:eastAsia="Georgia" w:hAnsi="Georgia"/>
          <w:smallCaps/>
          <w:color w:val="000000"/>
          <w:sz w:val="22"/>
          <w:szCs w:val="22"/>
        </w:rPr>
        <w:t>Bertrand</w:t>
      </w:r>
      <w:r>
        <w:rPr>
          <w:rFonts w:ascii="Georgia" w:cs="Georgia" w:eastAsia="Georgia" w:hAnsi="Georgia"/>
          <w:color w:val="000000"/>
          <w:sz w:val="22"/>
          <w:szCs w:val="22"/>
        </w:rPr>
        <w:t>, </w:t>
      </w:r>
      <w:r>
        <w:rPr>
          <w:rFonts w:ascii="Georgia" w:cs="Georgia" w:eastAsia="Georgia" w:hAnsi="Georgia"/>
          <w:i/>
          <w:iCs/>
          <w:color w:val="000000"/>
          <w:sz w:val="22"/>
          <w:szCs w:val="22"/>
        </w:rPr>
        <w:t>Inscriptions historiques grecques</w:t>
      </w:r>
      <w:r>
        <w:rPr>
          <w:rFonts w:ascii="Georgia" w:cs="Georgia" w:eastAsia="Georgia" w:hAnsi="Georgia"/>
          <w:color w:val="000000"/>
          <w:sz w:val="22"/>
          <w:szCs w:val="22"/>
        </w:rPr>
        <w:t>, Paris, Les Belles Lettres, 1992.</w:t>
      </w:r>
    </w:p>
    <w:p w14:paraId="2DDB214C" w14:textId="77777777" w:rsidR="00D05117" w:rsidRDefault="00BA5E14">
      <w:pPr>
        <w:ind w:left="720"/>
        <w:jc w:val="both"/>
        <w:rPr>
          <w:rFonts w:ascii="Georgia" w:cs="Georgia" w:eastAsia="Georgia" w:hAnsi="Georgia"/>
          <w:color w:val="000000"/>
          <w:sz w:val="22"/>
          <w:szCs w:val="22"/>
        </w:rPr>
      </w:pPr>
      <w:r>
        <w:rPr>
          <w:rFonts w:ascii="Georgia" w:cs="Georgia" w:eastAsia="Georgia" w:hAnsi="Georgia"/>
          <w:color w:val="000000"/>
          <w:sz w:val="22"/>
          <w:szCs w:val="22"/>
        </w:rPr>
        <w:t xml:space="preserve">P. </w:t>
      </w:r>
      <w:r>
        <w:rPr>
          <w:rFonts w:ascii="Georgia" w:cs="Georgia" w:eastAsia="Georgia" w:hAnsi="Georgia"/>
          <w:smallCaps/>
          <w:color w:val="000000"/>
          <w:sz w:val="22"/>
          <w:szCs w:val="22"/>
        </w:rPr>
        <w:t>Brun</w:t>
      </w:r>
      <w:r>
        <w:rPr>
          <w:rFonts w:ascii="Georgia" w:cs="Georgia" w:eastAsia="Georgia" w:hAnsi="Georgia"/>
          <w:color w:val="000000"/>
          <w:sz w:val="22"/>
          <w:szCs w:val="22"/>
        </w:rPr>
        <w:t>, </w:t>
      </w:r>
      <w:r>
        <w:rPr>
          <w:rFonts w:ascii="Georgia" w:cs="Georgia" w:eastAsia="Georgia" w:hAnsi="Georgia"/>
          <w:i/>
          <w:iCs/>
          <w:color w:val="000000"/>
          <w:sz w:val="22"/>
          <w:szCs w:val="22"/>
        </w:rPr>
        <w:t>Impérialisme et démocratie à Athènes. Inscriptions de l’époque classique (c. 500-317 av. J.-C.)</w:t>
      </w:r>
      <w:r>
        <w:rPr>
          <w:rFonts w:ascii="Georgia" w:cs="Georgia" w:eastAsia="Georgia" w:hAnsi="Georgia"/>
          <w:color w:val="000000"/>
          <w:sz w:val="22"/>
          <w:szCs w:val="22"/>
        </w:rPr>
        <w:t>, Paris, Armand Colin, 2005.</w:t>
      </w:r>
    </w:p>
    <w:p w14:paraId="4A9936A0" w14:textId="77777777" w:rsidR="00D05117" w:rsidRDefault="00BA5E14">
      <w:pPr>
        <w:ind w:left="720"/>
        <w:jc w:val="both"/>
        <w:rPr>
          <w:rFonts w:ascii="Georgia" w:cs="Georgia" w:eastAsia="Georgia" w:hAnsi="Georgia"/>
          <w:sz w:val="22"/>
          <w:szCs w:val="22"/>
        </w:rPr>
      </w:pPr>
      <w:r>
        <w:rPr>
          <w:rFonts w:ascii="Georgia" w:cs="Georgia" w:eastAsia="Georgia" w:hAnsi="Georgia"/>
          <w:smallCaps/>
          <w:color w:val="000000"/>
          <w:sz w:val="22"/>
          <w:szCs w:val="22"/>
        </w:rPr>
        <w:t>Institut Fernand-Courby</w:t>
      </w:r>
      <w:r>
        <w:rPr>
          <w:rFonts w:ascii="Georgia" w:cs="Georgia" w:eastAsia="Georgia" w:hAnsi="Georgia"/>
          <w:color w:val="000000"/>
          <w:sz w:val="22"/>
          <w:szCs w:val="22"/>
        </w:rPr>
        <w:t>, </w:t>
      </w:r>
      <w:r>
        <w:rPr>
          <w:rFonts w:ascii="Georgia" w:cs="Georgia" w:eastAsia="Georgia" w:hAnsi="Georgia"/>
          <w:i/>
          <w:iCs/>
          <w:color w:val="000000"/>
          <w:sz w:val="22"/>
          <w:szCs w:val="22"/>
        </w:rPr>
        <w:t>Nouveau choix d’inscriptions grecques</w:t>
      </w:r>
      <w:r>
        <w:rPr>
          <w:rFonts w:ascii="Georgia" w:cs="Georgia" w:eastAsia="Georgia" w:hAnsi="Georgia"/>
          <w:color w:val="000000"/>
          <w:sz w:val="22"/>
          <w:szCs w:val="22"/>
        </w:rPr>
        <w:t>, Paris, Les Belles Lettres, 1971.</w:t>
      </w:r>
    </w:p>
    <w:p w14:paraId="72D1860B" w14:textId="77777777" w:rsidR="00D05117" w:rsidRDefault="00BA5E14">
      <w:pPr>
        <w:ind w:firstLine="720"/>
        <w:jc w:val="both"/>
        <w:rPr>
          <w:rFonts w:ascii="Georgia" w:cs="Georgia" w:eastAsia="Georgia" w:hAnsi="Georgia"/>
          <w:color w:val="000000"/>
          <w:sz w:val="22"/>
          <w:szCs w:val="22"/>
        </w:rPr>
      </w:pPr>
      <w:r>
        <w:rPr>
          <w:rFonts w:ascii="Georgia" w:cs="Georgia" w:eastAsia="Georgia" w:hAnsi="Georgia"/>
          <w:color w:val="000000"/>
          <w:sz w:val="22"/>
          <w:szCs w:val="22"/>
        </w:rPr>
        <w:t xml:space="preserve">J. </w:t>
      </w:r>
      <w:r>
        <w:rPr>
          <w:rFonts w:ascii="Georgia" w:cs="Georgia" w:eastAsia="Georgia" w:hAnsi="Georgia"/>
          <w:smallCaps/>
          <w:color w:val="000000"/>
          <w:sz w:val="22"/>
          <w:szCs w:val="22"/>
        </w:rPr>
        <w:t>Pouilloux</w:t>
      </w:r>
      <w:r>
        <w:rPr>
          <w:rFonts w:ascii="Georgia" w:cs="Georgia" w:eastAsia="Georgia" w:hAnsi="Georgia"/>
          <w:color w:val="000000"/>
          <w:sz w:val="22"/>
          <w:szCs w:val="22"/>
        </w:rPr>
        <w:t>, </w:t>
      </w:r>
      <w:r>
        <w:rPr>
          <w:rFonts w:ascii="Georgia" w:cs="Georgia" w:eastAsia="Georgia" w:hAnsi="Georgia"/>
          <w:i/>
          <w:iCs/>
          <w:color w:val="000000"/>
          <w:sz w:val="22"/>
          <w:szCs w:val="22"/>
        </w:rPr>
        <w:t>Choix d’inscriptions grecques</w:t>
      </w:r>
      <w:r>
        <w:rPr>
          <w:rFonts w:ascii="Georgia" w:cs="Georgia" w:eastAsia="Georgia" w:hAnsi="Georgia"/>
          <w:color w:val="000000"/>
          <w:sz w:val="22"/>
          <w:szCs w:val="22"/>
        </w:rPr>
        <w:t>, Paris, Les Belles Lettres, 1960.</w:t>
      </w:r>
    </w:p>
    <w:p w14:paraId="6B103FBE"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696A3DA7"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9"/>
        <w:tblW w:type="dxa" w:w="10188"/>
        <w:tblInd w:type="dxa" w:w="0"/>
        <w:tblLayout w:type="fixed"/>
        <w:tblLook w:firstColumn="0" w:firstRow="0" w:lastColumn="0" w:lastRow="0" w:noHBand="0" w:noVBand="1" w:val="0400"/>
      </w:tblPr>
      <w:tblGrid>
        <w:gridCol w:w="7480"/>
        <w:gridCol w:w="2708"/>
      </w:tblGrid>
      <w:tr w14:paraId="517DE4E4" w14:textId="77777777" w:rsidR="00D05117">
        <w:tc>
          <w:tcPr>
            <w:tcW w:type="dxa" w:w="10188"/>
            <w:gridSpan w:val="2"/>
            <w:tcBorders>
              <w:left w:color="000000" w:space="0" w:sz="24" w:val="single"/>
            </w:tcBorders>
          </w:tcPr>
          <w:p w14:paraId="2BCC2395"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xml:space="preserve">Initiation au latin </w:t>
            </w:r>
          </w:p>
        </w:tc>
      </w:tr>
      <w:tr w14:paraId="1DA0243E" w14:textId="77777777" w:rsidR="00D05117">
        <w:trPr>
          <w:trHeight w:val="100"/>
        </w:trPr>
        <w:tc>
          <w:tcPr>
            <w:tcW w:type="dxa" w:w="7480"/>
            <w:tcBorders>
              <w:left w:color="000000" w:space="0" w:sz="24" w:val="single"/>
            </w:tcBorders>
          </w:tcPr>
          <w:p w14:paraId="65C2EFE5"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Carole </w:t>
            </w:r>
            <w:r>
              <w:rPr>
                <w:rFonts w:ascii="Georgia" w:cs="Georgia" w:eastAsia="Georgia" w:hAnsi="Georgia"/>
                <w:smallCaps/>
                <w:color w:val="000000"/>
                <w:sz w:val="22"/>
                <w:szCs w:val="22"/>
              </w:rPr>
              <w:t>Mabboux</w:t>
            </w:r>
          </w:p>
        </w:tc>
        <w:tc>
          <w:tcPr>
            <w:tcW w:type="dxa" w:w="2708"/>
          </w:tcPr>
          <w:p w14:paraId="027A01B5"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085D9C9C" w14:textId="77777777" w:rsidR="00D05117">
        <w:tc>
          <w:tcPr>
            <w:tcW w:type="dxa" w:w="7480"/>
            <w:tcBorders>
              <w:left w:color="000000" w:space="0" w:sz="24" w:val="single"/>
            </w:tcBorders>
          </w:tcPr>
          <w:p w14:paraId="239B2DCD"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Mercredi 9h-12h</w:t>
            </w:r>
          </w:p>
        </w:tc>
        <w:tc>
          <w:tcPr>
            <w:tcW w:type="dxa" w:w="2708"/>
          </w:tcPr>
          <w:p w14:paraId="1338E2B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médiévale</w:t>
            </w:r>
          </w:p>
        </w:tc>
      </w:tr>
    </w:tbl>
    <w:p w14:paraId="0A4DCD4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5C84CD8"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Dans ce cours, les étudiants pourront apprendre (ou réviser) les bases de la langue latine et s’initier à la traduction de sources latines, simples ou complexes en fonction du niveau de chacun et de chacune. Le cours ne suppose aucun prérequis en langue latine et est ouvert aux débutants comme aux latinistes plus expérimentés. Il </w:t>
      </w:r>
      <w:r>
        <w:rPr>
          <w:rFonts w:ascii="Georgia" w:cs="Georgia" w:eastAsia="Georgia" w:hAnsi="Georgia"/>
          <w:b/>
          <w:bCs/>
          <w:sz w:val="22"/>
          <w:szCs w:val="22"/>
        </w:rPr>
        <w:t>peut être validé comme un cours de langue</w:t>
      </w:r>
      <w:r>
        <w:rPr>
          <w:rFonts w:ascii="Georgia" w:cs="Georgia" w:eastAsia="Georgia" w:hAnsi="Georgia"/>
          <w:sz w:val="22"/>
          <w:szCs w:val="22"/>
        </w:rPr>
        <w:t xml:space="preserve">. Pour les débutants, il est un prérequis nécessaire au suivi du cours « latin avancé » du second semestre. </w:t>
      </w:r>
    </w:p>
    <w:p w14:paraId="5038DB93" w14:textId="77777777" w:rsidR="00D05117" w:rsidRDefault="00D05117">
      <w:pPr>
        <w:pBdr>
          <w:top w:val="nil"/>
          <w:left w:val="nil"/>
          <w:bottom w:val="nil"/>
          <w:right w:val="nil"/>
          <w:between w:val="nil"/>
        </w:pBdr>
        <w:ind w:left="567"/>
        <w:jc w:val="both"/>
        <w:rPr>
          <w:rFonts w:ascii="Georgia" w:cs="Georgia" w:eastAsia="Georgia" w:hAnsi="Georgia"/>
          <w:b/>
          <w:bCs/>
          <w:smallCaps/>
          <w:color w:val="000000"/>
          <w:sz w:val="22"/>
          <w:szCs w:val="22"/>
        </w:rPr>
      </w:pPr>
    </w:p>
    <w:p w14:paraId="304C7FD4" w14:textId="77777777" w:rsidR="00D05117" w:rsidRDefault="00BA5E14">
      <w:pPr>
        <w:ind w:left="567"/>
        <w:jc w:val="both"/>
        <w:rPr>
          <w:rFonts w:ascii="Georgia" w:cs="Georgia" w:eastAsia="Georgia" w:hAnsi="Georgia"/>
          <w:sz w:val="22"/>
          <w:szCs w:val="22"/>
        </w:rPr>
      </w:pPr>
      <w:r>
        <w:rPr>
          <w:rFonts w:ascii="Georgia" w:cs="Georgia" w:eastAsia="Georgia" w:hAnsi="Georgia"/>
          <w:sz w:val="22"/>
          <w:szCs w:val="22"/>
        </w:rPr>
        <w:t xml:space="preserve">M. </w:t>
      </w:r>
      <w:r>
        <w:rPr>
          <w:rFonts w:ascii="Georgia" w:cs="Georgia" w:eastAsia="Georgia" w:hAnsi="Georgia"/>
          <w:smallCaps/>
          <w:sz w:val="22"/>
          <w:szCs w:val="22"/>
        </w:rPr>
        <w:t>Goullet</w:t>
      </w:r>
      <w:r>
        <w:rPr>
          <w:rFonts w:ascii="Georgia" w:cs="Georgia" w:eastAsia="Georgia" w:hAnsi="Georgia"/>
          <w:sz w:val="22"/>
          <w:szCs w:val="22"/>
        </w:rPr>
        <w:t xml:space="preserve"> et M. </w:t>
      </w:r>
      <w:r>
        <w:rPr>
          <w:rFonts w:ascii="Georgia" w:cs="Georgia" w:eastAsia="Georgia" w:hAnsi="Georgia"/>
          <w:smallCaps/>
          <w:sz w:val="22"/>
          <w:szCs w:val="22"/>
        </w:rPr>
        <w:t>Parisse</w:t>
      </w:r>
      <w:r>
        <w:rPr>
          <w:rFonts w:ascii="Georgia" w:cs="Georgia" w:eastAsia="Georgia" w:hAnsi="Georgia"/>
          <w:sz w:val="22"/>
          <w:szCs w:val="22"/>
        </w:rPr>
        <w:t xml:space="preserve">, </w:t>
      </w:r>
      <w:r>
        <w:rPr>
          <w:rFonts w:ascii="Georgia" w:cs="Georgia" w:eastAsia="Georgia" w:hAnsi="Georgia"/>
          <w:i/>
          <w:iCs/>
          <w:sz w:val="22"/>
          <w:szCs w:val="22"/>
        </w:rPr>
        <w:t>Apprendre le latin médiéval. Méthode pour grands commençants</w:t>
      </w:r>
      <w:r>
        <w:rPr>
          <w:rFonts w:ascii="Georgia" w:cs="Georgia" w:eastAsia="Georgia" w:hAnsi="Georgia"/>
          <w:sz w:val="22"/>
          <w:szCs w:val="22"/>
        </w:rPr>
        <w:t>, Paris, Picard, 1996 (rééd. 2009).</w:t>
      </w:r>
    </w:p>
    <w:p w14:paraId="01D0B14D" w14:textId="77777777" w:rsidR="00D05117" w:rsidRDefault="00BA5E14">
      <w:pPr>
        <w:pBdr>
          <w:top w:val="nil"/>
          <w:left w:val="nil"/>
          <w:bottom w:val="nil"/>
          <w:right w:val="nil"/>
          <w:between w:val="nil"/>
        </w:pBdr>
        <w:ind w:left="567"/>
        <w:jc w:val="both"/>
        <w:rPr>
          <w:rFonts w:ascii="Georgia" w:cs="Georgia" w:eastAsia="Georgia" w:hAnsi="Georgia"/>
          <w:color w:val="000000"/>
          <w:sz w:val="22"/>
          <w:szCs w:val="22"/>
        </w:rPr>
      </w:pPr>
      <w:r>
        <w:rPr>
          <w:rFonts w:ascii="Georgia" w:cs="Georgia" w:eastAsia="Georgia" w:hAnsi="Georgia"/>
          <w:color w:val="000000"/>
          <w:sz w:val="22"/>
          <w:szCs w:val="22"/>
        </w:rPr>
        <w:t xml:space="preserve">F. </w:t>
      </w:r>
      <w:r>
        <w:rPr>
          <w:rFonts w:ascii="Georgia" w:cs="Georgia" w:eastAsia="Georgia" w:hAnsi="Georgia"/>
          <w:smallCaps/>
          <w:color w:val="000000"/>
          <w:sz w:val="22"/>
          <w:szCs w:val="22"/>
        </w:rPr>
        <w:t>Gaffiot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Dictionnaire latin-français</w:t>
      </w:r>
      <w:r>
        <w:rPr>
          <w:rFonts w:ascii="Georgia" w:cs="Georgia" w:eastAsia="Georgia" w:hAnsi="Georgia"/>
          <w:color w:val="000000"/>
          <w:sz w:val="22"/>
          <w:szCs w:val="22"/>
        </w:rPr>
        <w:t>, Paris, Hachette éducation, 2000.</w:t>
      </w:r>
    </w:p>
    <w:p w14:paraId="3E2E7CD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87706FE"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r>
        <w:rPr>
          <w:rFonts w:ascii="Georgia" w:cs="Georgia" w:eastAsia="Georgia" w:hAnsi="Georgia"/>
          <w:b/>
          <w:bCs/>
          <w:i/>
          <w:iCs/>
          <w:color w:val="000000"/>
        </w:rPr>
        <w:tab/>
        <w:t>§ Enquêter-Publier</w:t>
      </w:r>
    </w:p>
    <w:p w14:paraId="2953F71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a"/>
        <w:tblW w:type="dxa" w:w="10188"/>
        <w:tblInd w:type="dxa" w:w="0"/>
        <w:tblLayout w:type="fixed"/>
        <w:tblLook w:firstColumn="0" w:firstRow="0" w:lastColumn="0" w:lastRow="0" w:noHBand="0" w:noVBand="1" w:val="0400"/>
      </w:tblPr>
      <w:tblGrid>
        <w:gridCol w:w="7480"/>
        <w:gridCol w:w="2708"/>
      </w:tblGrid>
      <w:tr w14:paraId="75FF7ADC" w14:textId="77777777" w:rsidR="00D05117">
        <w:tc>
          <w:tcPr>
            <w:tcW w:type="dxa" w:w="10188"/>
            <w:gridSpan w:val="2"/>
            <w:tcBorders>
              <w:left w:color="000000" w:space="0" w:sz="24" w:val="single"/>
            </w:tcBorders>
          </w:tcPr>
          <w:p w14:paraId="153A3B3E"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b/>
                <w:bCs/>
                <w:i/>
                <w:iCs/>
                <w:color w:val="000000"/>
                <w:sz w:val="22"/>
                <w:szCs w:val="22"/>
              </w:rPr>
              <w:t>Enquêter et publier : l’histoire du hip-hop à Saint-Denis</w:t>
            </w:r>
          </w:p>
        </w:tc>
      </w:tr>
      <w:tr w14:paraId="6A7B31FB" w14:textId="77777777" w:rsidR="00D05117">
        <w:tc>
          <w:tcPr>
            <w:tcW w:type="dxa" w:w="7480"/>
            <w:tcBorders>
              <w:left w:color="000000" w:space="0" w:sz="24" w:val="single"/>
            </w:tcBorders>
          </w:tcPr>
          <w:p w14:paraId="651932BF"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Sylvain </w:t>
            </w:r>
            <w:r>
              <w:rPr>
                <w:rFonts w:ascii="Georgia" w:cs="Georgia" w:eastAsia="Georgia" w:hAnsi="Georgia"/>
                <w:smallCaps/>
                <w:color w:val="000000"/>
                <w:sz w:val="22"/>
                <w:szCs w:val="22"/>
              </w:rPr>
              <w:t>Pattieu</w:t>
            </w:r>
          </w:p>
        </w:tc>
        <w:tc>
          <w:tcPr>
            <w:tcW w:type="dxa" w:w="2708"/>
          </w:tcPr>
          <w:p w14:paraId="12BCA7B9"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53F46130" w14:textId="77777777" w:rsidR="00D05117">
        <w:tc>
          <w:tcPr>
            <w:tcW w:type="dxa" w:w="7480"/>
            <w:tcBorders>
              <w:left w:color="000000" w:space="0" w:sz="24" w:val="single"/>
            </w:tcBorders>
          </w:tcPr>
          <w:p w14:paraId="133958DB" w14:textId="77777777" w:rsidR="00D05117" w:rsidRDefault="00BA5E14" w:rsidRPr="00BA5E14">
            <w:pPr>
              <w:widowControl w:val="0"/>
              <w:pBdr>
                <w:top w:val="nil"/>
                <w:left w:val="nil"/>
                <w:bottom w:val="nil"/>
                <w:right w:val="nil"/>
                <w:between w:val="nil"/>
              </w:pBdr>
              <w:jc w:val="both"/>
              <w:rPr>
                <w:rFonts w:ascii="Georgia" w:cs="Georgia" w:eastAsia="Georgia" w:hAnsi="Georgia"/>
                <w:b/>
                <w:color w:val="000000"/>
                <w:sz w:val="22"/>
                <w:szCs w:val="22"/>
              </w:rPr>
            </w:pPr>
            <w:r w:rsidRPr="00BA5E14">
              <w:rPr>
                <w:rFonts w:ascii="Georgia" w:cs="Georgia" w:eastAsia="Georgia" w:hAnsi="Georgia"/>
                <w:b/>
                <w:color w:val="000000"/>
                <w:sz w:val="22"/>
                <w:szCs w:val="22"/>
              </w:rPr>
              <w:t>Cours intensif intersemestre : 11, 12, 14, 19, 20 et 21 janvier 2027</w:t>
            </w:r>
          </w:p>
        </w:tc>
        <w:tc>
          <w:tcPr>
            <w:tcW w:type="dxa" w:w="2708"/>
          </w:tcPr>
          <w:p w14:paraId="1A1287E7"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highlight w:val="yellow"/>
              </w:rPr>
            </w:pPr>
          </w:p>
        </w:tc>
      </w:tr>
    </w:tbl>
    <w:p w14:paraId="61415816"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22DD222E" w14:textId="13BA9BD0"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Ce cours s’adresse à celles et ceux qui s’intéressent à la manière dont une enquête historique peut donner lieu à une restitution publique. Il sera mené en partenariat avec le musée d’Art et d’histoire de la ville de Saint-Denis qui cherche à collecter des éléments sur l’histoire de Saint-Denis. Depuis quelques mois, la destruction du foyer Adoma est prévue à Saint-Denis, tandis que ses résidents s’y opposent. Ce foyer est le plus ancien foyer de travailleurs immigrés dans la ville de Saint-Denis. Plusieurs foyers de travailleurs immigrés ont existé dans la ville et l’enjeu de ce cours sera de recueillir des éléments et des témoignages sur l’histoire de ces foyers, sur les luttes menées au fil des années par ses résidents et par des militantes de la ville, solidaires avec leur combat. </w:t>
      </w:r>
    </w:p>
    <w:p w14:paraId="1874FE8D" w14:textId="77777777"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Le cours comportera une partie d’enseignements, sur la façon le logement des travailleurs immigrés sous l’angle historique, avec des dimensions sociales, économiques et culturelles ; des rencontres avec des spécialistes de la question et des témoins, acteurs et actrices de cette histoire ; des séances avec des personnels du musée qui expliqueront la démarche de collecte. L’objectif sera de déboucher sur des entretiens filmés et la production de capsules vidéo à partir d’interviews de témoins. Il aura lieu en intensif au cours de l’intersemestre, sur six jours, les lundi 11 janvier, mardi 12, jeudi 14 et les lundi 18, mardi 19 et jeudi 21 janvier (ajustements possibles) de 9h à 16h30.</w:t>
      </w:r>
    </w:p>
    <w:p w14:paraId="5B5637C5" w14:textId="77777777" w:rsidR="00D05117" w:rsidRDefault="00D05117">
      <w:pPr>
        <w:jc w:val="both"/>
        <w:rPr>
          <w:rFonts w:ascii="Georgia" w:cs="Georgia" w:eastAsia="Georgia" w:hAnsi="Georgia"/>
          <w:color w:val="000000"/>
          <w:sz w:val="22"/>
          <w:szCs w:val="22"/>
        </w:rPr>
      </w:pPr>
    </w:p>
    <w:p w14:paraId="15A66486"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 xml:space="preserve">P Choukri </w:t>
      </w:r>
      <w:r>
        <w:rPr>
          <w:rFonts w:ascii="Georgia" w:cs="Georgia" w:eastAsia="Georgia" w:hAnsi="Georgia"/>
          <w:smallCaps/>
          <w:sz w:val="22"/>
          <w:szCs w:val="22"/>
        </w:rPr>
        <w:t>Hmed</w:t>
      </w:r>
      <w:r>
        <w:rPr>
          <w:rFonts w:ascii="Georgia" w:cs="Georgia" w:eastAsia="Georgia" w:hAnsi="Georgia"/>
          <w:sz w:val="22"/>
          <w:szCs w:val="22"/>
        </w:rPr>
        <w:t xml:space="preserve">, </w:t>
      </w:r>
      <w:r>
        <w:rPr>
          <w:rFonts w:ascii="Georgia" w:cs="Georgia" w:eastAsia="Georgia" w:hAnsi="Georgia"/>
          <w:i/>
          <w:iCs/>
          <w:sz w:val="22"/>
          <w:szCs w:val="22"/>
        </w:rPr>
        <w:t xml:space="preserve">Loger les étrangers « isolés » en France. Socio-histoire d’une institution d’Etat : la Sonacotra (1956-2006), Paris, Université, Paris I, 2006. </w:t>
      </w:r>
    </w:p>
    <w:p w14:paraId="2B6B27FF"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 xml:space="preserve">Choukri </w:t>
      </w:r>
      <w:r>
        <w:rPr>
          <w:rFonts w:ascii="Georgia" w:cs="Georgia" w:eastAsia="Georgia" w:hAnsi="Georgia"/>
          <w:smallCaps/>
          <w:sz w:val="22"/>
          <w:szCs w:val="22"/>
        </w:rPr>
        <w:t>Hmed</w:t>
      </w:r>
      <w:r>
        <w:rPr>
          <w:rFonts w:ascii="Georgia" w:cs="Georgia" w:eastAsia="Georgia" w:hAnsi="Georgia"/>
          <w:sz w:val="22"/>
          <w:szCs w:val="22"/>
        </w:rPr>
        <w:t xml:space="preserve">, « Contester une institution dans le cas d'une mobilisation improbable : la « grève des loyers » dans les foyers Sonacotra dans les années 1970 », Sociétés contemporaines, 65(1), 55-81, 2007. </w:t>
      </w:r>
    </w:p>
    <w:p w14:paraId="48EA27C5" w14:textId="77777777" w:rsidR="00D05117" w:rsidRDefault="00BA5E14">
      <w:pPr>
        <w:ind w:left="720"/>
        <w:rPr>
          <w:rFonts w:ascii="Georgia" w:cs="Georgia" w:eastAsia="Georgia" w:hAnsi="Georgia"/>
          <w:i/>
          <w:iCs/>
          <w:sz w:val="22"/>
          <w:szCs w:val="22"/>
        </w:rPr>
      </w:pPr>
      <w:r>
        <w:rPr>
          <w:rFonts w:ascii="Georgia" w:cs="Georgia" w:eastAsia="Georgia" w:hAnsi="Georgia"/>
          <w:sz w:val="22"/>
          <w:szCs w:val="22"/>
        </w:rPr>
        <w:t xml:space="preserve">Mireille </w:t>
      </w:r>
      <w:r>
        <w:rPr>
          <w:rFonts w:ascii="Georgia" w:cs="Georgia" w:eastAsia="Georgia" w:hAnsi="Georgia"/>
          <w:smallCaps/>
          <w:sz w:val="22"/>
          <w:szCs w:val="22"/>
        </w:rPr>
        <w:t>Galano</w:t>
      </w:r>
      <w:r>
        <w:rPr>
          <w:rFonts w:ascii="Georgia" w:cs="Georgia" w:eastAsia="Georgia" w:hAnsi="Georgia"/>
          <w:sz w:val="22"/>
          <w:szCs w:val="22"/>
        </w:rPr>
        <w:t xml:space="preserve">, </w:t>
      </w:r>
      <w:r>
        <w:rPr>
          <w:rFonts w:ascii="Georgia" w:cs="Georgia" w:eastAsia="Georgia" w:hAnsi="Georgia"/>
          <w:i/>
          <w:iCs/>
          <w:sz w:val="22"/>
          <w:szCs w:val="22"/>
        </w:rPr>
        <w:t>La grève des loyers dans les foyers Sonacotra : une lutte exemplaire (1974-1979) [Plein droit n° 53-54, juin 2002] in GISTI Mémoire des luttes de l'immigration en France : Tome 1 (p. 120-124). GISTI, 2014.</w:t>
      </w:r>
    </w:p>
    <w:p w14:paraId="5A048B01" w14:textId="77777777" w:rsidR="00D05117" w:rsidRDefault="00BA5E14">
      <w:pPr>
        <w:ind w:left="720"/>
        <w:rPr>
          <w:rFonts w:ascii="Georgia" w:cs="Georgia" w:eastAsia="Georgia" w:hAnsi="Georgia"/>
          <w:sz w:val="22"/>
          <w:szCs w:val="22"/>
        </w:rPr>
      </w:pPr>
      <w:r>
        <w:rPr>
          <w:rFonts w:ascii="Georgia" w:cs="Georgia" w:eastAsia="Georgia" w:hAnsi="Georgia"/>
          <w:sz w:val="22"/>
          <w:szCs w:val="22"/>
        </w:rPr>
        <w:t xml:space="preserve">Mahamet </w:t>
      </w:r>
      <w:r>
        <w:rPr>
          <w:rFonts w:ascii="Georgia" w:cs="Georgia" w:eastAsia="Georgia" w:hAnsi="Georgia"/>
          <w:smallCaps/>
          <w:sz w:val="22"/>
          <w:szCs w:val="22"/>
        </w:rPr>
        <w:t>Timera</w:t>
      </w:r>
      <w:r>
        <w:rPr>
          <w:rFonts w:ascii="Georgia" w:cs="Georgia" w:eastAsia="Georgia" w:hAnsi="Georgia"/>
          <w:sz w:val="22"/>
          <w:szCs w:val="22"/>
        </w:rPr>
        <w:t xml:space="preserve">, </w:t>
      </w:r>
      <w:r>
        <w:rPr>
          <w:rFonts w:ascii="Georgia" w:cs="Georgia" w:eastAsia="Georgia" w:hAnsi="Georgia"/>
          <w:i/>
          <w:iCs/>
          <w:sz w:val="22"/>
          <w:szCs w:val="22"/>
        </w:rPr>
        <w:t>Les Soninké en France. D’une histoire à l’autre, Paris, Karthala</w:t>
      </w:r>
    </w:p>
    <w:p w14:paraId="7B55886A"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 xml:space="preserve">Abdelmalek </w:t>
      </w:r>
      <w:r>
        <w:rPr>
          <w:rFonts w:ascii="Georgia" w:cs="Georgia" w:eastAsia="Georgia" w:hAnsi="Georgia"/>
          <w:smallCaps/>
          <w:sz w:val="22"/>
          <w:szCs w:val="22"/>
        </w:rPr>
        <w:t>Sayad</w:t>
      </w:r>
      <w:r>
        <w:rPr>
          <w:rFonts w:ascii="Georgia" w:cs="Georgia" w:eastAsia="Georgia" w:hAnsi="Georgia"/>
          <w:sz w:val="22"/>
          <w:szCs w:val="22"/>
        </w:rPr>
        <w:t xml:space="preserve">, </w:t>
      </w:r>
      <w:r>
        <w:rPr>
          <w:rFonts w:ascii="Georgia" w:cs="Georgia" w:eastAsia="Georgia" w:hAnsi="Georgia"/>
          <w:sz w:val="22"/>
          <w:szCs w:val="22"/>
          <w:highlight w:val="white"/>
        </w:rPr>
        <w:t>« Les trois “âges” de l’émigration algérienne en France », </w:t>
      </w:r>
      <w:r>
        <w:rPr>
          <w:rFonts w:ascii="Georgia" w:cs="Georgia" w:eastAsia="Georgia" w:hAnsi="Georgia"/>
          <w:i/>
          <w:iCs/>
          <w:sz w:val="22"/>
          <w:szCs w:val="22"/>
          <w:highlight w:val="white"/>
        </w:rPr>
        <w:t>Actes de la recherche en sciences sociales</w:t>
      </w:r>
      <w:r>
        <w:rPr>
          <w:rFonts w:ascii="Georgia" w:cs="Georgia" w:eastAsia="Georgia" w:hAnsi="Georgia"/>
          <w:sz w:val="22"/>
          <w:szCs w:val="22"/>
          <w:highlight w:val="white"/>
        </w:rPr>
        <w:t>, n</w:t>
      </w:r>
      <w:r>
        <w:rPr>
          <w:rFonts w:ascii="Georgia" w:cs="Georgia" w:eastAsia="Georgia" w:hAnsi="Georgia"/>
          <w:sz w:val="22"/>
          <w:szCs w:val="22"/>
          <w:highlight w:val="white"/>
          <w:vertAlign w:val="superscript"/>
        </w:rPr>
        <w:t>o</w:t>
      </w:r>
      <w:r>
        <w:rPr>
          <w:rFonts w:ascii="Georgia" w:cs="Georgia" w:eastAsia="Georgia" w:hAnsi="Georgia"/>
          <w:sz w:val="22"/>
          <w:szCs w:val="22"/>
          <w:highlight w:val="white"/>
        </w:rPr>
        <w:t> 15, p. 61, 1977.</w:t>
      </w:r>
    </w:p>
    <w:p w14:paraId="1B5F4FA8" w14:textId="77777777" w:rsidR="00D05117" w:rsidRDefault="00BA5E14">
      <w:pPr>
        <w:ind w:left="720"/>
        <w:rPr>
          <w:rFonts w:ascii="Georgia" w:cs="Georgia" w:eastAsia="Georgia" w:hAnsi="Georgia"/>
          <w:sz w:val="22"/>
          <w:szCs w:val="22"/>
        </w:rPr>
      </w:pPr>
      <w:r>
        <w:rPr>
          <w:rFonts w:ascii="Georgia" w:cs="Georgia" w:eastAsia="Georgia" w:hAnsi="Georgia"/>
          <w:sz w:val="22"/>
          <w:szCs w:val="22"/>
        </w:rPr>
        <w:t xml:space="preserve">Vincent </w:t>
      </w:r>
      <w:r>
        <w:rPr>
          <w:rFonts w:ascii="Georgia" w:cs="Georgia" w:eastAsia="Georgia" w:hAnsi="Georgia"/>
          <w:smallCaps/>
          <w:sz w:val="22"/>
          <w:szCs w:val="22"/>
        </w:rPr>
        <w:t>Viet</w:t>
      </w:r>
      <w:r>
        <w:rPr>
          <w:rFonts w:ascii="Georgia" w:cs="Georgia" w:eastAsia="Georgia" w:hAnsi="Georgia"/>
          <w:sz w:val="22"/>
          <w:szCs w:val="22"/>
        </w:rPr>
        <w:t>, « La politique du logement des immigrés (1945-1990) »,</w:t>
      </w:r>
      <w:r>
        <w:rPr>
          <w:rFonts w:ascii="Georgia" w:cs="Georgia" w:eastAsia="Georgia" w:hAnsi="Georgia"/>
          <w:i/>
          <w:iCs/>
          <w:sz w:val="22"/>
          <w:szCs w:val="22"/>
        </w:rPr>
        <w:t xml:space="preserve"> Vingtième siècle. Revue d’histoire, </w:t>
      </w:r>
      <w:r>
        <w:rPr>
          <w:rFonts w:ascii="Georgia" w:cs="Georgia" w:eastAsia="Georgia" w:hAnsi="Georgia"/>
          <w:sz w:val="22"/>
          <w:szCs w:val="22"/>
        </w:rPr>
        <w:t xml:space="preserve">n° 64, p. 91-104. </w:t>
      </w:r>
    </w:p>
    <w:p w14:paraId="327FB154"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p w14:paraId="67C2C06D" w14:textId="77777777" w:rsidR="00D05117" w:rsidRDefault="00BA5E14">
      <w:pPr>
        <w:pBdr>
          <w:top w:val="nil"/>
          <w:left w:val="nil"/>
          <w:bottom w:val="nil"/>
          <w:right w:val="nil"/>
          <w:between w:val="nil"/>
        </w:pBdr>
        <w:spacing w:after="120" w:before="120"/>
        <w:ind w:firstLine="720"/>
        <w:jc w:val="both"/>
        <w:rPr>
          <w:rFonts w:ascii="Georgia" w:cs="Georgia" w:eastAsia="Georgia" w:hAnsi="Georgia"/>
          <w:b/>
          <w:bCs/>
          <w:i/>
          <w:iCs/>
          <w:color w:val="000000"/>
        </w:rPr>
      </w:pPr>
      <w:r>
        <w:rPr>
          <w:rFonts w:ascii="Georgia" w:cs="Georgia" w:eastAsia="Georgia" w:hAnsi="Georgia"/>
          <w:b/>
          <w:bCs/>
          <w:i/>
          <w:iCs/>
          <w:color w:val="000000"/>
        </w:rPr>
        <w:t>§ Historiographie</w:t>
      </w:r>
    </w:p>
    <w:p w14:paraId="355CF86E"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b"/>
        <w:tblW w:type="dxa" w:w="10188"/>
        <w:tblInd w:type="dxa" w:w="0"/>
        <w:tblLayout w:type="fixed"/>
        <w:tblLook w:firstColumn="0" w:firstRow="0" w:lastColumn="0" w:lastRow="0" w:noHBand="0" w:noVBand="1" w:val="0400"/>
      </w:tblPr>
      <w:tblGrid>
        <w:gridCol w:w="7480"/>
        <w:gridCol w:w="2708"/>
      </w:tblGrid>
      <w:tr w14:paraId="5E23DEB0" w14:textId="77777777" w:rsidR="00D05117">
        <w:tc>
          <w:tcPr>
            <w:tcW w:type="dxa" w:w="10188"/>
            <w:gridSpan w:val="2"/>
            <w:tcBorders>
              <w:left w:color="000000" w:space="0" w:sz="24" w:val="single"/>
            </w:tcBorders>
          </w:tcPr>
          <w:p w14:paraId="4AB35DD7"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b/>
                <w:bCs/>
                <w:i/>
                <w:iCs/>
                <w:color w:val="000000"/>
                <w:sz w:val="22"/>
                <w:szCs w:val="22"/>
              </w:rPr>
              <w:t>Lectures historiographiques (groupe 1)</w:t>
            </w:r>
          </w:p>
        </w:tc>
      </w:tr>
      <w:tr w14:paraId="224B3C78" w14:textId="77777777" w:rsidR="00D05117">
        <w:trPr>
          <w:trHeight w:val="255"/>
        </w:trPr>
        <w:tc>
          <w:tcPr>
            <w:tcW w:type="dxa" w:w="7480"/>
            <w:tcBorders>
              <w:left w:color="000000" w:space="0" w:sz="24" w:val="single"/>
            </w:tcBorders>
          </w:tcPr>
          <w:p w14:paraId="2123011F"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Sylvain </w:t>
            </w:r>
            <w:r>
              <w:rPr>
                <w:rFonts w:ascii="Georgia" w:cs="Georgia" w:eastAsia="Georgia" w:hAnsi="Georgia"/>
                <w:smallCaps/>
                <w:color w:val="000000"/>
                <w:sz w:val="22"/>
                <w:szCs w:val="22"/>
              </w:rPr>
              <w:t>Pattieu</w:t>
            </w:r>
          </w:p>
        </w:tc>
        <w:tc>
          <w:tcPr>
            <w:tcW w:type="dxa" w:w="2708"/>
          </w:tcPr>
          <w:p w14:paraId="56EECD6A"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20FF919A" w14:textId="77777777" w:rsidR="00D05117">
        <w:tc>
          <w:tcPr>
            <w:tcW w:type="dxa" w:w="7480"/>
            <w:tcBorders>
              <w:left w:color="000000" w:space="0" w:sz="24" w:val="single"/>
            </w:tcBorders>
          </w:tcPr>
          <w:p w14:paraId="3B5B7CB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 12h-15h</w:t>
            </w:r>
          </w:p>
        </w:tc>
        <w:tc>
          <w:tcPr>
            <w:tcW w:type="dxa" w:w="2708"/>
          </w:tcPr>
          <w:p w14:paraId="3FCC705E"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0781976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19A8884" w14:textId="64054790" w:rsidR="00D05117" w:rsidRDefault="00BA5E14">
      <w:pPr>
        <w:jc w:val="both"/>
        <w:rPr>
          <w:rFonts w:ascii="Georgia" w:cs="Georgia" w:eastAsia="Georgia" w:hAnsi="Georgia"/>
          <w:color w:val="000000"/>
          <w:sz w:val="22"/>
          <w:szCs w:val="22"/>
        </w:rPr>
      </w:pPr>
      <w:r>
        <w:rPr>
          <w:rFonts w:ascii="Georgia" w:cs="Georgia" w:eastAsia="Georgia" w:hAnsi="Georgia"/>
          <w:color w:val="000000"/>
          <w:sz w:val="22"/>
          <w:szCs w:val="22"/>
        </w:rPr>
        <w:t xml:space="preserve">Ce cours invite les étudiantes à mieux connaître les grands débats qui ont animé la discipline historique à travers les âges tout en les invitant à réfléchir aux méthodes de travail de l'historien et à la place de ce dernier dans la société. Du récit de la Guerre de Troie à l'écriture de la Première Guerre mondiale, de l'histoire événementielle aux Annales, les étudiantes découvriront que la discipline historique, loin de fonctionner sur le mode de la compilation de savoirs figés, est soumise à de multiples évolutions. En étudiant des extraits de textes fondateurs de la discipline, les étudiant-e-s pourront se familiariser avec les différentes écoles historiques, tout en découvrant les orientations les plus récentes des débats historiographiques. Ces lectures ouvriront sur des discussions collectives et donneront lieu à un podcast. </w:t>
      </w:r>
    </w:p>
    <w:p w14:paraId="7073DC9C" w14:textId="77777777" w:rsidR="00D05117" w:rsidRDefault="00D05117">
      <w:pPr>
        <w:jc w:val="both"/>
        <w:rPr>
          <w:rFonts w:ascii="Georgia" w:cs="Georgia" w:eastAsia="Georgia" w:hAnsi="Georgia"/>
          <w:color w:val="000000"/>
          <w:sz w:val="22"/>
          <w:szCs w:val="22"/>
        </w:rPr>
      </w:pPr>
    </w:p>
    <w:p w14:paraId="27E33067" w14:textId="77777777" w:rsidR="00D05117" w:rsidRDefault="00BA5E14">
      <w:pPr>
        <w:ind w:left="561"/>
        <w:jc w:val="both"/>
        <w:rPr>
          <w:rFonts w:ascii="Georgia" w:cs="Georgia" w:eastAsia="Georgia" w:hAnsi="Georgia"/>
          <w:color w:val="000000"/>
          <w:sz w:val="22"/>
          <w:szCs w:val="22"/>
        </w:rPr>
      </w:pPr>
      <w:r>
        <w:rPr>
          <w:rFonts w:ascii="Georgia" w:cs="Georgia" w:eastAsia="Georgia" w:hAnsi="Georgia"/>
          <w:color w:val="000000"/>
          <w:sz w:val="22"/>
          <w:szCs w:val="22"/>
        </w:rPr>
        <w:t>C. D</w:t>
      </w:r>
      <w:r>
        <w:rPr>
          <w:rFonts w:ascii="Georgia" w:cs="Georgia" w:eastAsia="Georgia" w:hAnsi="Georgia"/>
          <w:smallCaps/>
          <w:color w:val="000000"/>
          <w:sz w:val="22"/>
          <w:szCs w:val="22"/>
        </w:rPr>
        <w:t>elacroix</w:t>
      </w:r>
      <w:r>
        <w:rPr>
          <w:rFonts w:ascii="Georgia" w:cs="Georgia" w:eastAsia="Georgia" w:hAnsi="Georgia"/>
          <w:color w:val="000000"/>
          <w:sz w:val="22"/>
          <w:szCs w:val="22"/>
        </w:rPr>
        <w:t>, F. D</w:t>
      </w:r>
      <w:r>
        <w:rPr>
          <w:rFonts w:ascii="Georgia" w:cs="Georgia" w:eastAsia="Georgia" w:hAnsi="Georgia"/>
          <w:smallCaps/>
          <w:color w:val="000000"/>
          <w:sz w:val="22"/>
          <w:szCs w:val="22"/>
        </w:rPr>
        <w:t>osse</w:t>
      </w:r>
      <w:r>
        <w:rPr>
          <w:rFonts w:ascii="Georgia" w:cs="Georgia" w:eastAsia="Georgia" w:hAnsi="Georgia"/>
          <w:color w:val="000000"/>
          <w:sz w:val="22"/>
          <w:szCs w:val="22"/>
        </w:rPr>
        <w:t>, P. G</w:t>
      </w:r>
      <w:r>
        <w:rPr>
          <w:rFonts w:ascii="Georgia" w:cs="Georgia" w:eastAsia="Georgia" w:hAnsi="Georgia"/>
          <w:smallCaps/>
          <w:color w:val="000000"/>
          <w:sz w:val="22"/>
          <w:szCs w:val="22"/>
        </w:rPr>
        <w:t>arcia</w:t>
      </w:r>
      <w:r>
        <w:rPr>
          <w:rFonts w:ascii="Georgia" w:cs="Georgia" w:eastAsia="Georgia" w:hAnsi="Georgia"/>
          <w:color w:val="000000"/>
          <w:sz w:val="22"/>
          <w:szCs w:val="22"/>
        </w:rPr>
        <w:t>, N. O</w:t>
      </w:r>
      <w:r>
        <w:rPr>
          <w:rFonts w:ascii="Georgia" w:cs="Georgia" w:eastAsia="Georgia" w:hAnsi="Georgia"/>
          <w:smallCaps/>
          <w:color w:val="000000"/>
          <w:sz w:val="22"/>
          <w:szCs w:val="22"/>
        </w:rPr>
        <w:t>ffenstadt</w:t>
      </w:r>
      <w:r>
        <w:rPr>
          <w:rFonts w:ascii="Georgia" w:cs="Georgia" w:eastAsia="Georgia" w:hAnsi="Georgia"/>
          <w:color w:val="000000"/>
          <w:sz w:val="22"/>
          <w:szCs w:val="22"/>
        </w:rPr>
        <w:t xml:space="preserve"> (dir), </w:t>
      </w:r>
      <w:r>
        <w:rPr>
          <w:rFonts w:ascii="Georgia" w:cs="Georgia" w:eastAsia="Georgia" w:hAnsi="Georgia"/>
          <w:i/>
          <w:iCs/>
          <w:color w:val="000000"/>
          <w:sz w:val="22"/>
          <w:szCs w:val="22"/>
        </w:rPr>
        <w:t>Historiographies, Concepts et débats</w:t>
      </w:r>
      <w:r>
        <w:rPr>
          <w:rFonts w:ascii="Georgia" w:cs="Georgia" w:eastAsia="Georgia" w:hAnsi="Georgia"/>
          <w:color w:val="000000"/>
          <w:sz w:val="22"/>
          <w:szCs w:val="22"/>
        </w:rPr>
        <w:t xml:space="preserve">, Paris, Gallimard, Folio histoire, 2010. </w:t>
      </w:r>
    </w:p>
    <w:p w14:paraId="51C4B044" w14:textId="77777777" w:rsidR="00D05117" w:rsidRDefault="00BA5E14">
      <w:pPr>
        <w:ind w:left="561"/>
        <w:jc w:val="both"/>
        <w:rPr>
          <w:rFonts w:ascii="Georgia" w:cs="Georgia" w:eastAsia="Georgia" w:hAnsi="Georgia"/>
          <w:i/>
          <w:iCs/>
          <w:sz w:val="22"/>
          <w:szCs w:val="22"/>
        </w:rPr>
      </w:pPr>
      <w:r>
        <w:rPr>
          <w:rFonts w:ascii="Georgia" w:cs="Georgia" w:eastAsia="Georgia" w:hAnsi="Georgia"/>
          <w:color w:val="000000"/>
          <w:sz w:val="22"/>
          <w:szCs w:val="22"/>
        </w:rPr>
        <w:t xml:space="preserve">C. </w:t>
      </w:r>
      <w:r>
        <w:rPr>
          <w:rFonts w:ascii="Georgia" w:cs="Georgia" w:eastAsia="Georgia" w:hAnsi="Georgia"/>
          <w:smallCaps/>
          <w:color w:val="000000"/>
          <w:sz w:val="22"/>
          <w:szCs w:val="22"/>
        </w:rPr>
        <w:t>Delacroix</w:t>
      </w:r>
      <w:r>
        <w:rPr>
          <w:rFonts w:ascii="Georgia" w:cs="Georgia" w:eastAsia="Georgia" w:hAnsi="Georgia"/>
          <w:color w:val="000000"/>
          <w:sz w:val="22"/>
          <w:szCs w:val="22"/>
        </w:rPr>
        <w:t>, F. D</w:t>
      </w:r>
      <w:r>
        <w:rPr>
          <w:rFonts w:ascii="Georgia" w:cs="Georgia" w:eastAsia="Georgia" w:hAnsi="Georgia"/>
          <w:smallCaps/>
          <w:color w:val="000000"/>
          <w:sz w:val="22"/>
          <w:szCs w:val="22"/>
        </w:rPr>
        <w:t>osse</w:t>
      </w:r>
      <w:r>
        <w:rPr>
          <w:rFonts w:ascii="Georgia" w:cs="Georgia" w:eastAsia="Georgia" w:hAnsi="Georgia"/>
          <w:color w:val="000000"/>
          <w:sz w:val="22"/>
          <w:szCs w:val="22"/>
        </w:rPr>
        <w:t>, P. G</w:t>
      </w:r>
      <w:r>
        <w:rPr>
          <w:rFonts w:ascii="Georgia" w:cs="Georgia" w:eastAsia="Georgia" w:hAnsi="Georgia"/>
          <w:smallCaps/>
          <w:color w:val="000000"/>
          <w:sz w:val="22"/>
          <w:szCs w:val="22"/>
        </w:rPr>
        <w:t>arcia</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Les courants historiques en France XIXème et XXème siècles</w:t>
      </w:r>
      <w:r>
        <w:rPr>
          <w:rFonts w:ascii="Georgia" w:cs="Georgia" w:eastAsia="Georgia" w:hAnsi="Georgia"/>
          <w:color w:val="000000"/>
          <w:sz w:val="22"/>
          <w:szCs w:val="22"/>
        </w:rPr>
        <w:t>, Paris, Gallimard, Folio histoire, 2007.</w:t>
      </w:r>
    </w:p>
    <w:p w14:paraId="01AAFA2C" w14:textId="77777777" w:rsidR="00D05117" w:rsidRDefault="00BA5E14">
      <w:pPr>
        <w:tabs>
          <w:tab w:pos="560" w:val="left"/>
          <w:tab w:pos="1120" w:val="left"/>
          <w:tab w:pos="1680" w:val="left"/>
          <w:tab w:pos="2240" w:val="left"/>
          <w:tab w:pos="2800" w:val="left"/>
          <w:tab w:pos="3360" w:val="left"/>
          <w:tab w:pos="3920" w:val="left"/>
          <w:tab w:pos="4480" w:val="left"/>
          <w:tab w:pos="5040" w:val="left"/>
          <w:tab w:pos="5600" w:val="left"/>
          <w:tab w:pos="6160" w:val="left"/>
          <w:tab w:pos="6720" w:val="left"/>
        </w:tabs>
        <w:ind w:left="561"/>
        <w:jc w:val="both"/>
        <w:rPr>
          <w:rFonts w:ascii="Georgia" w:cs="Georgia" w:eastAsia="Georgia" w:hAnsi="Georgia"/>
          <w:color w:val="000000"/>
          <w:sz w:val="22"/>
          <w:szCs w:val="22"/>
        </w:rPr>
      </w:pPr>
      <w:r>
        <w:rPr>
          <w:rFonts w:ascii="Georgia" w:cs="Georgia" w:eastAsia="Georgia" w:hAnsi="Georgia"/>
          <w:color w:val="000000"/>
          <w:sz w:val="22"/>
          <w:szCs w:val="22"/>
        </w:rPr>
        <w:t xml:space="preserve">A. </w:t>
      </w:r>
      <w:r>
        <w:rPr>
          <w:rFonts w:ascii="Georgia" w:cs="Georgia" w:eastAsia="Georgia" w:hAnsi="Georgia"/>
          <w:smallCaps/>
          <w:color w:val="000000"/>
          <w:sz w:val="22"/>
          <w:szCs w:val="22"/>
        </w:rPr>
        <w:t>Prost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 xml:space="preserve">Douze leçons sur l’histoire, </w:t>
      </w:r>
      <w:r>
        <w:rPr>
          <w:rFonts w:ascii="Georgia" w:cs="Georgia" w:eastAsia="Georgia" w:hAnsi="Georgia"/>
          <w:color w:val="000000"/>
          <w:sz w:val="22"/>
          <w:szCs w:val="22"/>
        </w:rPr>
        <w:t>Paris</w:t>
      </w:r>
      <w:r>
        <w:rPr>
          <w:rFonts w:ascii="Georgia" w:cs="Georgia" w:eastAsia="Georgia" w:hAnsi="Georgia"/>
          <w:i/>
          <w:iCs/>
          <w:color w:val="000000"/>
          <w:sz w:val="22"/>
          <w:szCs w:val="22"/>
        </w:rPr>
        <w:t>,</w:t>
      </w:r>
      <w:r>
        <w:rPr>
          <w:rFonts w:ascii="Georgia" w:cs="Georgia" w:eastAsia="Georgia" w:hAnsi="Georgia"/>
          <w:color w:val="000000"/>
          <w:sz w:val="22"/>
          <w:szCs w:val="22"/>
        </w:rPr>
        <w:t xml:space="preserve"> Seuil, Points Seuil, 1996.</w:t>
      </w:r>
    </w:p>
    <w:p w14:paraId="174C18D1"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5D60D18F"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c"/>
        <w:tblW w:type="dxa" w:w="9751"/>
        <w:tblInd w:type="dxa" w:w="0"/>
        <w:tblLayout w:type="fixed"/>
        <w:tblLook w:firstColumn="0" w:firstRow="0" w:lastColumn="0" w:lastRow="0" w:noHBand="0" w:noVBand="1" w:val="0400"/>
      </w:tblPr>
      <w:tblGrid>
        <w:gridCol w:w="7483"/>
        <w:gridCol w:w="2268"/>
      </w:tblGrid>
      <w:tr w14:paraId="48E70AA1" w14:textId="77777777" w:rsidR="00D05117">
        <w:tc>
          <w:tcPr>
            <w:tcW w:type="dxa" w:w="9751"/>
            <w:gridSpan w:val="2"/>
            <w:tcBorders>
              <w:left w:color="000000" w:space="0" w:sz="24" w:val="single"/>
            </w:tcBorders>
          </w:tcPr>
          <w:p w14:paraId="66543E4D" w14:textId="77777777" w:rsidR="00D05117" w:rsidRDefault="00BA5E14">
            <w:pPr>
              <w:tabs>
                <w:tab w:pos="560" w:val="left"/>
                <w:tab w:pos="1120" w:val="left"/>
                <w:tab w:pos="1680" w:val="left"/>
                <w:tab w:pos="2240" w:val="left"/>
                <w:tab w:pos="2800" w:val="left"/>
                <w:tab w:pos="3360" w:val="left"/>
                <w:tab w:pos="3920" w:val="left"/>
                <w:tab w:pos="4480" w:val="left"/>
                <w:tab w:pos="5040" w:val="left"/>
                <w:tab w:pos="5600" w:val="left"/>
                <w:tab w:pos="6160" w:val="left"/>
                <w:tab w:pos="6720" w:val="left"/>
              </w:tabs>
              <w:rPr>
                <w:rFonts w:ascii="Georgia" w:cs="Georgia" w:eastAsia="Georgia" w:hAnsi="Georgia"/>
                <w:b/>
                <w:bCs/>
                <w:color w:val="000000"/>
              </w:rPr>
            </w:pPr>
            <w:r>
              <w:rPr>
                <w:rFonts w:ascii="Georgia" w:cs="Georgia" w:eastAsia="Georgia" w:hAnsi="Georgia"/>
                <w:b/>
                <w:bCs/>
                <w:i/>
                <w:iCs/>
              </w:rPr>
              <w:t>Historiographie</w:t>
            </w:r>
            <w:r>
              <w:rPr>
                <w:rFonts w:ascii="Georgia" w:cs="Georgia" w:eastAsia="Georgia" w:hAnsi="Georgia"/>
                <w:b/>
                <w:bCs/>
                <w:color w:val="000000"/>
              </w:rPr>
              <w:t xml:space="preserve"> (groupe 2)</w:t>
            </w:r>
          </w:p>
        </w:tc>
      </w:tr>
      <w:tr w14:paraId="445B8579" w14:textId="77777777" w:rsidR="00D05117">
        <w:tc>
          <w:tcPr>
            <w:tcW w:type="dxa" w:w="7483"/>
            <w:tcBorders>
              <w:left w:color="000000" w:space="0" w:sz="24" w:val="single"/>
            </w:tcBorders>
          </w:tcPr>
          <w:p w14:paraId="628FA99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Caroline </w:t>
            </w:r>
            <w:r>
              <w:rPr>
                <w:rFonts w:ascii="Georgia" w:cs="Georgia" w:eastAsia="Georgia" w:hAnsi="Georgia"/>
                <w:smallCaps/>
                <w:color w:val="000000"/>
                <w:sz w:val="22"/>
                <w:szCs w:val="22"/>
              </w:rPr>
              <w:t>Douki</w:t>
            </w:r>
          </w:p>
        </w:tc>
        <w:tc>
          <w:tcPr>
            <w:tcW w:type="dxa" w:w="2268"/>
          </w:tcPr>
          <w:p w14:paraId="3C69DD4C"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36E9A136" w14:textId="77777777" w:rsidR="00D05117">
        <w:tc>
          <w:tcPr>
            <w:tcW w:type="dxa" w:w="7483"/>
            <w:tcBorders>
              <w:left w:color="000000" w:space="0" w:sz="24" w:val="single"/>
            </w:tcBorders>
          </w:tcPr>
          <w:p w14:paraId="061C5D2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 15h-18h</w:t>
            </w:r>
          </w:p>
        </w:tc>
        <w:tc>
          <w:tcPr>
            <w:tcW w:type="dxa" w:w="2268"/>
          </w:tcPr>
          <w:p w14:paraId="092DA398"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3BDA67CA" w14:textId="77777777" w:rsidR="00D05117" w:rsidRDefault="00D05117">
      <w:pPr>
        <w:rPr>
          <w:rFonts w:ascii="Georgia" w:cs="Georgia" w:eastAsia="Georgia" w:hAnsi="Georgia"/>
        </w:rPr>
      </w:pPr>
    </w:p>
    <w:p w14:paraId="44CC7BB0" w14:textId="7AA35163" w:rsidR="00D05117" w:rsidRDefault="00BA5E14">
      <w:pPr>
        <w:widowControl w:val="0"/>
        <w:tabs>
          <w:tab w:pos="560" w:val="left"/>
          <w:tab w:pos="1120" w:val="left"/>
          <w:tab w:pos="1680" w:val="left"/>
          <w:tab w:pos="2240" w:val="left"/>
          <w:tab w:pos="2800" w:val="left"/>
          <w:tab w:pos="3360" w:val="left"/>
          <w:tab w:pos="3920" w:val="left"/>
          <w:tab w:pos="4480" w:val="left"/>
          <w:tab w:pos="5040" w:val="left"/>
          <w:tab w:pos="5600" w:val="left"/>
          <w:tab w:pos="6160" w:val="left"/>
          <w:tab w:pos="6720" w:val="left"/>
        </w:tabs>
        <w:jc w:val="both"/>
        <w:rPr>
          <w:rFonts w:ascii="Georgia" w:cs="Georgia" w:eastAsia="Georgia" w:hAnsi="Georgia"/>
          <w:color w:val="000000"/>
        </w:rPr>
      </w:pPr>
      <w:r>
        <w:rPr>
          <w:rFonts w:ascii="Georgia" w:cs="Georgia" w:eastAsia="Georgia" w:hAnsi="Georgia"/>
          <w:color w:val="000000"/>
        </w:rPr>
        <w:t xml:space="preserve">Ce cours est destiné à familiariser les étudiantes avec les principales évolutions de la discipline historique et les manières variées de « faire de l’histoire ». Il vise aussi à les rendre sensibles à la place que peuvent occuper les historiens et historiennes dans la société, ainsi qu’à la diversité des usages de l’histoire. </w:t>
      </w:r>
    </w:p>
    <w:p w14:paraId="73B1D777" w14:textId="60ED6686" w:rsidR="00D05117" w:rsidRDefault="00BA5E14">
      <w:pPr>
        <w:tabs>
          <w:tab w:pos="560" w:val="left"/>
          <w:tab w:pos="1120" w:val="left"/>
          <w:tab w:pos="1680" w:val="left"/>
          <w:tab w:pos="2240" w:val="left"/>
          <w:tab w:pos="2800" w:val="left"/>
          <w:tab w:pos="3360" w:val="left"/>
          <w:tab w:pos="3920" w:val="left"/>
          <w:tab w:pos="4480" w:val="left"/>
          <w:tab w:pos="5040" w:val="left"/>
          <w:tab w:pos="5600" w:val="left"/>
          <w:tab w:pos="6160" w:val="left"/>
          <w:tab w:pos="6720" w:val="left"/>
        </w:tabs>
        <w:jc w:val="both"/>
        <w:rPr>
          <w:rFonts w:ascii="Georgia" w:cs="Georgia" w:eastAsia="Georgia" w:hAnsi="Georgia"/>
          <w:color w:val="000000"/>
        </w:rPr>
      </w:pPr>
      <w:r>
        <w:rPr>
          <w:rFonts w:ascii="Georgia" w:cs="Georgia" w:eastAsia="Georgia" w:hAnsi="Georgia"/>
          <w:color w:val="000000"/>
        </w:rPr>
        <w:t>Du récit des révolutions du XIX</w:t>
      </w:r>
      <w:r>
        <w:rPr>
          <w:rFonts w:ascii="Georgia" w:cs="Georgia" w:eastAsia="Georgia" w:hAnsi="Georgia"/>
          <w:color w:val="000000"/>
          <w:vertAlign w:val="superscript"/>
        </w:rPr>
        <w:t>e</w:t>
      </w:r>
      <w:r>
        <w:rPr>
          <w:rFonts w:ascii="Georgia" w:cs="Georgia" w:eastAsia="Georgia" w:hAnsi="Georgia"/>
          <w:color w:val="000000"/>
        </w:rPr>
        <w:t xml:space="preserve"> siècle à l'écriture de la Première Guerre mondiale, de l'histoire romantique ou événementielle jusqu’aux renouvellements apportés par les </w:t>
      </w:r>
      <w:r>
        <w:rPr>
          <w:rFonts w:ascii="Georgia" w:cs="Georgia" w:eastAsia="Georgia" w:hAnsi="Georgia"/>
          <w:i/>
          <w:iCs/>
          <w:color w:val="000000"/>
        </w:rPr>
        <w:t>Annales</w:t>
      </w:r>
      <w:r>
        <w:rPr>
          <w:rFonts w:ascii="Georgia" w:cs="Georgia" w:eastAsia="Georgia" w:hAnsi="Georgia"/>
          <w:color w:val="000000"/>
        </w:rPr>
        <w:t xml:space="preserve"> puis la micro-histoire ou l’histoire transnationale, les étudiantes découvriront que la discipline historique, loin de fonctionner sur la compilation de savoirs figés, se définit par de multiples évolutions et créativités.</w:t>
      </w:r>
    </w:p>
    <w:p w14:paraId="08A3E9D8" w14:textId="77777777" w:rsidR="00D05117" w:rsidRDefault="00D05117">
      <w:pPr>
        <w:tabs>
          <w:tab w:pos="560" w:val="left"/>
          <w:tab w:pos="1120" w:val="left"/>
          <w:tab w:pos="1680" w:val="left"/>
          <w:tab w:pos="2240" w:val="left"/>
          <w:tab w:pos="2800" w:val="left"/>
          <w:tab w:pos="3360" w:val="left"/>
          <w:tab w:pos="3920" w:val="left"/>
          <w:tab w:pos="4480" w:val="left"/>
          <w:tab w:pos="5040" w:val="left"/>
          <w:tab w:pos="5600" w:val="left"/>
          <w:tab w:pos="6160" w:val="left"/>
          <w:tab w:pos="6720" w:val="left"/>
        </w:tabs>
        <w:rPr>
          <w:rFonts w:ascii="Georgia" w:cs="Georgia" w:eastAsia="Georgia" w:hAnsi="Georgia"/>
          <w:color w:val="000000"/>
        </w:rPr>
      </w:pPr>
    </w:p>
    <w:p w14:paraId="134EAF74" w14:textId="77777777" w:rsidR="00D05117" w:rsidRDefault="00BA5E14">
      <w:pPr>
        <w:tabs>
          <w:tab w:pos="560" w:val="left"/>
          <w:tab w:pos="1120" w:val="left"/>
          <w:tab w:pos="1680" w:val="left"/>
          <w:tab w:pos="2240" w:val="left"/>
          <w:tab w:pos="2800" w:val="left"/>
          <w:tab w:pos="3360" w:val="left"/>
          <w:tab w:pos="3920" w:val="left"/>
          <w:tab w:pos="4480" w:val="left"/>
          <w:tab w:pos="5040" w:val="left"/>
          <w:tab w:pos="5600" w:val="left"/>
          <w:tab w:pos="6160" w:val="left"/>
          <w:tab w:pos="6720" w:val="left"/>
        </w:tabs>
        <w:ind w:left="709"/>
        <w:rPr>
          <w:rFonts w:ascii="Georgia" w:cs="Georgia" w:eastAsia="Georgia" w:hAnsi="Georgia"/>
          <w:i/>
          <w:iCs/>
          <w:color w:val="000000"/>
        </w:rPr>
      </w:pPr>
      <w:r>
        <w:rPr>
          <w:rFonts w:ascii="Georgia" w:cs="Georgia" w:eastAsia="Georgia" w:hAnsi="Georgia"/>
          <w:color w:val="000000"/>
        </w:rPr>
        <w:lastRenderedPageBreak/>
        <w:t>C. D</w:t>
      </w:r>
      <w:r>
        <w:rPr>
          <w:rFonts w:ascii="Georgia" w:cs="Georgia" w:eastAsia="Georgia" w:hAnsi="Georgia"/>
          <w:color w:val="000000"/>
          <w:sz w:val="18"/>
          <w:szCs w:val="18"/>
        </w:rPr>
        <w:t>ELACROIX</w:t>
      </w:r>
      <w:r>
        <w:rPr>
          <w:rFonts w:ascii="Georgia" w:cs="Georgia" w:eastAsia="Georgia" w:hAnsi="Georgia"/>
          <w:color w:val="000000"/>
        </w:rPr>
        <w:t>, F. D</w:t>
      </w:r>
      <w:r>
        <w:rPr>
          <w:rFonts w:ascii="Georgia" w:cs="Georgia" w:eastAsia="Georgia" w:hAnsi="Georgia"/>
          <w:color w:val="000000"/>
          <w:sz w:val="18"/>
          <w:szCs w:val="18"/>
        </w:rPr>
        <w:t>OSSE</w:t>
      </w:r>
      <w:r>
        <w:rPr>
          <w:rFonts w:ascii="Georgia" w:cs="Georgia" w:eastAsia="Georgia" w:hAnsi="Georgia"/>
          <w:color w:val="000000"/>
        </w:rPr>
        <w:t>, P. G</w:t>
      </w:r>
      <w:r>
        <w:rPr>
          <w:rFonts w:ascii="Georgia" w:cs="Georgia" w:eastAsia="Georgia" w:hAnsi="Georgia"/>
          <w:color w:val="000000"/>
          <w:sz w:val="18"/>
          <w:szCs w:val="18"/>
        </w:rPr>
        <w:t>ARCIA</w:t>
      </w:r>
      <w:r>
        <w:rPr>
          <w:rFonts w:ascii="Georgia" w:cs="Georgia" w:eastAsia="Georgia" w:hAnsi="Georgia"/>
          <w:color w:val="000000"/>
        </w:rPr>
        <w:t xml:space="preserve">, </w:t>
      </w:r>
      <w:r>
        <w:rPr>
          <w:rFonts w:ascii="Georgia" w:cs="Georgia" w:eastAsia="Georgia" w:hAnsi="Georgia"/>
          <w:i/>
          <w:iCs/>
          <w:color w:val="000000"/>
        </w:rPr>
        <w:t>Les courants historiques en France XIX</w:t>
      </w:r>
      <w:r>
        <w:rPr>
          <w:rFonts w:ascii="Georgia" w:cs="Georgia" w:eastAsia="Georgia" w:hAnsi="Georgia"/>
          <w:i/>
          <w:iCs/>
          <w:color w:val="000000"/>
          <w:vertAlign w:val="superscript"/>
        </w:rPr>
        <w:t>e</w:t>
      </w:r>
      <w:r>
        <w:rPr>
          <w:rFonts w:ascii="Georgia" w:cs="Georgia" w:eastAsia="Georgia" w:hAnsi="Georgia"/>
          <w:i/>
          <w:iCs/>
          <w:color w:val="000000"/>
        </w:rPr>
        <w:t xml:space="preserve"> et XX</w:t>
      </w:r>
      <w:r>
        <w:rPr>
          <w:rFonts w:ascii="Georgia" w:cs="Georgia" w:eastAsia="Georgia" w:hAnsi="Georgia"/>
          <w:i/>
          <w:iCs/>
          <w:color w:val="000000"/>
          <w:vertAlign w:val="superscript"/>
        </w:rPr>
        <w:t>e</w:t>
      </w:r>
      <w:r>
        <w:rPr>
          <w:rFonts w:ascii="Georgia" w:cs="Georgia" w:eastAsia="Georgia" w:hAnsi="Georgia"/>
          <w:i/>
          <w:iCs/>
          <w:color w:val="000000"/>
        </w:rPr>
        <w:t xml:space="preserve"> siècles</w:t>
      </w:r>
      <w:r>
        <w:rPr>
          <w:rFonts w:ascii="Georgia" w:cs="Georgia" w:eastAsia="Georgia" w:hAnsi="Georgia"/>
          <w:color w:val="000000"/>
        </w:rPr>
        <w:t>, Paris, Gallimard, Folio histoire, 2007.</w:t>
      </w:r>
    </w:p>
    <w:p w14:paraId="4CADC085" w14:textId="77777777" w:rsidR="00D05117" w:rsidRDefault="00BA5E14">
      <w:pPr>
        <w:ind w:left="709"/>
        <w:rPr>
          <w:rFonts w:ascii="Georgia" w:cs="Georgia" w:eastAsia="Georgia" w:hAnsi="Georgia"/>
          <w:color w:val="000000"/>
        </w:rPr>
      </w:pPr>
      <w:r>
        <w:rPr>
          <w:rFonts w:ascii="Georgia" w:cs="Georgia" w:eastAsia="Georgia" w:hAnsi="Georgia"/>
          <w:color w:val="000000"/>
        </w:rPr>
        <w:t>A. P</w:t>
      </w:r>
      <w:r>
        <w:rPr>
          <w:rFonts w:ascii="Georgia" w:cs="Georgia" w:eastAsia="Georgia" w:hAnsi="Georgia"/>
          <w:color w:val="000000"/>
          <w:sz w:val="18"/>
          <w:szCs w:val="18"/>
        </w:rPr>
        <w:t>ROST</w:t>
      </w:r>
      <w:r>
        <w:rPr>
          <w:rFonts w:ascii="Georgia" w:cs="Georgia" w:eastAsia="Georgia" w:hAnsi="Georgia"/>
          <w:color w:val="000000"/>
        </w:rPr>
        <w:t xml:space="preserve">, </w:t>
      </w:r>
      <w:r>
        <w:rPr>
          <w:rFonts w:ascii="Georgia" w:cs="Georgia" w:eastAsia="Georgia" w:hAnsi="Georgia"/>
          <w:i/>
          <w:iCs/>
          <w:color w:val="000000"/>
        </w:rPr>
        <w:t xml:space="preserve">Douze leçons sur l’histoire, </w:t>
      </w:r>
      <w:r>
        <w:rPr>
          <w:rFonts w:ascii="Georgia" w:cs="Georgia" w:eastAsia="Georgia" w:hAnsi="Georgia"/>
          <w:color w:val="000000"/>
        </w:rPr>
        <w:t>Paris</w:t>
      </w:r>
      <w:r>
        <w:rPr>
          <w:rFonts w:ascii="Georgia" w:cs="Georgia" w:eastAsia="Georgia" w:hAnsi="Georgia"/>
          <w:i/>
          <w:iCs/>
          <w:color w:val="000000"/>
        </w:rPr>
        <w:t>,</w:t>
      </w:r>
      <w:r>
        <w:rPr>
          <w:rFonts w:ascii="Georgia" w:cs="Georgia" w:eastAsia="Georgia" w:hAnsi="Georgia"/>
          <w:color w:val="000000"/>
        </w:rPr>
        <w:t xml:space="preserve"> Seuil, Points Seuil, 1996.</w:t>
      </w:r>
    </w:p>
    <w:p w14:paraId="40BF7DD1" w14:textId="77777777" w:rsidR="00D05117" w:rsidRDefault="00D05117">
      <w:pPr>
        <w:ind w:left="709"/>
        <w:rPr>
          <w:color w:val="000000"/>
        </w:rPr>
      </w:pPr>
    </w:p>
    <w:p w14:paraId="0D4A8A0E" w14:textId="77777777" w:rsidR="00D05117" w:rsidRDefault="00BA5E14">
      <w:pPr>
        <w:pBdr>
          <w:top w:val="nil"/>
          <w:left w:val="nil"/>
          <w:bottom w:val="nil"/>
          <w:right w:val="nil"/>
          <w:between w:val="nil"/>
        </w:pBdr>
        <w:spacing w:after="120" w:before="120"/>
        <w:ind w:firstLine="709"/>
        <w:jc w:val="both"/>
        <w:rPr>
          <w:rFonts w:ascii="Georgia" w:cs="Georgia" w:eastAsia="Georgia" w:hAnsi="Georgia"/>
          <w:b/>
          <w:bCs/>
          <w:i/>
          <w:iCs/>
          <w:color w:val="000000"/>
        </w:rPr>
      </w:pPr>
      <w:r>
        <w:rPr>
          <w:rFonts w:ascii="Georgia" w:cs="Georgia" w:eastAsia="Georgia" w:hAnsi="Georgia"/>
          <w:b/>
          <w:bCs/>
          <w:i/>
          <w:iCs/>
          <w:color w:val="000000"/>
        </w:rPr>
        <w:t>§ Mémoire de licence</w:t>
      </w:r>
    </w:p>
    <w:p w14:paraId="7F9EE75D"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d"/>
        <w:tblW w:type="dxa" w:w="10188"/>
        <w:tblInd w:type="dxa" w:w="0"/>
        <w:tblLayout w:type="fixed"/>
        <w:tblLook w:firstColumn="0" w:firstRow="0" w:lastColumn="0" w:lastRow="0" w:noHBand="0" w:noVBand="1" w:val="0400"/>
      </w:tblPr>
      <w:tblGrid>
        <w:gridCol w:w="7480"/>
        <w:gridCol w:w="2708"/>
      </w:tblGrid>
      <w:tr w14:paraId="52C67695" w14:textId="77777777" w:rsidR="00D05117">
        <w:trPr>
          <w:trHeight w:val="225"/>
        </w:trPr>
        <w:tc>
          <w:tcPr>
            <w:tcW w:type="dxa" w:w="10188"/>
            <w:gridSpan w:val="2"/>
            <w:tcBorders>
              <w:left w:color="000000" w:space="0" w:sz="24" w:val="single"/>
            </w:tcBorders>
          </w:tcPr>
          <w:p w14:paraId="0E1EE867"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Atelier de méthodologie</w:t>
            </w:r>
          </w:p>
        </w:tc>
      </w:tr>
      <w:tr w14:paraId="50D019B4" w14:textId="77777777" w:rsidR="00D05117">
        <w:tc>
          <w:tcPr>
            <w:tcW w:type="dxa" w:w="7480"/>
            <w:tcBorders>
              <w:left w:color="000000" w:space="0" w:sz="24" w:val="single"/>
            </w:tcBorders>
          </w:tcPr>
          <w:p w14:paraId="22C010B1"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Julie </w:t>
            </w:r>
            <w:r>
              <w:rPr>
                <w:rFonts w:ascii="Georgia" w:cs="Georgia" w:eastAsia="Georgia" w:hAnsi="Georgia"/>
                <w:smallCaps/>
                <w:color w:val="000000"/>
                <w:sz w:val="22"/>
                <w:szCs w:val="22"/>
              </w:rPr>
              <w:t>Bothorel</w:t>
            </w:r>
            <w:r>
              <w:rPr>
                <w:rFonts w:ascii="Georgia" w:cs="Georgia" w:eastAsia="Georgia" w:hAnsi="Georgia"/>
                <w:color w:val="000000"/>
                <w:sz w:val="22"/>
                <w:szCs w:val="22"/>
              </w:rPr>
              <w:t xml:space="preserve"> et </w:t>
            </w:r>
            <w:r>
              <w:rPr>
                <w:rFonts w:ascii="Georgia" w:cs="Georgia" w:eastAsia="Georgia" w:hAnsi="Georgia"/>
                <w:sz w:val="22"/>
                <w:szCs w:val="22"/>
              </w:rPr>
              <w:t xml:space="preserve">Carole </w:t>
            </w:r>
            <w:r>
              <w:rPr>
                <w:rFonts w:ascii="Georgia" w:cs="Georgia" w:eastAsia="Georgia" w:hAnsi="Georgia"/>
                <w:smallCaps/>
                <w:sz w:val="22"/>
                <w:szCs w:val="22"/>
              </w:rPr>
              <w:t>Mabboux</w:t>
            </w:r>
          </w:p>
        </w:tc>
        <w:tc>
          <w:tcPr>
            <w:tcW w:type="dxa" w:w="2708"/>
          </w:tcPr>
          <w:p w14:paraId="3D4D129E"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7DABA0B3" w14:textId="77777777" w:rsidR="00D05117">
        <w:tc>
          <w:tcPr>
            <w:tcW w:type="dxa" w:w="7480"/>
            <w:tcBorders>
              <w:left w:color="000000" w:space="0" w:sz="24" w:val="single"/>
            </w:tcBorders>
          </w:tcPr>
          <w:p w14:paraId="5A76F43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Lundi 15h-18h (C. </w:t>
            </w:r>
            <w:r>
              <w:rPr>
                <w:rFonts w:ascii="Georgia" w:cs="Georgia" w:eastAsia="Georgia" w:hAnsi="Georgia"/>
                <w:smallCaps/>
                <w:color w:val="000000"/>
                <w:sz w:val="22"/>
                <w:szCs w:val="22"/>
              </w:rPr>
              <w:t>Mabboux</w:t>
            </w:r>
            <w:r>
              <w:rPr>
                <w:rFonts w:ascii="Georgia" w:cs="Georgia" w:eastAsia="Georgia" w:hAnsi="Georgia"/>
                <w:color w:val="000000"/>
                <w:sz w:val="22"/>
                <w:szCs w:val="22"/>
              </w:rPr>
              <w:t xml:space="preserve">) ou vendredi 9h-12h (J. </w:t>
            </w:r>
            <w:r>
              <w:rPr>
                <w:rFonts w:ascii="Georgia" w:cs="Georgia" w:eastAsia="Georgia" w:hAnsi="Georgia"/>
                <w:smallCaps/>
                <w:color w:val="000000"/>
                <w:sz w:val="22"/>
                <w:szCs w:val="22"/>
              </w:rPr>
              <w:t>Bothorel</w:t>
            </w:r>
            <w:r>
              <w:rPr>
                <w:rFonts w:ascii="Georgia" w:cs="Georgia" w:eastAsia="Georgia" w:hAnsi="Georgia"/>
                <w:color w:val="000000"/>
                <w:sz w:val="22"/>
                <w:szCs w:val="22"/>
              </w:rPr>
              <w:t xml:space="preserve">) </w:t>
            </w:r>
          </w:p>
        </w:tc>
        <w:tc>
          <w:tcPr>
            <w:tcW w:type="dxa" w:w="2708"/>
          </w:tcPr>
          <w:p w14:paraId="2083DC6A"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3C40FD3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43E3EE8" w14:textId="0FB404A7" w:rsidR="00D05117" w:rsidRDefault="00BA5E14">
      <w:pPr>
        <w:jc w:val="both"/>
        <w:rPr>
          <w:sz w:val="22"/>
          <w:szCs w:val="22"/>
        </w:rPr>
      </w:pPr>
      <w:r>
        <w:rPr>
          <w:rFonts w:ascii="Georgia" w:cs="Georgia" w:eastAsia="Georgia" w:hAnsi="Georgia"/>
          <w:sz w:val="22"/>
          <w:szCs w:val="22"/>
        </w:rPr>
        <w:t>Le mémoire de licence est un travail de longue haleine, qui nécessite des savoir-faire spécifiques et dont la préparation s’étend sur l’ensemble de l’année universitaire. Au cours de plusieurs séances au premier et au second semestres, les étudiantes seront amenées à s’approprier la méthodologie du mini-mémoire de licence : recherche bibliographique, constitution d’une problématique, présentation générale (notes, bibliographie, annexes, iconographie, sommaire), rédaction. Les enseignant</w:t>
      </w:r>
      <w:r w:rsidR="00946AF4">
        <w:rPr>
          <w:rFonts w:ascii="Georgia" w:cs="Georgia" w:eastAsia="Georgia" w:hAnsi="Georgia"/>
          <w:sz w:val="22"/>
          <w:szCs w:val="22"/>
        </w:rPr>
        <w:t>e</w:t>
      </w:r>
      <w:r>
        <w:rPr>
          <w:rFonts w:ascii="Georgia" w:cs="Georgia" w:eastAsia="Georgia" w:hAnsi="Georgia"/>
          <w:sz w:val="22"/>
          <w:szCs w:val="22"/>
        </w:rPr>
        <w:t>s seront disponibles au second semestre (février et mars)</w:t>
      </w:r>
      <w:r w:rsidR="00946AF4">
        <w:rPr>
          <w:rFonts w:ascii="Georgia" w:cs="Georgia" w:eastAsia="Georgia" w:hAnsi="Georgia"/>
          <w:sz w:val="22"/>
          <w:szCs w:val="22"/>
        </w:rPr>
        <w:t xml:space="preserve"> pour accompagner les étudiantes dans la rédaction du mémoire</w:t>
      </w:r>
      <w:r>
        <w:rPr>
          <w:rFonts w:ascii="Georgia" w:cs="Georgia" w:eastAsia="Georgia" w:hAnsi="Georgia"/>
          <w:sz w:val="22"/>
          <w:szCs w:val="22"/>
        </w:rPr>
        <w:t>.</w:t>
      </w:r>
      <w:r>
        <w:rPr>
          <w:sz w:val="22"/>
          <w:szCs w:val="22"/>
        </w:rPr>
        <w:t xml:space="preserve"> </w:t>
      </w:r>
    </w:p>
    <w:p w14:paraId="030018A9" w14:textId="235F63F1" w:rsidR="00D05117" w:rsidRDefault="00D05117">
      <w:pPr>
        <w:jc w:val="both"/>
      </w:pPr>
    </w:p>
    <w:p w14:paraId="1D89CCC0" w14:textId="45BA62FA" w:rsidP="00946AF4" w:rsidR="00946AF4" w:rsidRDefault="00946AF4" w:rsidRPr="00946AF4">
      <w:pPr>
        <w:pBdr>
          <w:top w:val="nil"/>
          <w:left w:val="nil"/>
          <w:bottom w:val="nil"/>
          <w:right w:val="nil"/>
          <w:between w:val="nil"/>
        </w:pBdr>
        <w:spacing w:after="120" w:before="120"/>
        <w:ind w:firstLine="709"/>
        <w:jc w:val="both"/>
        <w:rPr>
          <w:rFonts w:ascii="Georgia" w:cs="Georgia" w:eastAsia="Georgia" w:hAnsi="Georgia"/>
          <w:b/>
          <w:bCs/>
          <w:i/>
          <w:iCs/>
          <w:color w:val="000000"/>
        </w:rPr>
      </w:pPr>
      <w:r>
        <w:rPr>
          <w:rFonts w:ascii="Georgia" w:cs="Georgia" w:eastAsia="Georgia" w:hAnsi="Georgia"/>
          <w:b/>
          <w:bCs/>
          <w:i/>
          <w:iCs/>
          <w:color w:val="000000"/>
        </w:rPr>
        <w:t>§ Méthodologie renforcée</w:t>
      </w:r>
    </w:p>
    <w:p w14:paraId="1277986F" w14:textId="77777777" w:rsidP="00914533" w:rsidR="00914533" w:rsidRDefault="00914533"/>
    <w:tbl>
      <w:tblPr>
        <w:tblW w:type="dxa" w:w="9751"/>
        <w:tblLayout w:type="fixed"/>
        <w:tblLook w:firstColumn="0" w:firstRow="0" w:lastColumn="0" w:lastRow="0" w:noHBand="0" w:noVBand="1" w:val="0400"/>
      </w:tblPr>
      <w:tblGrid>
        <w:gridCol w:w="7483"/>
        <w:gridCol w:w="2268"/>
      </w:tblGrid>
      <w:tr w14:paraId="00FA8C63" w14:textId="77777777" w:rsidR="00914533" w:rsidRPr="0043024D" w:rsidTr="00926D84">
        <w:tc>
          <w:tcPr>
            <w:tcW w:type="dxa" w:w="9751"/>
            <w:gridSpan w:val="2"/>
            <w:tcBorders>
              <w:left w:color="000000" w:space="0" w:sz="24" w:val="single"/>
            </w:tcBorders>
          </w:tcPr>
          <w:p w14:paraId="111F833E" w14:textId="156F34C5" w:rsidP="00926D84" w:rsidR="00914533" w:rsidRDefault="00914533" w:rsidRPr="00946AF4">
            <w:pPr>
              <w:rPr>
                <w:rFonts w:ascii="Georgia" w:hAnsi="Georgia"/>
                <w:b/>
                <w:bCs/>
                <w:i/>
                <w:iCs/>
                <w:sz w:val="22"/>
                <w:szCs w:val="22"/>
              </w:rPr>
            </w:pPr>
            <w:r w:rsidRPr="00946AF4">
              <w:rPr>
                <w:rFonts w:ascii="Georgia" w:hAnsi="Georgia"/>
                <w:b/>
                <w:bCs/>
                <w:i/>
                <w:iCs/>
                <w:sz w:val="22"/>
                <w:szCs w:val="22"/>
              </w:rPr>
              <w:t>Le XIXème siècle en France (1814-1914)</w:t>
            </w:r>
          </w:p>
        </w:tc>
      </w:tr>
      <w:tr w14:paraId="733228C8" w14:textId="77777777" w:rsidR="00914533" w:rsidRPr="0043024D" w:rsidTr="00926D84">
        <w:tc>
          <w:tcPr>
            <w:tcW w:type="dxa" w:w="7483"/>
            <w:tcBorders>
              <w:left w:color="000000" w:space="0" w:sz="24" w:val="single"/>
            </w:tcBorders>
          </w:tcPr>
          <w:p w14:paraId="26E8618C" w14:textId="77777777" w:rsidP="00926D84" w:rsidR="00914533" w:rsidRDefault="00914533" w:rsidRPr="00946AF4">
            <w:pPr>
              <w:pStyle w:val="LO-normal"/>
              <w:widowControl w:val="0"/>
              <w:jc w:val="both"/>
              <w:rPr>
                <w:rFonts w:ascii="Georgia" w:cs="Georgia" w:eastAsia="Georgia" w:hAnsi="Georgia"/>
                <w:color w:val="000000"/>
                <w:sz w:val="22"/>
                <w:szCs w:val="22"/>
              </w:rPr>
            </w:pPr>
            <w:r w:rsidRPr="00946AF4">
              <w:rPr>
                <w:rFonts w:ascii="Georgia" w:cs="Georgia" w:eastAsia="Georgia" w:hAnsi="Georgia"/>
                <w:color w:val="000000"/>
                <w:sz w:val="22"/>
                <w:szCs w:val="22"/>
              </w:rPr>
              <w:t>Sophie CHAUVEL</w:t>
            </w:r>
          </w:p>
        </w:tc>
        <w:tc>
          <w:tcPr>
            <w:tcW w:type="dxa" w:w="2268"/>
          </w:tcPr>
          <w:p w14:paraId="3BF2F873" w14:textId="77777777" w:rsidP="00926D84" w:rsidR="00914533" w:rsidRDefault="00914533" w:rsidRPr="00946AF4">
            <w:pPr>
              <w:pStyle w:val="LO-normal"/>
              <w:widowControl w:val="0"/>
              <w:spacing w:after="20" w:before="20"/>
              <w:rPr>
                <w:rFonts w:ascii="Georgia" w:hAnsi="Georgia"/>
                <w:b/>
                <w:smallCaps/>
                <w:sz w:val="22"/>
                <w:szCs w:val="22"/>
              </w:rPr>
            </w:pPr>
          </w:p>
        </w:tc>
      </w:tr>
      <w:tr w14:paraId="6D6E8F8D" w14:textId="77777777" w:rsidR="00914533" w:rsidRPr="0043024D" w:rsidTr="00926D84">
        <w:tc>
          <w:tcPr>
            <w:tcW w:type="dxa" w:w="7483"/>
            <w:tcBorders>
              <w:left w:color="000000" w:space="0" w:sz="24" w:val="single"/>
            </w:tcBorders>
          </w:tcPr>
          <w:p w14:paraId="66537072" w14:textId="44346E71" w:rsidP="00926D84" w:rsidR="00914533" w:rsidRDefault="00946AF4" w:rsidRPr="00946AF4">
            <w:pPr>
              <w:pStyle w:val="LO-normal"/>
              <w:widowControl w:val="0"/>
              <w:jc w:val="both"/>
              <w:rPr>
                <w:rFonts w:ascii="Georgia" w:cs="Georgia" w:eastAsia="Georgia" w:hAnsi="Georgia"/>
                <w:color w:val="000000"/>
                <w:sz w:val="22"/>
                <w:szCs w:val="22"/>
              </w:rPr>
            </w:pPr>
            <w:r w:rsidRPr="00946AF4">
              <w:rPr>
                <w:rFonts w:ascii="Georgia" w:cs="Georgia" w:eastAsia="Georgia" w:hAnsi="Georgia"/>
                <w:color w:val="000000"/>
                <w:sz w:val="22"/>
                <w:szCs w:val="22"/>
              </w:rPr>
              <w:t>Vendredi 15h-18h</w:t>
            </w:r>
          </w:p>
        </w:tc>
        <w:tc>
          <w:tcPr>
            <w:tcW w:type="dxa" w:w="2268"/>
          </w:tcPr>
          <w:p w14:paraId="2A0DC5EB" w14:textId="5CBEE669" w:rsidP="00926D84" w:rsidR="00914533" w:rsidRDefault="00914533" w:rsidRPr="00946AF4">
            <w:pPr>
              <w:pStyle w:val="LO-normal"/>
              <w:widowControl w:val="0"/>
              <w:jc w:val="both"/>
              <w:rPr>
                <w:rFonts w:ascii="Georgia" w:cs="Georgia" w:eastAsia="Georgia" w:hAnsi="Georgia"/>
                <w:color w:val="000000"/>
                <w:sz w:val="22"/>
                <w:szCs w:val="22"/>
              </w:rPr>
            </w:pPr>
            <w:r w:rsidRPr="00946AF4">
              <w:rPr>
                <w:rFonts w:ascii="Georgia" w:cs="Georgia" w:eastAsia="Georgia" w:hAnsi="Georgia"/>
                <w:color w:val="000000"/>
                <w:sz w:val="22"/>
                <w:szCs w:val="22"/>
              </w:rPr>
              <w:t>Histoire con</w:t>
            </w:r>
            <w:r w:rsidR="00946AF4" w:rsidRPr="00946AF4">
              <w:rPr>
                <w:rFonts w:ascii="Georgia" w:cs="Georgia" w:eastAsia="Georgia" w:hAnsi="Georgia"/>
                <w:color w:val="000000"/>
                <w:sz w:val="22"/>
                <w:szCs w:val="22"/>
              </w:rPr>
              <w:t>temporaine</w:t>
            </w:r>
          </w:p>
        </w:tc>
      </w:tr>
    </w:tbl>
    <w:p w14:paraId="4586037E" w14:textId="699FA25A" w:rsidP="00914533" w:rsidR="00914533" w:rsidRDefault="00914533"/>
    <w:p w14:paraId="2C2449A3" w14:textId="666EDCBC" w:rsidP="00914533" w:rsidR="00946AF4" w:rsidRDefault="00946AF4" w:rsidRPr="00946AF4">
      <w:pPr>
        <w:rPr>
          <w:rFonts w:ascii="Georgia" w:hAnsi="Georgia"/>
          <w:b/>
          <w:i/>
          <w:sz w:val="22"/>
          <w:szCs w:val="22"/>
        </w:rPr>
      </w:pPr>
      <w:r w:rsidRPr="00946AF4">
        <w:rPr>
          <w:rFonts w:ascii="Georgia" w:cs="Georgia" w:eastAsia="Georgia" w:hAnsi="Georgia"/>
          <w:b/>
          <w:i/>
          <w:sz w:val="22"/>
          <w:szCs w:val="22"/>
        </w:rPr>
        <w:t>*Cours spécifique à la préparation du concours du Capes, mais ouvert à toutes les étudiantes</w:t>
      </w:r>
    </w:p>
    <w:p w14:paraId="4140C893" w14:textId="77777777" w:rsidP="00914533" w:rsidR="00914533" w:rsidRDefault="00914533" w:rsidRPr="00946AF4">
      <w:pPr>
        <w:ind w:firstLine="709"/>
        <w:jc w:val="both"/>
        <w:rPr>
          <w:rFonts w:ascii="Georgia" w:hAnsi="Georgia"/>
          <w:sz w:val="22"/>
          <w:szCs w:val="22"/>
        </w:rPr>
      </w:pPr>
      <w:r w:rsidRPr="00946AF4">
        <w:rPr>
          <w:rFonts w:ascii="Georgia" w:hAnsi="Georgia"/>
          <w:sz w:val="22"/>
          <w:szCs w:val="22"/>
        </w:rPr>
        <w:t>Ce cours porte sur le long XIXème siècle en France, de 1815 à 1914. Il s’agira d’étudier les grands bouleversements politiques qui ont marqué cette période (révolutions, changements et évolution des régimes politiques, etc). Ce cours traitera également des mutations sociétales à l’œuvre en France au cours du XIXème siècle, qu’elles soient sociales, économiques, mais également culturelles, allant jusqu’à transformer les paysages français. Il s’agira enfin de préparer les étudiants aux écrits du concours du CAPES, par des temps d’entraînement à la composition et à l’analyse de documents.</w:t>
      </w:r>
    </w:p>
    <w:p w14:paraId="6D5B7409" w14:textId="77777777" w:rsidP="00914533" w:rsidR="00914533" w:rsidRDefault="00914533" w:rsidRPr="00946AF4">
      <w:pPr>
        <w:rPr>
          <w:rFonts w:ascii="Georgia" w:hAnsi="Georgia"/>
          <w:sz w:val="22"/>
          <w:szCs w:val="22"/>
        </w:rPr>
      </w:pPr>
    </w:p>
    <w:p w14:paraId="687F65CB" w14:textId="77777777" w:rsidP="00914533" w:rsidR="00914533" w:rsidRDefault="00914533" w:rsidRPr="00946AF4">
      <w:pPr>
        <w:ind w:left="709"/>
        <w:rPr>
          <w:rFonts w:ascii="Georgia" w:hAnsi="Georgia"/>
          <w:sz w:val="22"/>
          <w:szCs w:val="22"/>
        </w:rPr>
      </w:pPr>
      <w:r w:rsidRPr="00946AF4">
        <w:rPr>
          <w:rFonts w:ascii="Georgia" w:hAnsi="Georgia"/>
          <w:sz w:val="22"/>
          <w:szCs w:val="22"/>
        </w:rPr>
        <w:t>Bibliographie du cours :</w:t>
      </w:r>
    </w:p>
    <w:p w14:paraId="7A710591" w14:textId="77777777" w:rsidP="00914533" w:rsidR="00914533" w:rsidRDefault="00914533" w:rsidRPr="00946AF4">
      <w:pPr>
        <w:ind w:left="709"/>
        <w:rPr>
          <w:rFonts w:ascii="Georgia" w:hAnsi="Georgia"/>
          <w:sz w:val="22"/>
          <w:szCs w:val="22"/>
        </w:rPr>
      </w:pPr>
      <w:r w:rsidRPr="00946AF4">
        <w:rPr>
          <w:rFonts w:ascii="Georgia" w:hAnsi="Georgia"/>
          <w:sz w:val="22"/>
          <w:szCs w:val="22"/>
        </w:rPr>
        <w:t xml:space="preserve">-Démier Francis, </w:t>
      </w:r>
      <w:r w:rsidRPr="00946AF4">
        <w:rPr>
          <w:rFonts w:ascii="Georgia" w:hAnsi="Georgia"/>
          <w:i/>
          <w:iCs/>
          <w:sz w:val="22"/>
          <w:szCs w:val="22"/>
        </w:rPr>
        <w:t>La France au XIXème siècle, 1814-1914</w:t>
      </w:r>
      <w:r w:rsidRPr="00946AF4">
        <w:rPr>
          <w:rFonts w:ascii="Georgia" w:hAnsi="Georgia"/>
          <w:sz w:val="22"/>
          <w:szCs w:val="22"/>
        </w:rPr>
        <w:t>, Points Histoire, Histoire, 2014.</w:t>
      </w:r>
    </w:p>
    <w:p w14:paraId="5CEF904C" w14:textId="77777777" w:rsidP="00914533" w:rsidR="00914533" w:rsidRDefault="00914533" w:rsidRPr="00946AF4">
      <w:pPr>
        <w:ind w:left="709"/>
        <w:rPr>
          <w:rFonts w:ascii="Georgia" w:hAnsi="Georgia"/>
          <w:sz w:val="22"/>
          <w:szCs w:val="22"/>
        </w:rPr>
      </w:pPr>
      <w:r w:rsidRPr="00946AF4">
        <w:rPr>
          <w:rFonts w:ascii="Georgia" w:hAnsi="Georgia"/>
          <w:sz w:val="22"/>
          <w:szCs w:val="22"/>
        </w:rPr>
        <w:t xml:space="preserve">-Garrigues, Jean. et al., </w:t>
      </w:r>
      <w:r w:rsidRPr="00946AF4">
        <w:rPr>
          <w:rFonts w:ascii="Georgia" w:hAnsi="Georgia"/>
          <w:i/>
          <w:iCs/>
          <w:sz w:val="22"/>
          <w:szCs w:val="22"/>
        </w:rPr>
        <w:t>La France au XIXe siècle : 1814 – 1914</w:t>
      </w:r>
      <w:r w:rsidRPr="00946AF4">
        <w:rPr>
          <w:rFonts w:ascii="Georgia" w:hAnsi="Georgia"/>
          <w:sz w:val="22"/>
          <w:szCs w:val="22"/>
        </w:rPr>
        <w:t>, Paris, Armand Colin, « Collection U », 2019.</w:t>
      </w:r>
    </w:p>
    <w:p w14:paraId="0229A3A5" w14:textId="77777777" w:rsidR="00914533" w:rsidRDefault="00914533">
      <w:pPr>
        <w:jc w:val="both"/>
      </w:pPr>
    </w:p>
    <w:p w14:paraId="35BEBEB9" w14:textId="77777777" w:rsidR="00D05117" w:rsidRDefault="00BA5E14">
      <w:pPr>
        <w:pBdr>
          <w:top w:val="nil"/>
          <w:left w:val="nil"/>
          <w:bottom w:val="nil"/>
          <w:right w:val="nil"/>
          <w:between w:val="nil"/>
        </w:pBdr>
        <w:spacing w:after="120" w:before="120"/>
        <w:ind w:firstLine="720"/>
        <w:jc w:val="both"/>
        <w:rPr>
          <w:rFonts w:ascii="Georgia" w:cs="Georgia" w:eastAsia="Georgia" w:hAnsi="Georgia"/>
          <w:b/>
          <w:bCs/>
          <w:i/>
          <w:iCs/>
          <w:color w:val="000000"/>
        </w:rPr>
      </w:pPr>
      <w:r>
        <w:rPr>
          <w:rFonts w:ascii="Georgia" w:cs="Georgia" w:eastAsia="Georgia" w:hAnsi="Georgia"/>
          <w:b/>
          <w:bCs/>
          <w:i/>
          <w:iCs/>
          <w:color w:val="000000"/>
        </w:rPr>
        <w:t>§ M3P et M3P MonMaster</w:t>
      </w:r>
    </w:p>
    <w:p w14:paraId="71A782F1"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e"/>
        <w:tblW w:type="dxa" w:w="10188"/>
        <w:tblInd w:type="dxa" w:w="0"/>
        <w:tblLayout w:type="fixed"/>
        <w:tblLook w:firstColumn="0" w:firstRow="0" w:lastColumn="0" w:lastRow="0" w:noHBand="0" w:noVBand="1" w:val="0400"/>
      </w:tblPr>
      <w:tblGrid>
        <w:gridCol w:w="7480"/>
        <w:gridCol w:w="2708"/>
      </w:tblGrid>
      <w:tr w14:paraId="2AAC0600" w14:textId="77777777" w:rsidR="00D05117">
        <w:tc>
          <w:tcPr>
            <w:tcW w:type="dxa" w:w="10188"/>
            <w:gridSpan w:val="2"/>
            <w:tcBorders>
              <w:left w:color="000000" w:space="0" w:sz="24" w:val="single"/>
            </w:tcBorders>
          </w:tcPr>
          <w:p w14:paraId="4257502F"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 xml:space="preserve">Se préparer aux études en Master (M3P MonMaster) </w:t>
            </w:r>
          </w:p>
        </w:tc>
      </w:tr>
      <w:tr w14:paraId="47B54267" w14:textId="77777777" w:rsidR="00D05117">
        <w:tc>
          <w:tcPr>
            <w:tcW w:type="dxa" w:w="7480"/>
            <w:tcBorders>
              <w:left w:color="000000" w:space="0" w:sz="24" w:val="single"/>
            </w:tcBorders>
          </w:tcPr>
          <w:p w14:paraId="246EE932"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Armelle E</w:t>
            </w:r>
            <w:r>
              <w:rPr>
                <w:rFonts w:ascii="Georgia" w:cs="Georgia" w:eastAsia="Georgia" w:hAnsi="Georgia"/>
                <w:smallCaps/>
                <w:color w:val="000000"/>
                <w:sz w:val="22"/>
                <w:szCs w:val="22"/>
              </w:rPr>
              <w:t>nders</w:t>
            </w:r>
          </w:p>
        </w:tc>
        <w:tc>
          <w:tcPr>
            <w:tcW w:type="dxa" w:w="2708"/>
          </w:tcPr>
          <w:p w14:paraId="4DF4E9AC"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61A93650" w14:textId="77777777" w:rsidR="00D05117">
        <w:tc>
          <w:tcPr>
            <w:tcW w:type="dxa" w:w="7480"/>
            <w:tcBorders>
              <w:left w:color="000000" w:space="0" w:sz="24" w:val="single"/>
            </w:tcBorders>
          </w:tcPr>
          <w:p w14:paraId="0FC137DF"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Lundi 12h-15h</w:t>
            </w:r>
          </w:p>
        </w:tc>
        <w:tc>
          <w:tcPr>
            <w:tcW w:type="dxa" w:w="2708"/>
          </w:tcPr>
          <w:p w14:paraId="0289204F" w14:textId="77777777" w:rsidR="00D05117" w:rsidRDefault="00D05117">
            <w:pPr>
              <w:widowControl w:val="0"/>
              <w:pBdr>
                <w:top w:val="nil"/>
                <w:left w:val="nil"/>
                <w:bottom w:val="nil"/>
                <w:right w:val="nil"/>
                <w:between w:val="nil"/>
              </w:pBdr>
              <w:jc w:val="both"/>
              <w:rPr>
                <w:rFonts w:ascii="Georgia" w:cs="Georgia" w:eastAsia="Georgia" w:hAnsi="Georgia"/>
                <w:b/>
                <w:bCs/>
                <w:smallCaps/>
                <w:color w:val="000000"/>
                <w:sz w:val="22"/>
                <w:szCs w:val="22"/>
              </w:rPr>
            </w:pPr>
          </w:p>
        </w:tc>
      </w:tr>
    </w:tbl>
    <w:p w14:paraId="33957D12"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08EBFC80"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Ce cours vise à orienter et préparer les étudiants en vue de leurs candidatures en master. Les séances concerneront à la fois le montage pratique du dossier (comment faire un CV, comment rédiger un projet, la plateforme TMM) que la présentation de différentes formations de master, des débouchés possibles, de visites et de témoignages de professionnels et d’anciens mastérants.</w:t>
      </w:r>
    </w:p>
    <w:p w14:paraId="60426F9F"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6FC11EA5"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f"/>
        <w:tblW w:type="dxa" w:w="10188"/>
        <w:tblInd w:type="dxa" w:w="0"/>
        <w:tblLayout w:type="fixed"/>
        <w:tblLook w:firstColumn="0" w:firstRow="0" w:lastColumn="0" w:lastRow="0" w:noHBand="0" w:noVBand="1" w:val="0400"/>
      </w:tblPr>
      <w:tblGrid>
        <w:gridCol w:w="7480"/>
        <w:gridCol w:w="2708"/>
      </w:tblGrid>
      <w:tr w14:paraId="43019605" w14:textId="77777777" w:rsidR="00D05117">
        <w:tc>
          <w:tcPr>
            <w:tcW w:type="dxa" w:w="10188"/>
            <w:gridSpan w:val="2"/>
            <w:tcBorders>
              <w:left w:color="000000" w:space="0" w:sz="24" w:val="single"/>
            </w:tcBorders>
          </w:tcPr>
          <w:p w14:paraId="5EC191C2" w14:textId="77777777" w:rsidR="00D05117" w:rsidRDefault="00BA5E14">
            <w:pPr>
              <w:widowControl w:val="0"/>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lastRenderedPageBreak/>
              <w:t>Préparation aux épreuves du concours du CAPES d’Histoire-Géographie</w:t>
            </w:r>
          </w:p>
        </w:tc>
      </w:tr>
      <w:tr w14:paraId="7DA1B942" w14:textId="77777777" w:rsidR="00D05117">
        <w:tc>
          <w:tcPr>
            <w:tcW w:type="dxa" w:w="7480"/>
            <w:tcBorders>
              <w:left w:color="000000" w:space="0" w:sz="24" w:val="single"/>
            </w:tcBorders>
          </w:tcPr>
          <w:p w14:paraId="2EE50FCA"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Laurence </w:t>
            </w:r>
            <w:r>
              <w:rPr>
                <w:rFonts w:ascii="Georgia" w:cs="Georgia" w:eastAsia="Georgia" w:hAnsi="Georgia"/>
                <w:smallCaps/>
                <w:color w:val="000000"/>
                <w:sz w:val="22"/>
                <w:szCs w:val="22"/>
              </w:rPr>
              <w:t>Guignard</w:t>
            </w:r>
          </w:p>
        </w:tc>
        <w:tc>
          <w:tcPr>
            <w:tcW w:type="dxa" w:w="2708"/>
          </w:tcPr>
          <w:p w14:paraId="249B8749" w14:textId="77777777" w:rsidR="00D05117" w:rsidRDefault="00D05117">
            <w:pPr>
              <w:widowControl w:val="0"/>
              <w:pBdr>
                <w:top w:val="nil"/>
                <w:left w:val="nil"/>
                <w:bottom w:val="nil"/>
                <w:right w:val="nil"/>
                <w:between w:val="nil"/>
              </w:pBdr>
              <w:spacing w:after="20" w:before="20"/>
              <w:jc w:val="both"/>
              <w:rPr>
                <w:rFonts w:ascii="Georgia" w:cs="Georgia" w:eastAsia="Georgia" w:hAnsi="Georgia"/>
                <w:b/>
                <w:bCs/>
                <w:smallCaps/>
                <w:color w:val="000000"/>
                <w:sz w:val="22"/>
                <w:szCs w:val="22"/>
              </w:rPr>
            </w:pPr>
          </w:p>
        </w:tc>
      </w:tr>
      <w:tr w14:paraId="0F13AA3C" w14:textId="77777777" w:rsidR="00D05117">
        <w:tc>
          <w:tcPr>
            <w:tcW w:type="dxa" w:w="7480"/>
            <w:tcBorders>
              <w:left w:color="000000" w:space="0" w:sz="24" w:val="single"/>
            </w:tcBorders>
          </w:tcPr>
          <w:p w14:paraId="404D0C97"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Mardi 9h-12h</w:t>
            </w:r>
          </w:p>
        </w:tc>
        <w:tc>
          <w:tcPr>
            <w:tcW w:type="dxa" w:w="2708"/>
          </w:tcPr>
          <w:p w14:paraId="66E8E12F" w14:textId="77777777" w:rsidR="00D05117" w:rsidRDefault="00D05117">
            <w:pPr>
              <w:widowControl w:val="0"/>
              <w:pBdr>
                <w:top w:val="nil"/>
                <w:left w:val="nil"/>
                <w:bottom w:val="nil"/>
                <w:right w:val="nil"/>
                <w:between w:val="nil"/>
              </w:pBdr>
              <w:jc w:val="both"/>
              <w:rPr>
                <w:rFonts w:ascii="Georgia" w:cs="Georgia" w:eastAsia="Georgia" w:hAnsi="Georgia"/>
                <w:b/>
                <w:bCs/>
                <w:smallCaps/>
                <w:color w:val="000000"/>
                <w:sz w:val="22"/>
                <w:szCs w:val="22"/>
              </w:rPr>
            </w:pPr>
          </w:p>
        </w:tc>
      </w:tr>
    </w:tbl>
    <w:p w14:paraId="0076715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AE65976" w14:textId="77777777" w:rsidR="00D05117" w:rsidRDefault="00BA5E14" w:rsidRPr="00F43135">
      <w:pPr>
        <w:rPr>
          <w:rFonts w:ascii="Georgia" w:hAnsi="Georgia"/>
          <w:b/>
          <w:i/>
          <w:sz w:val="22"/>
          <w:szCs w:val="22"/>
        </w:rPr>
      </w:pPr>
      <w:r w:rsidRPr="00F43135">
        <w:rPr>
          <w:rFonts w:ascii="Georgia" w:cs="Georgia" w:eastAsia="Georgia" w:hAnsi="Georgia"/>
          <w:b/>
          <w:i/>
          <w:sz w:val="22"/>
          <w:szCs w:val="22"/>
        </w:rPr>
        <w:t>*Cours spécifique à la préparation du concours du Capes</w:t>
      </w:r>
    </w:p>
    <w:p w14:paraId="5202FBAE" w14:textId="77777777" w:rsidR="00D05117" w:rsidRDefault="00BA5E14" w:rsidRPr="00F43135">
      <w:pPr>
        <w:jc w:val="both"/>
        <w:rPr>
          <w:rFonts w:ascii="Georgia" w:hAnsi="Georgia"/>
          <w:sz w:val="22"/>
          <w:szCs w:val="22"/>
        </w:rPr>
      </w:pPr>
      <w:r w:rsidRPr="00F43135">
        <w:rPr>
          <w:rFonts w:ascii="Georgia" w:hAnsi="Georgia"/>
          <w:sz w:val="22"/>
          <w:szCs w:val="22"/>
        </w:rPr>
        <w:t>Le cours « préparation aux épreuves du CAPES d’Histoire-Géographie » est destiné à aider les étudiants dans l’organisation de leur travail personnel de préparation des questions d’histoire du concours au cours de l’année (travail sur le planning des lectures, mise en place de groupes de travail), à accompagner par des exercices d’entrainement progressifs l’appropriation des contenus et de la méthodologie des différentes épreuves écrites et orales (tests de connaissance, exercices oraux, méthodologie de la dissertation et de l’étude de dossier documentaire), ainsi qu’à initier aux grandes lignes des programmes scolaires de l’enseignement secondaire et du métier de professeur du second degré.</w:t>
      </w:r>
    </w:p>
    <w:p w14:paraId="577E1229" w14:textId="77777777" w:rsidR="00D05117" w:rsidRDefault="00D05117" w:rsidRPr="00F43135">
      <w:pPr>
        <w:pBdr>
          <w:top w:val="nil"/>
          <w:left w:val="nil"/>
          <w:bottom w:val="nil"/>
          <w:right w:val="nil"/>
          <w:between w:val="nil"/>
        </w:pBdr>
        <w:jc w:val="both"/>
        <w:rPr>
          <w:rFonts w:ascii="Georgia" w:cs="Georgia" w:eastAsia="Georgia" w:hAnsi="Georgia"/>
          <w:b/>
          <w:bCs/>
          <w:smallCaps/>
          <w:color w:val="000000"/>
          <w:sz w:val="22"/>
          <w:szCs w:val="22"/>
        </w:rPr>
      </w:pPr>
    </w:p>
    <w:p w14:paraId="1A8B8178" w14:textId="77777777" w:rsidR="00D05117" w:rsidRDefault="00D05117" w:rsidRPr="00F43135">
      <w:pPr>
        <w:pBdr>
          <w:top w:val="nil"/>
          <w:left w:val="nil"/>
          <w:bottom w:val="nil"/>
          <w:right w:val="nil"/>
          <w:between w:val="nil"/>
        </w:pBdr>
        <w:ind w:left="720"/>
        <w:jc w:val="both"/>
        <w:rPr>
          <w:rFonts w:ascii="Georgia" w:cs="Georgia" w:eastAsia="Georgia" w:hAnsi="Georgia"/>
          <w:smallCaps/>
          <w:color w:val="000000"/>
          <w:sz w:val="22"/>
          <w:szCs w:val="22"/>
        </w:rPr>
      </w:pPr>
    </w:p>
    <w:p w14:paraId="74F29283" w14:textId="77777777" w:rsidR="00D05117" w:rsidRDefault="00BA5E14" w:rsidRPr="00F43135">
      <w:pPr>
        <w:ind w:left="567"/>
        <w:rPr>
          <w:rFonts w:ascii="Georgia" w:cs="Georgia" w:eastAsia="Georgia" w:hAnsi="Georgia"/>
          <w:sz w:val="22"/>
          <w:szCs w:val="22"/>
        </w:rPr>
      </w:pPr>
      <w:r w:rsidRPr="00F43135">
        <w:rPr>
          <w:rFonts w:ascii="Georgia" w:cs="Georgia" w:eastAsia="Georgia" w:hAnsi="Georgia"/>
          <w:sz w:val="22"/>
          <w:szCs w:val="22"/>
        </w:rPr>
        <w:t xml:space="preserve">Programme du Capes Histoire-Géographie : </w:t>
      </w:r>
      <w:hyperlink r:id="rId62">
        <w:r w:rsidRPr="00F43135">
          <w:rPr>
            <w:rFonts w:ascii="Georgia" w:cs="Georgia" w:eastAsia="Georgia" w:hAnsi="Georgia"/>
            <w:color w:val="0000FF"/>
            <w:sz w:val="22"/>
            <w:szCs w:val="22"/>
            <w:u w:val="single"/>
          </w:rPr>
          <w:t>https://www.devenirenseignant.gouv.fr/media/16785/download</w:t>
        </w:r>
      </w:hyperlink>
    </w:p>
    <w:p w14:paraId="18EB9517" w14:textId="77777777" w:rsidR="00D05117" w:rsidRDefault="00D05117" w:rsidRPr="00F43135">
      <w:pPr>
        <w:ind w:left="567"/>
        <w:rPr>
          <w:rFonts w:ascii="Georgia" w:cs="Georgia" w:eastAsia="Georgia" w:hAnsi="Georgia"/>
          <w:sz w:val="22"/>
          <w:szCs w:val="22"/>
        </w:rPr>
      </w:pPr>
    </w:p>
    <w:p w14:paraId="20C3639B" w14:textId="77777777" w:rsidR="00D05117" w:rsidRDefault="00BA5E14" w:rsidRPr="00F43135">
      <w:pPr>
        <w:ind w:left="567"/>
        <w:rPr>
          <w:rFonts w:ascii="Georgia" w:cs="Georgia" w:eastAsia="Georgia" w:hAnsi="Georgia"/>
          <w:sz w:val="22"/>
          <w:szCs w:val="22"/>
        </w:rPr>
      </w:pPr>
      <w:r w:rsidRPr="00F43135">
        <w:rPr>
          <w:rFonts w:ascii="Georgia" w:cs="Georgia" w:eastAsia="Georgia" w:hAnsi="Georgia"/>
          <w:sz w:val="22"/>
          <w:szCs w:val="22"/>
        </w:rPr>
        <w:t>Il est essentiel de se familiariser avec les contenus des programmes scolaires.</w:t>
      </w:r>
    </w:p>
    <w:p w14:paraId="02D0F965" w14:textId="77777777" w:rsidR="00D05117" w:rsidRDefault="00BA5E14" w:rsidRPr="00F43135">
      <w:pPr>
        <w:widowControl w:val="0"/>
        <w:numPr>
          <w:ilvl w:val="0"/>
          <w:numId w:val="8"/>
        </w:numPr>
        <w:pBdr>
          <w:top w:val="nil"/>
          <w:left w:val="nil"/>
          <w:bottom w:val="nil"/>
          <w:right w:val="nil"/>
          <w:between w:val="nil"/>
        </w:pBdr>
        <w:rPr>
          <w:rFonts w:ascii="Georgia" w:cs="Georgia" w:eastAsia="Georgia" w:hAnsi="Georgia"/>
          <w:sz w:val="22"/>
          <w:szCs w:val="22"/>
        </w:rPr>
      </w:pPr>
      <w:r w:rsidRPr="00F43135">
        <w:rPr>
          <w:rFonts w:ascii="Georgia" w:cs="Georgia" w:eastAsia="Georgia" w:hAnsi="Georgia"/>
          <w:color w:val="000000"/>
          <w:sz w:val="22"/>
          <w:szCs w:val="22"/>
        </w:rPr>
        <w:t xml:space="preserve">Collège : </w:t>
      </w:r>
      <w:hyperlink r:id="rId63">
        <w:r w:rsidRPr="00F43135">
          <w:rPr>
            <w:rFonts w:ascii="Georgia" w:cs="Georgia" w:eastAsia="Georgia" w:hAnsi="Georgia"/>
            <w:color w:val="0000FF"/>
            <w:sz w:val="22"/>
            <w:szCs w:val="22"/>
            <w:u w:val="single"/>
          </w:rPr>
          <w:t>https://eduscol.education.fr/90/j-enseigne-au-cycle-4</w:t>
        </w:r>
      </w:hyperlink>
    </w:p>
    <w:p w14:paraId="25FC4121" w14:textId="77777777" w:rsidR="00D05117" w:rsidRDefault="00BA5E14" w:rsidRPr="00F43135">
      <w:pPr>
        <w:widowControl w:val="0"/>
        <w:numPr>
          <w:ilvl w:val="0"/>
          <w:numId w:val="8"/>
        </w:numPr>
        <w:pBdr>
          <w:top w:val="nil"/>
          <w:left w:val="nil"/>
          <w:bottom w:val="nil"/>
          <w:right w:val="nil"/>
          <w:between w:val="nil"/>
        </w:pBdr>
        <w:rPr>
          <w:rFonts w:ascii="Georgia" w:cs="Georgia" w:eastAsia="Georgia" w:hAnsi="Georgia"/>
          <w:sz w:val="22"/>
          <w:szCs w:val="22"/>
        </w:rPr>
      </w:pPr>
      <w:r w:rsidRPr="00F43135">
        <w:rPr>
          <w:rFonts w:ascii="Georgia" w:cs="Georgia" w:eastAsia="Georgia" w:hAnsi="Georgia"/>
          <w:color w:val="000000"/>
          <w:sz w:val="22"/>
          <w:szCs w:val="22"/>
        </w:rPr>
        <w:t xml:space="preserve">Lycée : </w:t>
      </w:r>
      <w:hyperlink r:id="rId64">
        <w:r w:rsidRPr="00F43135">
          <w:rPr>
            <w:rFonts w:ascii="Georgia" w:cs="Georgia" w:eastAsia="Georgia" w:hAnsi="Georgia"/>
            <w:color w:val="0000FF"/>
            <w:sz w:val="22"/>
            <w:szCs w:val="22"/>
            <w:u w:val="single"/>
          </w:rPr>
          <w:t>https://eduscol.education.fr/1667/programmes-et-ressources-en-histoire-geographie-voie-gt</w:t>
        </w:r>
      </w:hyperlink>
    </w:p>
    <w:p w14:paraId="595B53A0" w14:textId="77777777" w:rsidR="00D05117" w:rsidRDefault="00BA5E14" w:rsidRPr="00F43135">
      <w:pPr>
        <w:ind w:left="567"/>
        <w:rPr>
          <w:rFonts w:ascii="Georgia" w:cs="Georgia" w:eastAsia="Georgia" w:hAnsi="Georgia"/>
          <w:sz w:val="22"/>
          <w:szCs w:val="22"/>
        </w:rPr>
      </w:pPr>
      <w:r w:rsidRPr="00F43135">
        <w:rPr>
          <w:rFonts w:ascii="Georgia" w:cs="Georgia" w:eastAsia="Georgia" w:hAnsi="Georgia"/>
          <w:sz w:val="22"/>
          <w:szCs w:val="22"/>
        </w:rPr>
        <w:t xml:space="preserve">Vous pourrez compléter cette première approche par la lecture de manuels scolaires. </w:t>
      </w:r>
    </w:p>
    <w:p w14:paraId="1FA3FA4B" w14:textId="77777777" w:rsidR="00D05117" w:rsidRDefault="00D05117" w:rsidRPr="00F43135">
      <w:pPr>
        <w:ind w:left="567"/>
        <w:rPr>
          <w:rFonts w:ascii="Georgia" w:cs="Georgia" w:eastAsia="Georgia" w:hAnsi="Georgia"/>
          <w:sz w:val="22"/>
          <w:szCs w:val="22"/>
        </w:rPr>
      </w:pPr>
    </w:p>
    <w:p w14:paraId="70C5C890" w14:textId="77777777" w:rsidR="00D05117" w:rsidRDefault="00BA5E14" w:rsidRPr="00F43135">
      <w:pPr>
        <w:ind w:left="567"/>
        <w:rPr>
          <w:rFonts w:ascii="Georgia" w:cs="Georgia" w:eastAsia="Georgia" w:hAnsi="Georgia"/>
          <w:sz w:val="22"/>
          <w:szCs w:val="22"/>
        </w:rPr>
      </w:pPr>
      <w:r w:rsidRPr="00F43135">
        <w:rPr>
          <w:rFonts w:ascii="Georgia" w:cs="Georgia" w:eastAsia="Georgia" w:hAnsi="Georgia"/>
          <w:sz w:val="22"/>
          <w:szCs w:val="22"/>
        </w:rPr>
        <w:t>Il faudra ensuite travailler sur manuels universitaires, par exemple pour l’histoire du XX</w:t>
      </w:r>
      <w:r w:rsidRPr="00F43135">
        <w:rPr>
          <w:rFonts w:ascii="Georgia" w:cs="Georgia" w:eastAsia="Georgia" w:hAnsi="Georgia"/>
          <w:sz w:val="22"/>
          <w:szCs w:val="22"/>
          <w:vertAlign w:val="superscript"/>
        </w:rPr>
        <w:t>e</w:t>
      </w:r>
      <w:r w:rsidRPr="00F43135">
        <w:rPr>
          <w:rFonts w:ascii="Georgia" w:cs="Georgia" w:eastAsia="Georgia" w:hAnsi="Georgia"/>
          <w:sz w:val="22"/>
          <w:szCs w:val="22"/>
        </w:rPr>
        <w:t xml:space="preserve"> siècle : F. </w:t>
      </w:r>
      <w:r w:rsidRPr="00F43135">
        <w:rPr>
          <w:rFonts w:ascii="Georgia" w:cs="Georgia" w:eastAsia="Georgia" w:hAnsi="Georgia"/>
          <w:smallCaps/>
          <w:sz w:val="22"/>
          <w:szCs w:val="22"/>
        </w:rPr>
        <w:t>Conord</w:t>
      </w:r>
      <w:r w:rsidRPr="00F43135">
        <w:rPr>
          <w:rFonts w:ascii="Georgia" w:cs="Georgia" w:eastAsia="Georgia" w:hAnsi="Georgia"/>
          <w:sz w:val="22"/>
          <w:szCs w:val="22"/>
        </w:rPr>
        <w:t xml:space="preserve"> (dir.), </w:t>
      </w:r>
      <w:r w:rsidRPr="00F43135">
        <w:rPr>
          <w:rFonts w:ascii="Georgia" w:cs="Georgia" w:eastAsia="Georgia" w:hAnsi="Georgia"/>
          <w:i/>
          <w:iCs/>
          <w:sz w:val="22"/>
          <w:szCs w:val="22"/>
        </w:rPr>
        <w:t>L’histoire du monde de 1870 à nos jours</w:t>
      </w:r>
      <w:r w:rsidRPr="00F43135">
        <w:rPr>
          <w:rFonts w:ascii="Georgia" w:cs="Georgia" w:eastAsia="Georgia" w:hAnsi="Georgia"/>
          <w:sz w:val="22"/>
          <w:szCs w:val="22"/>
        </w:rPr>
        <w:t>, Paris, Armand Colin, 2023.</w:t>
      </w:r>
    </w:p>
    <w:p w14:paraId="6EAC3AC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0584899" w14:textId="77777777" w:rsidR="00D05117" w:rsidRDefault="00BA5E14">
      <w:pPr>
        <w:pStyle w:val="Titre4"/>
      </w:pPr>
      <w:r>
        <w:t>Second semestre (S6)</w:t>
      </w:r>
    </w:p>
    <w:p w14:paraId="35E6011B"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bookmarkStart w:colFirst="0" w:colLast="0" w:id="48" w:name="_heading=h.f971e583iwjd"/>
      <w:bookmarkEnd w:id="48"/>
    </w:p>
    <w:p w14:paraId="53C53562"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rPr>
      </w:pPr>
      <w:bookmarkStart w:colFirst="0" w:colLast="0" w:id="49" w:name="_heading=h.jf620omfx23s"/>
      <w:bookmarkEnd w:id="49"/>
      <w:r>
        <w:rPr>
          <w:rFonts w:ascii="Georgia" w:cs="Georgia" w:eastAsia="Georgia" w:hAnsi="Georgia"/>
          <w:b/>
          <w:bCs/>
          <w:i/>
          <w:iCs/>
          <w:color w:val="000000"/>
        </w:rPr>
        <w:tab/>
        <w:t>§ Thématiques</w:t>
      </w:r>
    </w:p>
    <w:p w14:paraId="4F9DE2DE"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f0"/>
        <w:tblW w:type="dxa" w:w="9751"/>
        <w:tblInd w:type="dxa" w:w="0"/>
        <w:tblLayout w:type="fixed"/>
        <w:tblLook w:firstColumn="0" w:firstRow="0" w:lastColumn="0" w:lastRow="0" w:noHBand="0" w:noVBand="1" w:val="0400"/>
      </w:tblPr>
      <w:tblGrid>
        <w:gridCol w:w="7483"/>
        <w:gridCol w:w="2268"/>
      </w:tblGrid>
      <w:tr w14:paraId="0427C4F5" w14:textId="77777777" w:rsidR="00D05117">
        <w:tc>
          <w:tcPr>
            <w:tcW w:type="dxa" w:w="9751"/>
            <w:gridSpan w:val="2"/>
            <w:tcBorders>
              <w:left w:color="000000" w:space="0" w:sz="24" w:val="single"/>
            </w:tcBorders>
          </w:tcPr>
          <w:p w14:paraId="7715388F"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L’eau dans le monde romain (Ier s.av.-J.-C.-IVe s. apr. J.-C.)</w:t>
            </w:r>
          </w:p>
        </w:tc>
      </w:tr>
      <w:tr w14:paraId="5D68F902" w14:textId="77777777" w:rsidR="00D05117">
        <w:tc>
          <w:tcPr>
            <w:tcW w:type="dxa" w:w="7483"/>
            <w:tcBorders>
              <w:left w:color="000000" w:space="0" w:sz="24" w:val="single"/>
            </w:tcBorders>
          </w:tcPr>
          <w:p w14:paraId="04BB99FD"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Catherine S</w:t>
            </w:r>
            <w:r>
              <w:rPr>
                <w:rFonts w:ascii="Georgia" w:cs="Georgia" w:eastAsia="Georgia" w:hAnsi="Georgia"/>
                <w:smallCaps/>
                <w:color w:val="000000"/>
                <w:sz w:val="22"/>
                <w:szCs w:val="22"/>
              </w:rPr>
              <w:t>aliou</w:t>
            </w:r>
          </w:p>
        </w:tc>
        <w:tc>
          <w:tcPr>
            <w:tcW w:type="dxa" w:w="2268"/>
          </w:tcPr>
          <w:p w14:paraId="2C0F2E1E"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0212527E" w14:textId="77777777" w:rsidR="00D05117">
        <w:tc>
          <w:tcPr>
            <w:tcW w:type="dxa" w:w="7483"/>
            <w:tcBorders>
              <w:left w:color="000000" w:space="0" w:sz="24" w:val="single"/>
            </w:tcBorders>
          </w:tcPr>
          <w:p w14:paraId="1F259FD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 15h-18h</w:t>
            </w:r>
          </w:p>
        </w:tc>
        <w:tc>
          <w:tcPr>
            <w:tcW w:type="dxa" w:w="2268"/>
          </w:tcPr>
          <w:p w14:paraId="0171B3F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ancienne</w:t>
            </w:r>
          </w:p>
        </w:tc>
      </w:tr>
    </w:tbl>
    <w:p w14:paraId="13F368FE" w14:textId="77777777" w:rsidR="00D05117" w:rsidRDefault="00D05117"/>
    <w:p w14:paraId="7C0FA69B"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 dérèglement climatique et les scandales sanitaires en cours mettent en évidence l’importance de l’eau : ressource indispensable, enjeu de conflits parfois violents, objet de régulations parfois contestées. L’eau est un objet politique. Qu’en était-il dans le monde romain ?  On décrit souvent la civilisation romaine comme une civilisation de l’eau, et les vestiges d’aqueducs, de fontaines monumentales et d’édifices thermaux encore visibles en sont des témoignages concrets. L’eau peut aussi être une nuisance ou un danger. Les questions relatives à l’approvisionnement en eau ou au partage et à la gestion de cette ressource se posent aussi bien en ville qu’en la campagne et mettent en jeu intérêts privés, intérêts des communautés et État impérial. Dans le cadre de ce cours, on étudiera l’eau comme objet de de savoir, de pouvoir et de droit.</w:t>
      </w:r>
    </w:p>
    <w:p w14:paraId="7F77810D" w14:textId="77777777" w:rsidR="00D05117" w:rsidRDefault="00D05117">
      <w:pPr>
        <w:rPr>
          <w:rFonts w:ascii="Georgia" w:cs="Georgia" w:eastAsia="Georgia" w:hAnsi="Georgia"/>
          <w:sz w:val="22"/>
          <w:szCs w:val="22"/>
        </w:rPr>
      </w:pPr>
    </w:p>
    <w:p w14:paraId="269ED82B" w14:textId="77777777" w:rsidR="00D05117" w:rsidRDefault="00BA5E14">
      <w:pPr>
        <w:ind w:left="720"/>
        <w:rPr>
          <w:rFonts w:ascii="Georgia" w:cs="Georgia" w:eastAsia="Georgia" w:hAnsi="Georgia"/>
          <w:sz w:val="22"/>
          <w:szCs w:val="22"/>
        </w:rPr>
      </w:pPr>
      <w:r>
        <w:rPr>
          <w:rFonts w:ascii="Georgia" w:cs="Georgia" w:eastAsia="Georgia" w:hAnsi="Georgia"/>
          <w:smallCaps/>
          <w:sz w:val="22"/>
          <w:szCs w:val="22"/>
        </w:rPr>
        <w:t>J.-P. Adam</w:t>
      </w:r>
      <w:r>
        <w:rPr>
          <w:rFonts w:ascii="Georgia" w:cs="Georgia" w:eastAsia="Georgia" w:hAnsi="Georgia"/>
          <w:sz w:val="22"/>
          <w:szCs w:val="22"/>
        </w:rPr>
        <w:t xml:space="preserve">, </w:t>
      </w:r>
      <w:r>
        <w:rPr>
          <w:rFonts w:ascii="Georgia" w:cs="Georgia" w:eastAsia="Georgia" w:hAnsi="Georgia"/>
          <w:i/>
          <w:iCs/>
          <w:sz w:val="22"/>
          <w:szCs w:val="22"/>
        </w:rPr>
        <w:t>La construction romaine : matériaux et techniques</w:t>
      </w:r>
      <w:r>
        <w:rPr>
          <w:rFonts w:ascii="Georgia" w:cs="Georgia" w:eastAsia="Georgia" w:hAnsi="Georgia"/>
          <w:sz w:val="22"/>
          <w:szCs w:val="22"/>
        </w:rPr>
        <w:t>, 1</w:t>
      </w:r>
      <w:r>
        <w:rPr>
          <w:rFonts w:ascii="Georgia" w:cs="Georgia" w:eastAsia="Georgia" w:hAnsi="Georgia"/>
          <w:sz w:val="22"/>
          <w:szCs w:val="22"/>
          <w:vertAlign w:val="superscript"/>
        </w:rPr>
        <w:t>ère</w:t>
      </w:r>
      <w:r>
        <w:rPr>
          <w:rFonts w:ascii="Georgia" w:cs="Georgia" w:eastAsia="Georgia" w:hAnsi="Georgia"/>
          <w:sz w:val="22"/>
          <w:szCs w:val="22"/>
        </w:rPr>
        <w:t xml:space="preserve"> éd., Picard, Paris, 1983, 8</w:t>
      </w:r>
      <w:r>
        <w:rPr>
          <w:rFonts w:ascii="Georgia" w:cs="Georgia" w:eastAsia="Georgia" w:hAnsi="Georgia"/>
          <w:sz w:val="22"/>
          <w:szCs w:val="22"/>
          <w:vertAlign w:val="superscript"/>
        </w:rPr>
        <w:t>ème</w:t>
      </w:r>
      <w:r>
        <w:rPr>
          <w:rFonts w:ascii="Georgia" w:cs="Georgia" w:eastAsia="Georgia" w:hAnsi="Georgia"/>
          <w:sz w:val="22"/>
          <w:szCs w:val="22"/>
        </w:rPr>
        <w:t xml:space="preserve"> éd., Picard, Paris, 2023 (chapitre 10 : les programmes techniques : l’eau). </w:t>
      </w:r>
    </w:p>
    <w:p w14:paraId="36D7BA9F" w14:textId="77777777" w:rsidR="00D05117" w:rsidRDefault="00BA5E14">
      <w:pPr>
        <w:ind w:left="720"/>
        <w:rPr>
          <w:rFonts w:ascii="Georgia" w:cs="Georgia" w:eastAsia="Georgia" w:hAnsi="Georgia"/>
          <w:sz w:val="22"/>
          <w:szCs w:val="22"/>
        </w:rPr>
      </w:pPr>
      <w:r>
        <w:rPr>
          <w:rFonts w:ascii="Georgia" w:cs="Georgia" w:eastAsia="Georgia" w:hAnsi="Georgia"/>
          <w:smallCaps/>
          <w:sz w:val="22"/>
          <w:szCs w:val="22"/>
        </w:rPr>
        <w:t>P. Gros</w:t>
      </w:r>
      <w:r>
        <w:rPr>
          <w:rFonts w:ascii="Georgia" w:cs="Georgia" w:eastAsia="Georgia" w:hAnsi="Georgia"/>
          <w:sz w:val="22"/>
          <w:szCs w:val="22"/>
        </w:rPr>
        <w:t xml:space="preserve">, </w:t>
      </w:r>
      <w:r>
        <w:rPr>
          <w:rFonts w:ascii="Georgia" w:cs="Georgia" w:eastAsia="Georgia" w:hAnsi="Georgia"/>
          <w:i/>
          <w:iCs/>
          <w:sz w:val="22"/>
          <w:szCs w:val="22"/>
        </w:rPr>
        <w:t>L’architecture romaine : du début du III</w:t>
      </w:r>
      <w:r>
        <w:rPr>
          <w:rFonts w:ascii="Georgia" w:cs="Georgia" w:eastAsia="Georgia" w:hAnsi="Georgia"/>
          <w:i/>
          <w:iCs/>
          <w:sz w:val="22"/>
          <w:szCs w:val="22"/>
          <w:vertAlign w:val="superscript"/>
        </w:rPr>
        <w:t>e</w:t>
      </w:r>
      <w:r>
        <w:rPr>
          <w:rFonts w:ascii="Georgia" w:cs="Georgia" w:eastAsia="Georgia" w:hAnsi="Georgia"/>
          <w:i/>
          <w:iCs/>
          <w:sz w:val="22"/>
          <w:szCs w:val="22"/>
        </w:rPr>
        <w:t> siècle av. J.-C. à la fin du Haut-Empire</w:t>
      </w:r>
      <w:r>
        <w:rPr>
          <w:rFonts w:ascii="Georgia" w:cs="Georgia" w:eastAsia="Georgia" w:hAnsi="Georgia"/>
          <w:sz w:val="22"/>
          <w:szCs w:val="22"/>
        </w:rPr>
        <w:t xml:space="preserve">, I. </w:t>
      </w:r>
      <w:r>
        <w:rPr>
          <w:rFonts w:ascii="Georgia" w:cs="Georgia" w:eastAsia="Georgia" w:hAnsi="Georgia"/>
          <w:i/>
          <w:iCs/>
          <w:sz w:val="22"/>
          <w:szCs w:val="22"/>
        </w:rPr>
        <w:t>Les monuments publics</w:t>
      </w:r>
      <w:r>
        <w:rPr>
          <w:rFonts w:ascii="Georgia" w:cs="Georgia" w:eastAsia="Georgia" w:hAnsi="Georgia"/>
          <w:sz w:val="22"/>
          <w:szCs w:val="22"/>
        </w:rPr>
        <w:t>, 3</w:t>
      </w:r>
      <w:r>
        <w:rPr>
          <w:rFonts w:ascii="Georgia" w:cs="Georgia" w:eastAsia="Georgia" w:hAnsi="Georgia"/>
          <w:sz w:val="22"/>
          <w:szCs w:val="22"/>
          <w:vertAlign w:val="superscript"/>
        </w:rPr>
        <w:t>ème</w:t>
      </w:r>
      <w:r>
        <w:rPr>
          <w:rFonts w:ascii="Georgia" w:cs="Georgia" w:eastAsia="Georgia" w:hAnsi="Georgia"/>
          <w:sz w:val="22"/>
          <w:szCs w:val="22"/>
        </w:rPr>
        <w:t xml:space="preserve"> éd., Picard, Paris 2011 (quatrième partie : les monuments des eaux).</w:t>
      </w:r>
    </w:p>
    <w:p w14:paraId="0D1F26CE" w14:textId="77777777" w:rsidR="00D05117" w:rsidRDefault="00BA5E14">
      <w:pPr>
        <w:ind w:left="720"/>
        <w:rPr>
          <w:rFonts w:ascii="Georgia" w:cs="Georgia" w:eastAsia="Georgia" w:hAnsi="Georgia"/>
          <w:sz w:val="22"/>
          <w:szCs w:val="22"/>
        </w:rPr>
      </w:pPr>
      <w:r>
        <w:rPr>
          <w:rFonts w:ascii="Georgia" w:cs="Georgia" w:eastAsia="Georgia" w:hAnsi="Georgia"/>
          <w:smallCaps/>
          <w:sz w:val="22"/>
          <w:szCs w:val="22"/>
        </w:rPr>
        <w:t>H. Inglebert (</w:t>
      </w:r>
      <w:r>
        <w:rPr>
          <w:rFonts w:ascii="Georgia" w:cs="Georgia" w:eastAsia="Georgia" w:hAnsi="Georgia"/>
          <w:sz w:val="22"/>
          <w:szCs w:val="22"/>
        </w:rPr>
        <w:t>dir</w:t>
      </w:r>
      <w:r>
        <w:rPr>
          <w:rFonts w:ascii="Georgia" w:cs="Georgia" w:eastAsia="Georgia" w:hAnsi="Georgia"/>
          <w:smallCaps/>
          <w:sz w:val="22"/>
          <w:szCs w:val="22"/>
        </w:rPr>
        <w:t>.)</w:t>
      </w:r>
      <w:r>
        <w:rPr>
          <w:rFonts w:ascii="Georgia" w:cs="Georgia" w:eastAsia="Georgia" w:hAnsi="Georgia"/>
          <w:sz w:val="22"/>
          <w:szCs w:val="22"/>
        </w:rPr>
        <w:t xml:space="preserve">, </w:t>
      </w:r>
      <w:r>
        <w:rPr>
          <w:rFonts w:ascii="Georgia" w:cs="Georgia" w:eastAsia="Georgia" w:hAnsi="Georgia"/>
          <w:i/>
          <w:iCs/>
          <w:sz w:val="22"/>
          <w:szCs w:val="22"/>
        </w:rPr>
        <w:t>Histoire de la civilisation romaine</w:t>
      </w:r>
      <w:r>
        <w:rPr>
          <w:rFonts w:ascii="Georgia" w:cs="Georgia" w:eastAsia="Georgia" w:hAnsi="Georgia"/>
          <w:sz w:val="22"/>
          <w:szCs w:val="22"/>
        </w:rPr>
        <w:t>, PUF, Paris, 2005 (chapitres sur le droit et la ville).</w:t>
      </w:r>
    </w:p>
    <w:p w14:paraId="7F20536C" w14:textId="77777777" w:rsidR="00D05117" w:rsidRDefault="00BA5E14">
      <w:pPr>
        <w:ind w:left="709"/>
        <w:rPr>
          <w:rFonts w:ascii="Georgia" w:cs="Georgia" w:eastAsia="Georgia" w:hAnsi="Georgia"/>
          <w:sz w:val="22"/>
          <w:szCs w:val="22"/>
        </w:rPr>
      </w:pPr>
      <w:r>
        <w:rPr>
          <w:rFonts w:ascii="Georgia" w:cs="Georgia" w:eastAsia="Georgia" w:hAnsi="Georgia"/>
          <w:smallCaps/>
          <w:sz w:val="22"/>
          <w:szCs w:val="22"/>
        </w:rPr>
        <w:lastRenderedPageBreak/>
        <w:t>A. Malissard</w:t>
      </w:r>
      <w:r>
        <w:rPr>
          <w:rFonts w:ascii="Georgia" w:cs="Georgia" w:eastAsia="Georgia" w:hAnsi="Georgia"/>
          <w:sz w:val="22"/>
          <w:szCs w:val="22"/>
        </w:rPr>
        <w:t xml:space="preserve">, </w:t>
      </w:r>
      <w:r>
        <w:rPr>
          <w:rFonts w:ascii="Georgia" w:cs="Georgia" w:eastAsia="Georgia" w:hAnsi="Georgia"/>
          <w:i/>
          <w:iCs/>
          <w:sz w:val="22"/>
          <w:szCs w:val="22"/>
        </w:rPr>
        <w:t xml:space="preserve">Les Romains et l’eau : fontaines, salles de bains, thermes, égouts, aqueducs, </w:t>
      </w:r>
      <w:r>
        <w:rPr>
          <w:rFonts w:ascii="Georgia" w:cs="Georgia" w:eastAsia="Georgia" w:hAnsi="Georgia"/>
          <w:sz w:val="22"/>
          <w:szCs w:val="22"/>
        </w:rPr>
        <w:t>Paris, Les Belles Lettres, 1994.</w:t>
      </w:r>
    </w:p>
    <w:p w14:paraId="162D44FB" w14:textId="77777777" w:rsidR="00D05117" w:rsidRDefault="00D05117"/>
    <w:p w14:paraId="61BC16A4" w14:textId="77777777" w:rsidR="00D05117" w:rsidRDefault="00D05117">
      <w:pPr>
        <w:widowControl w:val="0"/>
        <w:pBdr>
          <w:top w:val="nil"/>
          <w:left w:val="nil"/>
          <w:bottom w:val="nil"/>
          <w:right w:val="nil"/>
          <w:between w:val="nil"/>
        </w:pBdr>
        <w:jc w:val="both"/>
        <w:rPr>
          <w:rFonts w:ascii="Georgia" w:cs="Georgia" w:eastAsia="Georgia" w:hAnsi="Georgia"/>
          <w:color w:val="000000"/>
        </w:rPr>
      </w:pPr>
    </w:p>
    <w:tbl>
      <w:tblPr>
        <w:tblStyle w:val="afffffff1"/>
        <w:tblW w:type="dxa" w:w="9608"/>
        <w:tblInd w:type="dxa" w:w="0"/>
        <w:tblLayout w:type="fixed"/>
        <w:tblLook w:firstColumn="0" w:firstRow="0" w:lastColumn="0" w:lastRow="0" w:noHBand="0" w:noVBand="1" w:val="0400"/>
      </w:tblPr>
      <w:tblGrid>
        <w:gridCol w:w="8295"/>
        <w:gridCol w:w="1313"/>
      </w:tblGrid>
      <w:tr w14:paraId="091E043C" w14:textId="77777777" w:rsidR="00D05117">
        <w:tc>
          <w:tcPr>
            <w:tcW w:type="dxa" w:w="8295"/>
            <w:tcBorders>
              <w:left w:color="000000" w:space="0" w:sz="24" w:val="single"/>
            </w:tcBorders>
            <w:tcMar>
              <w:top w:type="dxa" w:w="0"/>
              <w:left w:type="dxa" w:w="115"/>
              <w:bottom w:type="dxa" w:w="0"/>
              <w:right w:type="dxa" w:w="115"/>
            </w:tcMar>
          </w:tcPr>
          <w:p w14:paraId="07BD7A08" w14:textId="77777777" w:rsidR="00D05117" w:rsidRDefault="00BA5E14">
            <w:pPr>
              <w:jc w:val="both"/>
            </w:pPr>
            <w:r>
              <w:rPr>
                <w:rFonts w:ascii="Georgia" w:cs="Georgia" w:eastAsia="Georgia" w:hAnsi="Georgia"/>
                <w:b/>
                <w:bCs/>
                <w:i/>
                <w:iCs/>
                <w:color w:val="000000"/>
                <w:sz w:val="22"/>
                <w:szCs w:val="22"/>
              </w:rPr>
              <w:t>Langage, écriture et sociétés, de l’histoire-monde à l’Occident médiéval</w:t>
            </w:r>
          </w:p>
          <w:p w14:paraId="0AFF4054" w14:textId="77777777" w:rsidR="00D05117" w:rsidRDefault="00BA5E14">
            <w:pPr>
              <w:jc w:val="both"/>
            </w:pPr>
            <w:r>
              <w:rPr>
                <w:rFonts w:ascii="Georgia" w:cs="Georgia" w:eastAsia="Georgia" w:hAnsi="Georgia"/>
                <w:color w:val="000000"/>
                <w:sz w:val="22"/>
                <w:szCs w:val="22"/>
              </w:rPr>
              <w:t xml:space="preserve">Martin </w:t>
            </w:r>
            <w:r>
              <w:rPr>
                <w:rFonts w:ascii="Georgia" w:cs="Georgia" w:eastAsia="Georgia" w:hAnsi="Georgia"/>
                <w:smallCaps/>
                <w:color w:val="000000"/>
                <w:sz w:val="22"/>
                <w:szCs w:val="22"/>
              </w:rPr>
              <w:t>Gravel</w:t>
            </w:r>
          </w:p>
        </w:tc>
        <w:tc>
          <w:tcPr>
            <w:tcW w:type="dxa" w:w="1313"/>
            <w:tcMar>
              <w:top w:type="dxa" w:w="0"/>
              <w:left w:type="dxa" w:w="115"/>
              <w:bottom w:type="dxa" w:w="0"/>
              <w:right w:type="dxa" w:w="115"/>
            </w:tcMar>
          </w:tcPr>
          <w:p w14:paraId="7D538B90" w14:textId="77777777" w:rsidR="00D05117" w:rsidRDefault="00D05117"/>
        </w:tc>
      </w:tr>
      <w:tr w14:paraId="16453DB5" w14:textId="77777777" w:rsidR="00D05117">
        <w:tc>
          <w:tcPr>
            <w:tcW w:type="dxa" w:w="8295"/>
            <w:tcBorders>
              <w:left w:color="000000" w:space="0" w:sz="24" w:val="single"/>
            </w:tcBorders>
            <w:tcMar>
              <w:top w:type="dxa" w:w="0"/>
              <w:left w:type="dxa" w:w="115"/>
              <w:bottom w:type="dxa" w:w="0"/>
              <w:right w:type="dxa" w:w="115"/>
            </w:tcMar>
          </w:tcPr>
          <w:p w14:paraId="5F951B15" w14:textId="77777777" w:rsidR="00D05117" w:rsidRDefault="00BA5E14">
            <w:pPr>
              <w:jc w:val="both"/>
            </w:pPr>
            <w:r>
              <w:rPr>
                <w:rFonts w:ascii="Georgia" w:cs="Georgia" w:eastAsia="Georgia" w:hAnsi="Georgia"/>
                <w:color w:val="000000"/>
                <w:sz w:val="22"/>
                <w:szCs w:val="22"/>
              </w:rPr>
              <w:t>Vendredi 9h-12h</w:t>
            </w:r>
          </w:p>
        </w:tc>
        <w:tc>
          <w:tcPr>
            <w:tcW w:type="dxa" w:w="1313"/>
            <w:tcMar>
              <w:top w:type="dxa" w:w="0"/>
              <w:left w:type="dxa" w:w="115"/>
              <w:bottom w:type="dxa" w:w="0"/>
              <w:right w:type="dxa" w:w="115"/>
            </w:tcMar>
          </w:tcPr>
          <w:p w14:paraId="763CD1B0" w14:textId="77777777" w:rsidR="00D05117" w:rsidRDefault="00BA5E14">
            <w:pPr>
              <w:jc w:val="both"/>
            </w:pPr>
            <w:r>
              <w:rPr>
                <w:rFonts w:ascii="Georgia" w:cs="Georgia" w:eastAsia="Georgia" w:hAnsi="Georgia"/>
                <w:color w:val="000000"/>
                <w:sz w:val="22"/>
                <w:szCs w:val="22"/>
              </w:rPr>
              <w:t>Moyen Âge</w:t>
            </w:r>
          </w:p>
        </w:tc>
      </w:tr>
    </w:tbl>
    <w:p w14:paraId="795D0A76" w14:textId="77777777" w:rsidR="00D05117" w:rsidRDefault="00D05117"/>
    <w:p w14:paraId="01675C8A" w14:textId="77777777" w:rsidR="00D05117" w:rsidRDefault="00BA5E14">
      <w:pPr>
        <w:jc w:val="both"/>
      </w:pPr>
      <w:r>
        <w:rPr>
          <w:rFonts w:ascii="Georgia" w:cs="Georgia" w:eastAsia="Georgia" w:hAnsi="Georgia"/>
          <w:color w:val="000000"/>
          <w:sz w:val="22"/>
          <w:szCs w:val="22"/>
        </w:rPr>
        <w:t>En apparence, l’invention de l’écriture définit la césure primordiale du temps humain : avant, la sauvagerie et la préhistoire ; après, la civilisation et l’histoire. Cette distinction brutale se réalise même dans les destinées individuelles, tant l’apprentissage de la lecture détermine le récit de la vie : avant, l’enfance ; après, l’âge adulte. Faut-il croire qu’apprendre à lire, pour les sociétés, pour les individus, c’est sortir de la barbarie ? À juste titre, ces clichés causent le doute, mais il ne suffit pas de les ignorer pour en venir à bout.</w:t>
      </w:r>
    </w:p>
    <w:p w14:paraId="7555BD6C" w14:textId="77777777" w:rsidR="00D05117" w:rsidRDefault="00BA5E14">
      <w:pPr>
        <w:jc w:val="both"/>
      </w:pPr>
      <w:r>
        <w:rPr>
          <w:rFonts w:ascii="Georgia" w:cs="Georgia" w:eastAsia="Georgia" w:hAnsi="Georgia"/>
          <w:color w:val="000000"/>
          <w:sz w:val="22"/>
          <w:szCs w:val="22"/>
        </w:rPr>
        <w:t>L’écriture est une technique dont l’acquisition, l’évolution et les effets exigent l’attention de l’histoire. Les sociétés humaines se la réapproprient à neuf, d’une génération à l’autre ; cette transformation constante de la pratique de l’écriture est une donnée fondamentale, tant de l’ordre politique que des réalités sociales. Des rouleaux de papyrus aux premiers livres imprimés, le Moyen Âge constitue un chapitre déterminant de cette réappropriation. Ce cours vise d’abord à présenter les outils conceptuels de la recherche sur l’écriture, puis à étudier leurs applications pour le haut Moyen Âge.</w:t>
      </w:r>
    </w:p>
    <w:p w14:paraId="7550C747" w14:textId="77777777" w:rsidR="00D05117" w:rsidRDefault="00D05117"/>
    <w:p w14:paraId="36F9DB84" w14:textId="77777777" w:rsidR="00D05117" w:rsidRDefault="00BA5E14">
      <w:pPr>
        <w:ind w:firstLine="50" w:left="709"/>
        <w:jc w:val="both"/>
      </w:pPr>
      <w:r>
        <w:rPr>
          <w:rFonts w:ascii="Georgia" w:cs="Georgia" w:eastAsia="Georgia" w:hAnsi="Georgia"/>
          <w:smallCaps/>
          <w:color w:val="000000"/>
          <w:sz w:val="22"/>
          <w:szCs w:val="22"/>
        </w:rPr>
        <w:t>Th. Brunner</w:t>
      </w:r>
      <w:r>
        <w:rPr>
          <w:rFonts w:ascii="Georgia" w:cs="Georgia" w:eastAsia="Georgia" w:hAnsi="Georgia"/>
          <w:color w:val="000000"/>
          <w:sz w:val="22"/>
          <w:szCs w:val="22"/>
        </w:rPr>
        <w:t>, « Les sept âges de l’écrit. Les régimes de scripturalité du Douaisis (</w:t>
      </w:r>
      <w:r>
        <w:rPr>
          <w:rFonts w:ascii="Georgia" w:cs="Georgia" w:eastAsia="Georgia" w:hAnsi="Georgia"/>
          <w:smallCaps/>
          <w:color w:val="000000"/>
          <w:sz w:val="22"/>
          <w:szCs w:val="22"/>
        </w:rPr>
        <w:t>i</w:t>
      </w:r>
      <w:r>
        <w:rPr>
          <w:rFonts w:ascii="Georgia" w:cs="Georgia" w:eastAsia="Georgia" w:hAnsi="Georgia"/>
          <w:color w:val="000000"/>
          <w:sz w:val="13"/>
          <w:szCs w:val="13"/>
          <w:vertAlign w:val="superscript"/>
        </w:rPr>
        <w:t>er</w:t>
      </w:r>
      <w:r>
        <w:rPr>
          <w:rFonts w:ascii="Georgia" w:cs="Georgia" w:eastAsia="Georgia" w:hAnsi="Georgia"/>
          <w:color w:val="000000"/>
          <w:sz w:val="22"/>
          <w:szCs w:val="22"/>
        </w:rPr>
        <w:t xml:space="preserve"> siècle av. J.-C. – </w:t>
      </w:r>
      <w:r>
        <w:rPr>
          <w:rFonts w:ascii="Georgia" w:cs="Georgia" w:eastAsia="Georgia" w:hAnsi="Georgia"/>
          <w:smallCaps/>
          <w:color w:val="000000"/>
          <w:sz w:val="22"/>
          <w:szCs w:val="22"/>
        </w:rPr>
        <w:t>xii</w:t>
      </w:r>
      <w:r>
        <w:rPr>
          <w:rFonts w:ascii="Georgia" w:cs="Georgia" w:eastAsia="Georgia" w:hAnsi="Georgia"/>
          <w:color w:val="000000"/>
          <w:sz w:val="13"/>
          <w:szCs w:val="13"/>
          <w:vertAlign w:val="superscript"/>
        </w:rPr>
        <w:t>e</w:t>
      </w:r>
      <w:r>
        <w:rPr>
          <w:rFonts w:ascii="Georgia" w:cs="Georgia" w:eastAsia="Georgia" w:hAnsi="Georgia"/>
          <w:color w:val="000000"/>
          <w:sz w:val="22"/>
          <w:szCs w:val="22"/>
        </w:rPr>
        <w:t xml:space="preserve"> siècle de notre ère) », </w:t>
      </w:r>
      <w:r>
        <w:rPr>
          <w:rFonts w:ascii="Georgia" w:cs="Georgia" w:eastAsia="Georgia" w:hAnsi="Georgia"/>
          <w:i/>
          <w:iCs/>
          <w:color w:val="000000"/>
          <w:sz w:val="22"/>
          <w:szCs w:val="22"/>
        </w:rPr>
        <w:t>Revue historique,</w:t>
      </w:r>
      <w:r>
        <w:rPr>
          <w:rFonts w:ascii="Georgia" w:cs="Georgia" w:eastAsia="Georgia" w:hAnsi="Georgia"/>
          <w:color w:val="000000"/>
          <w:sz w:val="22"/>
          <w:szCs w:val="22"/>
        </w:rPr>
        <w:t xml:space="preserve"> 692 (2019), p. 765-831.</w:t>
      </w:r>
    </w:p>
    <w:p w14:paraId="2A672003" w14:textId="77777777" w:rsidR="00D05117" w:rsidRDefault="00BA5E14">
      <w:pPr>
        <w:ind w:firstLine="50" w:left="709"/>
        <w:jc w:val="both"/>
      </w:pPr>
      <w:r>
        <w:rPr>
          <w:rFonts w:ascii="Georgia" w:cs="Georgia" w:eastAsia="Georgia" w:hAnsi="Georgia"/>
          <w:smallCaps/>
          <w:color w:val="000000"/>
          <w:sz w:val="22"/>
          <w:szCs w:val="22"/>
        </w:rPr>
        <w:t>B. Grévin</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 parchemin des cieux. Essai sur le Moyen Âge du langage,</w:t>
      </w:r>
      <w:r>
        <w:rPr>
          <w:rFonts w:ascii="Georgia" w:cs="Georgia" w:eastAsia="Georgia" w:hAnsi="Georgia"/>
          <w:color w:val="000000"/>
          <w:sz w:val="22"/>
          <w:szCs w:val="22"/>
        </w:rPr>
        <w:t xml:space="preserve"> Paris, Seuil, 2012.</w:t>
      </w:r>
    </w:p>
    <w:p w14:paraId="5143CA63" w14:textId="77777777" w:rsidR="00D05117" w:rsidRDefault="00BA5E14">
      <w:pPr>
        <w:ind w:firstLine="50" w:left="709"/>
        <w:jc w:val="both"/>
      </w:pPr>
      <w:r>
        <w:rPr>
          <w:rFonts w:ascii="Georgia" w:cs="Georgia" w:eastAsia="Georgia" w:hAnsi="Georgia"/>
          <w:smallCaps/>
          <w:color w:val="000000"/>
          <w:sz w:val="22"/>
          <w:szCs w:val="22"/>
        </w:rPr>
        <w:t>D. R. Olson</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L’univers de l’écrit. Comment la culture écrite donne forme à la pensée,</w:t>
      </w:r>
      <w:r>
        <w:rPr>
          <w:rFonts w:ascii="Georgia" w:cs="Georgia" w:eastAsia="Georgia" w:hAnsi="Georgia"/>
          <w:color w:val="000000"/>
          <w:sz w:val="22"/>
          <w:szCs w:val="22"/>
        </w:rPr>
        <w:t xml:space="preserve"> Paris, Retz, 1998 (1994).</w:t>
      </w:r>
    </w:p>
    <w:p w14:paraId="30B813C1" w14:textId="77777777" w:rsidR="00D05117" w:rsidRDefault="00BA5E14">
      <w:pPr>
        <w:ind w:firstLine="50" w:left="709"/>
        <w:jc w:val="both"/>
      </w:pPr>
      <w:r>
        <w:rPr>
          <w:rFonts w:ascii="Georgia" w:cs="Georgia" w:eastAsia="Georgia" w:hAnsi="Georgia"/>
          <w:smallCaps/>
          <w:color w:val="000000"/>
          <w:sz w:val="22"/>
          <w:szCs w:val="22"/>
        </w:rPr>
        <w:t>W. J. Ong</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Oralité et écriture : la technologie de la parole,</w:t>
      </w:r>
      <w:r>
        <w:rPr>
          <w:rFonts w:ascii="Georgia" w:cs="Georgia" w:eastAsia="Georgia" w:hAnsi="Georgia"/>
          <w:color w:val="000000"/>
          <w:sz w:val="22"/>
          <w:szCs w:val="22"/>
        </w:rPr>
        <w:t xml:space="preserve"> Paris, Belles Lettres, 2014 (1982).</w:t>
      </w:r>
    </w:p>
    <w:p w14:paraId="20DA9A26" w14:textId="77777777" w:rsidR="00D05117" w:rsidRDefault="00BA5E14">
      <w:pPr>
        <w:ind w:left="709"/>
        <w:jc w:val="both"/>
        <w:rPr>
          <w:rFonts w:ascii="Georgia" w:cs="Georgia" w:eastAsia="Georgia" w:hAnsi="Georgia"/>
          <w:sz w:val="22"/>
          <w:szCs w:val="22"/>
        </w:rPr>
      </w:pPr>
      <w:r>
        <w:rPr>
          <w:rFonts w:ascii="Georgia" w:cs="Georgia" w:eastAsia="Georgia" w:hAnsi="Georgia"/>
          <w:smallCaps/>
          <w:color w:val="000000"/>
          <w:sz w:val="22"/>
          <w:szCs w:val="22"/>
        </w:rPr>
        <w:t>A. Petrucci</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Promenades au pays de l’écriture,</w:t>
      </w:r>
      <w:r>
        <w:rPr>
          <w:rFonts w:ascii="Georgia" w:cs="Georgia" w:eastAsia="Georgia" w:hAnsi="Georgia"/>
          <w:color w:val="000000"/>
          <w:sz w:val="22"/>
          <w:szCs w:val="22"/>
        </w:rPr>
        <w:t xml:space="preserve"> Bruxelles, Zones sensibles, 2019 (2002).</w:t>
      </w:r>
    </w:p>
    <w:p w14:paraId="7D585EC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238A9E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f2"/>
        <w:tblW w:type="dxa" w:w="9751"/>
        <w:tblInd w:type="dxa" w:w="0"/>
        <w:tblLayout w:type="fixed"/>
        <w:tblLook w:firstColumn="0" w:firstRow="0" w:lastColumn="0" w:lastRow="0" w:noHBand="0" w:noVBand="1" w:val="0400"/>
      </w:tblPr>
      <w:tblGrid>
        <w:gridCol w:w="7483"/>
        <w:gridCol w:w="2268"/>
      </w:tblGrid>
      <w:tr w14:paraId="67444406" w14:textId="77777777" w:rsidR="00D05117">
        <w:tc>
          <w:tcPr>
            <w:tcW w:type="dxa" w:w="9751"/>
            <w:gridSpan w:val="2"/>
            <w:tcBorders>
              <w:left w:color="000000" w:space="0" w:sz="24" w:val="single"/>
            </w:tcBorders>
          </w:tcPr>
          <w:p w14:paraId="12DA99A0"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L’empire ottoman de 1453 à 1566</w:t>
            </w:r>
          </w:p>
        </w:tc>
      </w:tr>
      <w:tr w14:paraId="0A22CC77" w14:textId="77777777" w:rsidR="00D05117">
        <w:tc>
          <w:tcPr>
            <w:tcW w:type="dxa" w:w="7483"/>
            <w:tcBorders>
              <w:left w:color="000000" w:space="0" w:sz="24" w:val="single"/>
            </w:tcBorders>
          </w:tcPr>
          <w:p w14:paraId="40F27D2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Benjamin </w:t>
            </w:r>
            <w:r>
              <w:rPr>
                <w:rFonts w:ascii="Georgia" w:cs="Georgia" w:eastAsia="Georgia" w:hAnsi="Georgia"/>
                <w:smallCaps/>
                <w:color w:val="000000"/>
                <w:sz w:val="22"/>
                <w:szCs w:val="22"/>
              </w:rPr>
              <w:t>Lellouch</w:t>
            </w:r>
          </w:p>
        </w:tc>
        <w:tc>
          <w:tcPr>
            <w:tcW w:type="dxa" w:w="2268"/>
          </w:tcPr>
          <w:p w14:paraId="31B865B6"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2C26EC4C" w14:textId="77777777" w:rsidR="00D05117">
        <w:tc>
          <w:tcPr>
            <w:tcW w:type="dxa" w:w="7483"/>
            <w:tcBorders>
              <w:left w:color="000000" w:space="0" w:sz="24" w:val="single"/>
            </w:tcBorders>
          </w:tcPr>
          <w:p w14:paraId="740AA06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highlight w:val="yellow"/>
              </w:rPr>
            </w:pPr>
            <w:r>
              <w:rPr>
                <w:rFonts w:ascii="Georgia" w:cs="Georgia" w:eastAsia="Georgia" w:hAnsi="Georgia"/>
                <w:color w:val="000000"/>
                <w:sz w:val="22"/>
                <w:szCs w:val="22"/>
              </w:rPr>
              <w:t>Mercredi 9h-12h</w:t>
            </w:r>
          </w:p>
        </w:tc>
        <w:tc>
          <w:tcPr>
            <w:tcW w:type="dxa" w:w="2268"/>
          </w:tcPr>
          <w:p w14:paraId="56B9ACC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moderne</w:t>
            </w:r>
          </w:p>
        </w:tc>
      </w:tr>
    </w:tbl>
    <w:p w14:paraId="6C43DF72" w14:textId="77777777" w:rsidR="00D05117" w:rsidRDefault="00D05117">
      <w:pPr>
        <w:jc w:val="both"/>
        <w:rPr>
          <w:rFonts w:ascii="Georgia" w:cs="Georgia" w:eastAsia="Georgia" w:hAnsi="Georgia"/>
          <w:b/>
          <w:bCs/>
          <w:i/>
          <w:iCs/>
          <w:sz w:val="22"/>
          <w:szCs w:val="22"/>
        </w:rPr>
      </w:pPr>
    </w:p>
    <w:p w14:paraId="02E00F54"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De la prise de Constantinople à la mort de Soliman le Magnifique, l’empire ottoman s’impose comme une grande puissance sur la scène méditerranéenne. On montrera comment la conquête a façonné la société et l’État ottomans.</w:t>
      </w:r>
    </w:p>
    <w:p w14:paraId="68B8C72E"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 </w:t>
      </w:r>
    </w:p>
    <w:p w14:paraId="13BE1C5D"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Lectures :</w:t>
      </w:r>
    </w:p>
    <w:p w14:paraId="7F52CE6F"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F. G</w:t>
      </w:r>
      <w:r>
        <w:rPr>
          <w:rFonts w:ascii="Georgia" w:cs="Georgia" w:eastAsia="Georgia" w:hAnsi="Georgia"/>
          <w:smallCaps/>
          <w:sz w:val="22"/>
          <w:szCs w:val="22"/>
        </w:rPr>
        <w:t>eorgeon</w:t>
      </w:r>
      <w:r>
        <w:rPr>
          <w:rFonts w:ascii="Georgia" w:cs="Georgia" w:eastAsia="Georgia" w:hAnsi="Georgia"/>
          <w:sz w:val="22"/>
          <w:szCs w:val="22"/>
        </w:rPr>
        <w:t>, N. V</w:t>
      </w:r>
      <w:r>
        <w:rPr>
          <w:rFonts w:ascii="Georgia" w:cs="Georgia" w:eastAsia="Georgia" w:hAnsi="Georgia"/>
          <w:smallCaps/>
          <w:sz w:val="22"/>
          <w:szCs w:val="22"/>
        </w:rPr>
        <w:t>atin</w:t>
      </w:r>
      <w:r>
        <w:rPr>
          <w:rFonts w:ascii="Georgia" w:cs="Georgia" w:eastAsia="Georgia" w:hAnsi="Georgia"/>
          <w:sz w:val="22"/>
          <w:szCs w:val="22"/>
        </w:rPr>
        <w:t>, G. V</w:t>
      </w:r>
      <w:r>
        <w:rPr>
          <w:rFonts w:ascii="Georgia" w:cs="Georgia" w:eastAsia="Georgia" w:hAnsi="Georgia"/>
          <w:smallCaps/>
          <w:sz w:val="22"/>
          <w:szCs w:val="22"/>
        </w:rPr>
        <w:t>einstein</w:t>
      </w:r>
      <w:r>
        <w:rPr>
          <w:rFonts w:ascii="Georgia" w:cs="Georgia" w:eastAsia="Georgia" w:hAnsi="Georgia"/>
          <w:sz w:val="22"/>
          <w:szCs w:val="22"/>
        </w:rPr>
        <w:t xml:space="preserve"> (dir.), </w:t>
      </w:r>
      <w:r>
        <w:rPr>
          <w:rFonts w:ascii="Georgia" w:cs="Georgia" w:eastAsia="Georgia" w:hAnsi="Georgia"/>
          <w:i/>
          <w:iCs/>
          <w:sz w:val="22"/>
          <w:szCs w:val="22"/>
        </w:rPr>
        <w:t xml:space="preserve">Dictionnaire de l’Empire ottoman, </w:t>
      </w:r>
      <w:r>
        <w:rPr>
          <w:rFonts w:ascii="Georgia" w:cs="Georgia" w:eastAsia="Georgia" w:hAnsi="Georgia"/>
          <w:sz w:val="22"/>
          <w:szCs w:val="22"/>
        </w:rPr>
        <w:t>Paris, Fayard, 2015.</w:t>
      </w:r>
    </w:p>
    <w:p w14:paraId="26C67070"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B. L</w:t>
      </w:r>
      <w:r>
        <w:rPr>
          <w:rFonts w:ascii="Georgia" w:cs="Georgia" w:eastAsia="Georgia" w:hAnsi="Georgia"/>
          <w:smallCaps/>
          <w:sz w:val="22"/>
          <w:szCs w:val="22"/>
        </w:rPr>
        <w:t>ewis</w:t>
      </w:r>
      <w:r>
        <w:rPr>
          <w:rFonts w:ascii="Georgia" w:cs="Georgia" w:eastAsia="Georgia" w:hAnsi="Georgia"/>
          <w:i/>
          <w:iCs/>
          <w:sz w:val="22"/>
          <w:szCs w:val="22"/>
        </w:rPr>
        <w:t>, Istanbul et la civilisation ottomane</w:t>
      </w:r>
      <w:r>
        <w:rPr>
          <w:rFonts w:ascii="Georgia" w:cs="Georgia" w:eastAsia="Georgia" w:hAnsi="Georgia"/>
          <w:sz w:val="22"/>
          <w:szCs w:val="22"/>
        </w:rPr>
        <w:t>, Paris, Tallandier, 2011.</w:t>
      </w:r>
    </w:p>
    <w:p w14:paraId="25D432C2"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R. M</w:t>
      </w:r>
      <w:r>
        <w:rPr>
          <w:rFonts w:ascii="Georgia" w:cs="Georgia" w:eastAsia="Georgia" w:hAnsi="Georgia"/>
          <w:smallCaps/>
          <w:sz w:val="22"/>
          <w:szCs w:val="22"/>
        </w:rPr>
        <w:t>antran</w:t>
      </w:r>
      <w:r>
        <w:rPr>
          <w:rFonts w:ascii="Georgia" w:cs="Georgia" w:eastAsia="Georgia" w:hAnsi="Georgia"/>
          <w:sz w:val="22"/>
          <w:szCs w:val="22"/>
        </w:rPr>
        <w:t xml:space="preserve"> (dir.), </w:t>
      </w:r>
      <w:r>
        <w:rPr>
          <w:rFonts w:ascii="Georgia" w:cs="Georgia" w:eastAsia="Georgia" w:hAnsi="Georgia"/>
          <w:i/>
          <w:iCs/>
          <w:sz w:val="22"/>
          <w:szCs w:val="22"/>
        </w:rPr>
        <w:t xml:space="preserve">Histoire de l’Empire ottoman, </w:t>
      </w:r>
      <w:r>
        <w:rPr>
          <w:rFonts w:ascii="Georgia" w:cs="Georgia" w:eastAsia="Georgia" w:hAnsi="Georgia"/>
          <w:sz w:val="22"/>
          <w:szCs w:val="22"/>
        </w:rPr>
        <w:t>Paris, Fayard, 1989.</w:t>
      </w:r>
    </w:p>
    <w:p w14:paraId="58AC0D8C" w14:textId="77777777" w:rsidR="00D05117" w:rsidRDefault="00BA5E14">
      <w:pPr>
        <w:ind w:left="720"/>
        <w:jc w:val="both"/>
        <w:rPr>
          <w:rFonts w:ascii="Georgia" w:cs="Georgia" w:eastAsia="Georgia" w:hAnsi="Georgia"/>
          <w:sz w:val="22"/>
          <w:szCs w:val="22"/>
        </w:rPr>
      </w:pPr>
      <w:r>
        <w:rPr>
          <w:rFonts w:ascii="Georgia" w:cs="Georgia" w:eastAsia="Georgia" w:hAnsi="Georgia"/>
          <w:sz w:val="22"/>
          <w:szCs w:val="22"/>
        </w:rPr>
        <w:t xml:space="preserve">G. </w:t>
      </w:r>
      <w:r>
        <w:rPr>
          <w:rFonts w:ascii="Georgia" w:cs="Georgia" w:eastAsia="Georgia" w:hAnsi="Georgia"/>
          <w:smallCaps/>
          <w:sz w:val="22"/>
          <w:szCs w:val="22"/>
        </w:rPr>
        <w:t>Veinstein</w:t>
      </w:r>
      <w:r>
        <w:rPr>
          <w:rFonts w:ascii="Georgia" w:cs="Georgia" w:eastAsia="Georgia" w:hAnsi="Georgia"/>
          <w:sz w:val="22"/>
          <w:szCs w:val="22"/>
        </w:rPr>
        <w:t xml:space="preserve">, </w:t>
      </w:r>
      <w:r>
        <w:rPr>
          <w:rFonts w:ascii="Georgia" w:cs="Georgia" w:eastAsia="Georgia" w:hAnsi="Georgia"/>
          <w:i/>
          <w:iCs/>
          <w:sz w:val="22"/>
          <w:szCs w:val="22"/>
        </w:rPr>
        <w:t>Les Ottomans. Variations sur une société d'Empire</w:t>
      </w:r>
      <w:r>
        <w:rPr>
          <w:rFonts w:ascii="Georgia" w:cs="Georgia" w:eastAsia="Georgia" w:hAnsi="Georgia"/>
          <w:sz w:val="22"/>
          <w:szCs w:val="22"/>
        </w:rPr>
        <w:t>, Paris, Editions de l'EHESS, 2017.</w:t>
      </w:r>
    </w:p>
    <w:p w14:paraId="5B90A23A" w14:textId="77777777" w:rsidR="00D05117" w:rsidRDefault="00BA5E14">
      <w:pPr>
        <w:ind w:firstLine="720"/>
        <w:jc w:val="both"/>
        <w:rPr>
          <w:rFonts w:ascii="Georgia" w:cs="Georgia" w:eastAsia="Georgia" w:hAnsi="Georgia"/>
          <w:sz w:val="22"/>
          <w:szCs w:val="22"/>
        </w:rPr>
      </w:pPr>
      <w:r>
        <w:rPr>
          <w:rFonts w:ascii="Georgia" w:cs="Georgia" w:eastAsia="Georgia" w:hAnsi="Georgia"/>
          <w:sz w:val="22"/>
          <w:szCs w:val="22"/>
        </w:rPr>
        <w:t xml:space="preserve">G. </w:t>
      </w:r>
      <w:r>
        <w:rPr>
          <w:rFonts w:ascii="Georgia" w:cs="Georgia" w:eastAsia="Georgia" w:hAnsi="Georgia"/>
          <w:smallCaps/>
          <w:sz w:val="22"/>
          <w:szCs w:val="22"/>
        </w:rPr>
        <w:t>Veinstein</w:t>
      </w:r>
      <w:r>
        <w:rPr>
          <w:rFonts w:ascii="Georgia" w:cs="Georgia" w:eastAsia="Georgia" w:hAnsi="Georgia"/>
          <w:sz w:val="22"/>
          <w:szCs w:val="22"/>
        </w:rPr>
        <w:t xml:space="preserve">, </w:t>
      </w:r>
      <w:r>
        <w:rPr>
          <w:rFonts w:ascii="Georgia" w:cs="Georgia" w:eastAsia="Georgia" w:hAnsi="Georgia"/>
          <w:i/>
          <w:iCs/>
          <w:sz w:val="22"/>
          <w:szCs w:val="22"/>
        </w:rPr>
        <w:t>Les Esclaves du sultan chez les Ottomans</w:t>
      </w:r>
      <w:r>
        <w:rPr>
          <w:rFonts w:ascii="Georgia" w:cs="Georgia" w:eastAsia="Georgia" w:hAnsi="Georgia"/>
          <w:sz w:val="22"/>
          <w:szCs w:val="22"/>
        </w:rPr>
        <w:t>, Paris, Les Belles Lettres, 2020.</w:t>
      </w:r>
    </w:p>
    <w:p w14:paraId="56AC7A43" w14:textId="77777777" w:rsidR="00BA5E14" w:rsidRDefault="00BA5E14">
      <w:pPr>
        <w:ind w:firstLine="720"/>
        <w:jc w:val="both"/>
        <w:rPr>
          <w:rFonts w:ascii="Georgia" w:cs="Georgia" w:eastAsia="Georgia" w:hAnsi="Georgia"/>
          <w:sz w:val="22"/>
          <w:szCs w:val="22"/>
        </w:rPr>
      </w:pPr>
    </w:p>
    <w:p w14:paraId="31DB4B76" w14:textId="77777777" w:rsidR="00D05117" w:rsidRDefault="00D05117">
      <w:pPr>
        <w:rPr>
          <w:rFonts w:ascii="Georgia" w:cs="Georgia" w:eastAsia="Georgia" w:hAnsi="Georgia"/>
          <w:sz w:val="22"/>
          <w:szCs w:val="22"/>
        </w:rPr>
      </w:pPr>
    </w:p>
    <w:tbl>
      <w:tblPr>
        <w:tblStyle w:val="afffffff3"/>
        <w:tblW w:type="dxa" w:w="9751"/>
        <w:tblInd w:type="dxa" w:w="0"/>
        <w:tblLayout w:type="fixed"/>
        <w:tblLook w:firstColumn="0" w:firstRow="0" w:lastColumn="0" w:lastRow="0" w:noHBand="0" w:noVBand="1" w:val="0400"/>
      </w:tblPr>
      <w:tblGrid>
        <w:gridCol w:w="7483"/>
        <w:gridCol w:w="2268"/>
      </w:tblGrid>
      <w:tr w14:paraId="7A6185F0" w14:textId="77777777" w:rsidR="00D05117">
        <w:tc>
          <w:tcPr>
            <w:tcW w:type="dxa" w:w="9751"/>
            <w:gridSpan w:val="2"/>
            <w:tcBorders>
              <w:left w:color="000000" w:space="0" w:sz="24" w:val="single"/>
            </w:tcBorders>
          </w:tcPr>
          <w:p w14:paraId="44EAAFA7"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Luttes rurales et environnementales en Europe, XIXe-XXe siècles</w:t>
            </w:r>
          </w:p>
        </w:tc>
      </w:tr>
      <w:tr w14:paraId="53CD1F05" w14:textId="77777777" w:rsidR="00D05117">
        <w:tc>
          <w:tcPr>
            <w:tcW w:type="dxa" w:w="7483"/>
            <w:tcBorders>
              <w:left w:color="000000" w:space="0" w:sz="24" w:val="single"/>
            </w:tcBorders>
          </w:tcPr>
          <w:p w14:paraId="0A5C341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Caroline </w:t>
            </w:r>
            <w:r>
              <w:rPr>
                <w:rFonts w:ascii="Georgia" w:cs="Georgia" w:eastAsia="Georgia" w:hAnsi="Georgia"/>
                <w:smallCaps/>
                <w:color w:val="000000"/>
                <w:sz w:val="22"/>
                <w:szCs w:val="22"/>
              </w:rPr>
              <w:t>Douki</w:t>
            </w:r>
          </w:p>
        </w:tc>
        <w:tc>
          <w:tcPr>
            <w:tcW w:type="dxa" w:w="2268"/>
          </w:tcPr>
          <w:p w14:paraId="0E46F90D" w14:textId="77777777" w:rsidR="00D05117" w:rsidRDefault="00D05117">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2DAB95F0" w14:textId="77777777" w:rsidR="00D05117">
        <w:tc>
          <w:tcPr>
            <w:tcW w:type="dxa" w:w="7483"/>
            <w:tcBorders>
              <w:left w:color="000000" w:space="0" w:sz="24" w:val="single"/>
            </w:tcBorders>
          </w:tcPr>
          <w:p w14:paraId="7F2BDE9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 15h-18h</w:t>
            </w:r>
          </w:p>
        </w:tc>
        <w:tc>
          <w:tcPr>
            <w:tcW w:type="dxa" w:w="2268"/>
          </w:tcPr>
          <w:p w14:paraId="5107A75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Période Contemporaine</w:t>
            </w:r>
          </w:p>
        </w:tc>
      </w:tr>
    </w:tbl>
    <w:p w14:paraId="2AA3F028" w14:textId="77777777" w:rsidR="00D05117" w:rsidRDefault="00D05117">
      <w:pPr>
        <w:rPr>
          <w:rFonts w:ascii="Georgia" w:cs="Georgia" w:eastAsia="Georgia" w:hAnsi="Georgia"/>
          <w:sz w:val="22"/>
          <w:szCs w:val="22"/>
        </w:rPr>
      </w:pPr>
    </w:p>
    <w:p w14:paraId="6E40EB72"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Les inquiétudes et les luttes pour l’environnement ne sont ni une question nouvelle, ni une préoccupation inventée récemment par des milieux urbains privés de nature. En prenant en compte l’échelle européenne aux XIX</w:t>
      </w:r>
      <w:r>
        <w:rPr>
          <w:rFonts w:ascii="Georgia" w:cs="Georgia" w:eastAsia="Georgia" w:hAnsi="Georgia"/>
          <w:sz w:val="22"/>
          <w:szCs w:val="22"/>
          <w:vertAlign w:val="superscript"/>
        </w:rPr>
        <w:t>e</w:t>
      </w:r>
      <w:r>
        <w:rPr>
          <w:rFonts w:ascii="Georgia" w:cs="Georgia" w:eastAsia="Georgia" w:hAnsi="Georgia"/>
          <w:sz w:val="22"/>
          <w:szCs w:val="22"/>
        </w:rPr>
        <w:t xml:space="preserve"> et XX</w:t>
      </w:r>
      <w:r>
        <w:rPr>
          <w:rFonts w:ascii="Georgia" w:cs="Georgia" w:eastAsia="Georgia" w:hAnsi="Georgia"/>
          <w:sz w:val="22"/>
          <w:szCs w:val="22"/>
          <w:vertAlign w:val="superscript"/>
        </w:rPr>
        <w:t xml:space="preserve">e </w:t>
      </w:r>
      <w:r>
        <w:rPr>
          <w:rFonts w:ascii="Georgia" w:cs="Georgia" w:eastAsia="Georgia" w:hAnsi="Georgia"/>
          <w:sz w:val="22"/>
          <w:szCs w:val="22"/>
        </w:rPr>
        <w:t xml:space="preserve">siècles, le cours présentera les liens entre la politisation du </w:t>
      </w:r>
      <w:r>
        <w:rPr>
          <w:rFonts w:ascii="Georgia" w:cs="Georgia" w:eastAsia="Georgia" w:hAnsi="Georgia"/>
          <w:sz w:val="22"/>
          <w:szCs w:val="22"/>
        </w:rPr>
        <w:lastRenderedPageBreak/>
        <w:t>monde rural, les questions agraires (accès des paysans à la terre, défense des usages communautaires, réformes agraires demandées ou imposées…) et les enjeux environnementaux. Ce cours croisera donc l’histoire économique, sociale, politique et culturelle des mondes ruraux avec les perspectives nouvelles de l’histoire environnementale.</w:t>
      </w:r>
    </w:p>
    <w:p w14:paraId="4B95681A"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Il proposera ainsi une culture historique générale sur les mondes ruraux européens aux XIX</w:t>
      </w:r>
      <w:r>
        <w:rPr>
          <w:rFonts w:ascii="Georgia" w:cs="Georgia" w:eastAsia="Georgia" w:hAnsi="Georgia"/>
          <w:sz w:val="22"/>
          <w:szCs w:val="22"/>
          <w:vertAlign w:val="superscript"/>
        </w:rPr>
        <w:t>e</w:t>
      </w:r>
      <w:r>
        <w:rPr>
          <w:rFonts w:ascii="Georgia" w:cs="Georgia" w:eastAsia="Georgia" w:hAnsi="Georgia"/>
          <w:sz w:val="22"/>
          <w:szCs w:val="22"/>
        </w:rPr>
        <w:t xml:space="preserve"> et XX</w:t>
      </w:r>
      <w:r>
        <w:rPr>
          <w:rFonts w:ascii="Georgia" w:cs="Georgia" w:eastAsia="Georgia" w:hAnsi="Georgia"/>
          <w:sz w:val="22"/>
          <w:szCs w:val="22"/>
          <w:vertAlign w:val="superscript"/>
        </w:rPr>
        <w:t>e</w:t>
      </w:r>
      <w:r>
        <w:rPr>
          <w:rFonts w:ascii="Georgia" w:cs="Georgia" w:eastAsia="Georgia" w:hAnsi="Georgia"/>
          <w:sz w:val="22"/>
          <w:szCs w:val="22"/>
        </w:rPr>
        <w:t xml:space="preserve"> siècles, en même temps qu’une initiation à un domaine historiographique particulièrement renouvelé ces dernières années.</w:t>
      </w:r>
    </w:p>
    <w:p w14:paraId="3DC798AB"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 travail des étudiants pour ce cours devra faire une large place à l'analyse de documents historiques</w:t>
      </w:r>
    </w:p>
    <w:p w14:paraId="2D38AF30" w14:textId="77777777" w:rsidR="00D05117" w:rsidRDefault="00D05117">
      <w:pPr>
        <w:rPr>
          <w:rFonts w:ascii="Georgia" w:cs="Georgia" w:eastAsia="Georgia" w:hAnsi="Georgia"/>
          <w:sz w:val="22"/>
          <w:szCs w:val="22"/>
        </w:rPr>
      </w:pPr>
    </w:p>
    <w:p w14:paraId="72A5A0D2" w14:textId="0E8306CA" w:rsidR="00D05117" w:rsidRDefault="00BA5E14">
      <w:pPr>
        <w:ind w:left="709"/>
        <w:rPr>
          <w:rFonts w:ascii="Georgia" w:cs="Georgia" w:eastAsia="Georgia" w:hAnsi="Georgia"/>
          <w:sz w:val="22"/>
          <w:szCs w:val="22"/>
        </w:rPr>
      </w:pPr>
      <w:r>
        <w:rPr>
          <w:rFonts w:ascii="Georgia" w:cs="Georgia" w:eastAsia="Georgia" w:hAnsi="Georgia"/>
          <w:sz w:val="22"/>
          <w:szCs w:val="22"/>
        </w:rPr>
        <w:t xml:space="preserve">Bibliographie du cours </w:t>
      </w:r>
    </w:p>
    <w:p w14:paraId="57179711" w14:textId="77777777" w:rsidR="00D05117" w:rsidRDefault="00BA5E14">
      <w:pPr>
        <w:ind w:left="709"/>
        <w:rPr>
          <w:rFonts w:ascii="Georgia" w:cs="Georgia" w:eastAsia="Georgia" w:hAnsi="Georgia"/>
          <w:sz w:val="22"/>
          <w:szCs w:val="22"/>
        </w:rPr>
      </w:pPr>
      <w:r>
        <w:rPr>
          <w:rFonts w:ascii="Georgia" w:cs="Georgia" w:eastAsia="Georgia" w:hAnsi="Georgia"/>
          <w:color w:val="000000"/>
          <w:sz w:val="22"/>
          <w:szCs w:val="22"/>
        </w:rPr>
        <w:t xml:space="preserve">J.-B. FRESSOZ, F. GRABER, F. LOCHER, G. QUENET, </w:t>
      </w:r>
      <w:r>
        <w:rPr>
          <w:rFonts w:ascii="Georgia" w:cs="Georgia" w:eastAsia="Georgia" w:hAnsi="Georgia"/>
          <w:i/>
          <w:iCs/>
          <w:color w:val="000000"/>
          <w:sz w:val="22"/>
          <w:szCs w:val="22"/>
        </w:rPr>
        <w:t>Introduction à l’histoire environnementale</w:t>
      </w:r>
      <w:r>
        <w:rPr>
          <w:rFonts w:ascii="Georgia" w:cs="Georgia" w:eastAsia="Georgia" w:hAnsi="Georgia"/>
          <w:color w:val="000000"/>
          <w:sz w:val="22"/>
          <w:szCs w:val="22"/>
        </w:rPr>
        <w:t xml:space="preserve">, Paris, Repères La Découverte, </w:t>
      </w:r>
      <w:r>
        <w:rPr>
          <w:rFonts w:ascii="MS Mincho" w:cs="MS Mincho" w:eastAsia="MS Mincho" w:hAnsi="MS Mincho"/>
          <w:color w:val="000000"/>
          <w:sz w:val="22"/>
          <w:szCs w:val="22"/>
        </w:rPr>
        <w:t> </w:t>
      </w:r>
      <w:r>
        <w:rPr>
          <w:rFonts w:ascii="Georgia" w:cs="Georgia" w:eastAsia="Georgia" w:hAnsi="Georgia"/>
          <w:color w:val="000000"/>
          <w:sz w:val="22"/>
          <w:szCs w:val="22"/>
        </w:rPr>
        <w:t xml:space="preserve"> 2014</w:t>
      </w:r>
    </w:p>
    <w:p w14:paraId="3F0B4DE7" w14:textId="77777777" w:rsidR="00D05117" w:rsidRDefault="00BA5E14">
      <w:pPr>
        <w:ind w:left="709"/>
        <w:rPr>
          <w:rFonts w:ascii="Georgia" w:cs="Georgia" w:eastAsia="Georgia" w:hAnsi="Georgia"/>
          <w:sz w:val="22"/>
          <w:szCs w:val="22"/>
        </w:rPr>
      </w:pPr>
      <w:r>
        <w:rPr>
          <w:rFonts w:ascii="Georgia" w:cs="Georgia" w:eastAsia="Georgia" w:hAnsi="Georgia"/>
          <w:color w:val="000000"/>
          <w:sz w:val="22"/>
          <w:szCs w:val="22"/>
        </w:rPr>
        <w:t xml:space="preserve">A-C. AMBROISE-RENDU, S. HAGIMONT, Ch.-F. MATHIS, A. VRIGNON, </w:t>
      </w:r>
      <w:r>
        <w:rPr>
          <w:rFonts w:ascii="Georgia" w:cs="Georgia" w:eastAsia="Georgia" w:hAnsi="Georgia"/>
          <w:i/>
          <w:iCs/>
          <w:color w:val="000000"/>
          <w:sz w:val="22"/>
          <w:szCs w:val="22"/>
        </w:rPr>
        <w:t>Une histoire des luttes pour l’environnement, XVIIIe-XXe siècles. Trois siècles de débats et de combats</w:t>
      </w:r>
      <w:r>
        <w:rPr>
          <w:rFonts w:ascii="Georgia" w:cs="Georgia" w:eastAsia="Georgia" w:hAnsi="Georgia"/>
          <w:color w:val="000000"/>
          <w:sz w:val="22"/>
          <w:szCs w:val="22"/>
        </w:rPr>
        <w:t>, Paris, Éditions Textuel, 2021</w:t>
      </w:r>
    </w:p>
    <w:p w14:paraId="2FB871E2" w14:textId="77777777" w:rsidR="00D05117" w:rsidRDefault="00BA5E14">
      <w:pPr>
        <w:ind w:left="709"/>
        <w:rPr>
          <w:rFonts w:ascii="Georgia" w:cs="Georgia" w:eastAsia="Georgia" w:hAnsi="Georgia"/>
          <w:sz w:val="22"/>
          <w:szCs w:val="22"/>
        </w:rPr>
      </w:pPr>
      <w:r>
        <w:rPr>
          <w:rFonts w:ascii="Georgia" w:cs="Georgia" w:eastAsia="Georgia" w:hAnsi="Georgia"/>
          <w:color w:val="000000"/>
          <w:sz w:val="22"/>
          <w:szCs w:val="22"/>
        </w:rPr>
        <w:t xml:space="preserve">F. DEMIER, J.-C. FARCY, </w:t>
      </w:r>
      <w:r>
        <w:rPr>
          <w:rFonts w:ascii="Georgia" w:cs="Georgia" w:eastAsia="Georgia" w:hAnsi="Georgia"/>
          <w:i/>
          <w:iCs/>
          <w:color w:val="000000"/>
          <w:sz w:val="22"/>
          <w:szCs w:val="22"/>
        </w:rPr>
        <w:t>Les sociétés rurales (1830-1930) : historiographie, bibliographie, enjeux</w:t>
      </w:r>
      <w:r>
        <w:rPr>
          <w:rFonts w:ascii="Georgia" w:cs="Georgia" w:eastAsia="Georgia" w:hAnsi="Georgia"/>
          <w:color w:val="000000"/>
          <w:sz w:val="22"/>
          <w:szCs w:val="22"/>
        </w:rPr>
        <w:t>, Paris, Belin, 2005.</w:t>
      </w:r>
    </w:p>
    <w:p w14:paraId="51F5B235" w14:textId="77777777" w:rsidR="00D05117" w:rsidRDefault="00BA5E14">
      <w:pPr>
        <w:ind w:left="709"/>
        <w:rPr>
          <w:rFonts w:ascii="Georgia" w:cs="Georgia" w:eastAsia="Georgia" w:hAnsi="Georgia"/>
          <w:sz w:val="22"/>
          <w:szCs w:val="22"/>
        </w:rPr>
      </w:pPr>
      <w:r>
        <w:rPr>
          <w:rFonts w:ascii="Georgia" w:cs="Georgia" w:eastAsia="Georgia" w:hAnsi="Georgia"/>
          <w:color w:val="000000"/>
          <w:sz w:val="22"/>
          <w:szCs w:val="22"/>
        </w:rPr>
        <w:t xml:space="preserve">C. EXCOFFIER, </w:t>
      </w:r>
      <w:r>
        <w:rPr>
          <w:rFonts w:ascii="Georgia" w:cs="Georgia" w:eastAsia="Georgia" w:hAnsi="Georgia"/>
          <w:i/>
          <w:iCs/>
          <w:color w:val="000000"/>
          <w:sz w:val="22"/>
          <w:szCs w:val="22"/>
        </w:rPr>
        <w:t>1000 ans de révoltes paysannes. Une histoire d’émancipation et de défense des communs</w:t>
      </w:r>
      <w:r>
        <w:rPr>
          <w:rFonts w:ascii="Georgia" w:cs="Georgia" w:eastAsia="Georgia" w:hAnsi="Georgia"/>
          <w:color w:val="000000"/>
          <w:sz w:val="22"/>
          <w:szCs w:val="22"/>
        </w:rPr>
        <w:t>, Marseille, l’Atinoir, 2019.</w:t>
      </w:r>
    </w:p>
    <w:p w14:paraId="59C2838E" w14:textId="77777777" w:rsidR="00D05117" w:rsidRDefault="00BA5E14">
      <w:pPr>
        <w:ind w:left="709"/>
        <w:rPr>
          <w:rFonts w:ascii="Georgia" w:cs="Georgia" w:eastAsia="Georgia" w:hAnsi="Georgia"/>
          <w:sz w:val="22"/>
          <w:szCs w:val="22"/>
        </w:rPr>
      </w:pPr>
      <w:r>
        <w:rPr>
          <w:rFonts w:ascii="Georgia" w:cs="Georgia" w:eastAsia="Georgia" w:hAnsi="Georgia"/>
          <w:color w:val="000000"/>
          <w:sz w:val="22"/>
          <w:szCs w:val="22"/>
        </w:rPr>
        <w:t xml:space="preserve">É. LYNCH, </w:t>
      </w:r>
      <w:r>
        <w:rPr>
          <w:rFonts w:ascii="Georgia" w:cs="Georgia" w:eastAsia="Georgia" w:hAnsi="Georgia"/>
          <w:i/>
          <w:iCs/>
          <w:color w:val="000000"/>
          <w:sz w:val="22"/>
          <w:szCs w:val="22"/>
        </w:rPr>
        <w:t>Insurrections paysannes. De la terre à la rue. Usages de la violence au XXe siècle</w:t>
      </w:r>
      <w:r>
        <w:rPr>
          <w:rFonts w:ascii="Georgia" w:cs="Georgia" w:eastAsia="Georgia" w:hAnsi="Georgia"/>
          <w:color w:val="000000"/>
          <w:sz w:val="22"/>
          <w:szCs w:val="22"/>
        </w:rPr>
        <w:t>, Paris, Vendémiaire, 2019</w:t>
      </w:r>
    </w:p>
    <w:p w14:paraId="163DB26F" w14:textId="77777777" w:rsidR="00D05117" w:rsidRDefault="00D05117">
      <w:pPr>
        <w:ind w:left="709"/>
      </w:pPr>
    </w:p>
    <w:p w14:paraId="57F3099D" w14:textId="77777777" w:rsidR="00D05117" w:rsidRDefault="00D05117">
      <w:pPr>
        <w:rPr>
          <w:rFonts w:ascii="Georgia" w:cs="Georgia" w:eastAsia="Georgia" w:hAnsi="Georgia"/>
          <w:color w:val="000000"/>
          <w:sz w:val="22"/>
          <w:szCs w:val="22"/>
        </w:rPr>
      </w:pPr>
    </w:p>
    <w:p w14:paraId="21C4BC34" w14:textId="77777777" w:rsidP="005A7590" w:rsidR="005A7590" w:rsidRDefault="005A7590" w:rsidRPr="005A7590">
      <w:pPr>
        <w:rPr>
          <w:rFonts w:ascii="Georgia" w:hAnsi="Georgia"/>
          <w:sz w:val="22"/>
          <w:szCs w:val="22"/>
        </w:rPr>
      </w:pPr>
    </w:p>
    <w:tbl>
      <w:tblPr>
        <w:tblW w:type="dxa" w:w="9751"/>
        <w:tblLayout w:type="fixed"/>
        <w:tblLook w:firstColumn="0" w:firstRow="0" w:lastColumn="0" w:lastRow="0" w:noHBand="0" w:noVBand="1" w:val="0400"/>
      </w:tblPr>
      <w:tblGrid>
        <w:gridCol w:w="7621"/>
        <w:gridCol w:w="2130"/>
      </w:tblGrid>
      <w:tr w14:paraId="07C86D2C" w14:textId="77777777" w:rsidR="005A7590" w:rsidRPr="005A7590" w:rsidTr="005D205E">
        <w:tc>
          <w:tcPr>
            <w:tcW w:type="dxa" w:w="9751"/>
            <w:gridSpan w:val="2"/>
            <w:tcBorders>
              <w:left w:color="000000" w:space="0" w:sz="24" w:val="single"/>
            </w:tcBorders>
          </w:tcPr>
          <w:p w14:paraId="1374ED83" w14:textId="77777777" w:rsidP="005D205E" w:rsidR="005A7590" w:rsidRDefault="005A7590" w:rsidRPr="005A7590">
            <w:pPr>
              <w:rPr>
                <w:rFonts w:ascii="Georgia" w:hAnsi="Georgia"/>
                <w:b/>
                <w:bCs/>
                <w:i/>
                <w:iCs/>
                <w:sz w:val="22"/>
                <w:szCs w:val="22"/>
              </w:rPr>
            </w:pPr>
            <w:r w:rsidRPr="005A7590">
              <w:rPr>
                <w:rFonts w:ascii="Georgia" w:hAnsi="Georgia"/>
                <w:b/>
                <w:bCs/>
                <w:i/>
                <w:iCs/>
                <w:sz w:val="22"/>
                <w:szCs w:val="22"/>
              </w:rPr>
              <w:t>La Seine du XVI</w:t>
            </w:r>
            <w:r w:rsidRPr="005A7590">
              <w:rPr>
                <w:rFonts w:ascii="Georgia" w:hAnsi="Georgia"/>
                <w:b/>
                <w:bCs/>
                <w:i/>
                <w:iCs/>
                <w:sz w:val="22"/>
                <w:szCs w:val="22"/>
                <w:vertAlign w:val="superscript"/>
              </w:rPr>
              <w:t>e</w:t>
            </w:r>
            <w:r w:rsidRPr="005A7590">
              <w:rPr>
                <w:rFonts w:ascii="Georgia" w:hAnsi="Georgia"/>
                <w:b/>
                <w:bCs/>
                <w:i/>
                <w:iCs/>
                <w:sz w:val="22"/>
                <w:szCs w:val="22"/>
              </w:rPr>
              <w:t xml:space="preserve"> au XVIII</w:t>
            </w:r>
            <w:r w:rsidRPr="005A7590">
              <w:rPr>
                <w:rFonts w:ascii="Georgia" w:hAnsi="Georgia"/>
                <w:b/>
                <w:bCs/>
                <w:i/>
                <w:iCs/>
                <w:sz w:val="22"/>
                <w:szCs w:val="22"/>
                <w:vertAlign w:val="superscript"/>
              </w:rPr>
              <w:t>e</w:t>
            </w:r>
            <w:r w:rsidRPr="005A7590">
              <w:rPr>
                <w:rFonts w:ascii="Georgia" w:hAnsi="Georgia"/>
                <w:b/>
                <w:bCs/>
                <w:i/>
                <w:iCs/>
                <w:sz w:val="22"/>
                <w:szCs w:val="22"/>
              </w:rPr>
              <w:t> siècle : les hommes et leur environnement le long d’un fleuve</w:t>
            </w:r>
          </w:p>
        </w:tc>
      </w:tr>
      <w:tr w14:paraId="6F83E77F" w14:textId="77777777" w:rsidR="005A7590" w:rsidRPr="005A7590" w:rsidTr="005D205E">
        <w:tc>
          <w:tcPr>
            <w:tcW w:type="dxa" w:w="7621"/>
            <w:tcBorders>
              <w:left w:color="000000" w:space="0" w:sz="24" w:val="single"/>
            </w:tcBorders>
          </w:tcPr>
          <w:p w14:paraId="2F10D567" w14:textId="77777777" w:rsidP="005D205E" w:rsidR="005A7590" w:rsidRDefault="005A7590" w:rsidRPr="005A7590">
            <w:pPr>
              <w:pStyle w:val="LO-normal"/>
              <w:widowControl w:val="0"/>
              <w:jc w:val="both"/>
              <w:rPr>
                <w:rFonts w:ascii="Georgia" w:cs="Georgia" w:eastAsia="Georgia" w:hAnsi="Georgia"/>
                <w:smallCaps/>
                <w:color w:val="000000"/>
                <w:sz w:val="22"/>
                <w:szCs w:val="22"/>
              </w:rPr>
            </w:pPr>
            <w:r w:rsidRPr="005A7590">
              <w:rPr>
                <w:rFonts w:ascii="Georgia" w:cs="Georgia" w:eastAsia="Georgia" w:hAnsi="Georgia"/>
                <w:color w:val="000000"/>
                <w:sz w:val="22"/>
                <w:szCs w:val="22"/>
              </w:rPr>
              <w:t xml:space="preserve">Pierre-Jean </w:t>
            </w:r>
            <w:r w:rsidRPr="005A7590">
              <w:rPr>
                <w:rFonts w:ascii="Georgia" w:cs="Georgia" w:eastAsia="Georgia" w:hAnsi="Georgia"/>
                <w:smallCaps/>
                <w:color w:val="000000"/>
                <w:sz w:val="22"/>
                <w:szCs w:val="22"/>
              </w:rPr>
              <w:t>Souriac</w:t>
            </w:r>
          </w:p>
        </w:tc>
        <w:tc>
          <w:tcPr>
            <w:tcW w:type="dxa" w:w="2130"/>
          </w:tcPr>
          <w:p w14:paraId="33D78E89" w14:textId="77777777" w:rsidP="005D205E" w:rsidR="005A7590" w:rsidRDefault="005A7590" w:rsidRPr="005A7590">
            <w:pPr>
              <w:pStyle w:val="LO-normal"/>
              <w:widowControl w:val="0"/>
              <w:spacing w:after="20" w:before="20"/>
              <w:rPr>
                <w:rFonts w:ascii="Georgia" w:hAnsi="Georgia"/>
                <w:b/>
                <w:smallCaps/>
                <w:sz w:val="22"/>
                <w:szCs w:val="22"/>
              </w:rPr>
            </w:pPr>
          </w:p>
        </w:tc>
      </w:tr>
      <w:tr w14:paraId="3DB275EC" w14:textId="77777777" w:rsidR="005A7590" w:rsidRPr="005A7590" w:rsidTr="005D205E">
        <w:tc>
          <w:tcPr>
            <w:tcW w:type="dxa" w:w="7621"/>
            <w:tcBorders>
              <w:left w:color="000000" w:space="0" w:sz="24" w:val="single"/>
            </w:tcBorders>
          </w:tcPr>
          <w:p w14:paraId="3254E926" w14:textId="77777777" w:rsidP="005D205E" w:rsidR="005A7590" w:rsidRDefault="005A7590" w:rsidRPr="005A7590">
            <w:pPr>
              <w:pStyle w:val="LO-normal"/>
              <w:widowControl w:val="0"/>
              <w:jc w:val="both"/>
              <w:rPr>
                <w:rFonts w:ascii="Georgia" w:cs="Georgia" w:eastAsia="Georgia" w:hAnsi="Georgia"/>
                <w:iCs/>
                <w:color w:val="000000"/>
                <w:sz w:val="22"/>
                <w:szCs w:val="22"/>
              </w:rPr>
            </w:pPr>
            <w:r w:rsidRPr="005A7590">
              <w:rPr>
                <w:rFonts w:ascii="Georgia" w:cs="Georgia" w:eastAsia="Georgia" w:hAnsi="Georgia"/>
                <w:iCs/>
                <w:color w:val="000000"/>
                <w:sz w:val="22"/>
                <w:szCs w:val="22"/>
              </w:rPr>
              <w:t>Mercredi 12h-15h</w:t>
            </w:r>
          </w:p>
        </w:tc>
        <w:tc>
          <w:tcPr>
            <w:tcW w:type="dxa" w:w="2130"/>
          </w:tcPr>
          <w:p w14:paraId="7E8133F0" w14:textId="77777777" w:rsidP="005D205E" w:rsidR="005A7590" w:rsidRDefault="005A7590" w:rsidRPr="005A7590">
            <w:pPr>
              <w:pStyle w:val="LO-normal"/>
              <w:widowControl w:val="0"/>
              <w:jc w:val="both"/>
              <w:rPr>
                <w:rFonts w:ascii="Georgia" w:cs="Georgia" w:eastAsia="Georgia" w:hAnsi="Georgia"/>
                <w:color w:val="000000"/>
                <w:sz w:val="22"/>
                <w:szCs w:val="22"/>
              </w:rPr>
            </w:pPr>
            <w:r w:rsidRPr="005A7590">
              <w:rPr>
                <w:rFonts w:ascii="Georgia" w:cs="Georgia" w:eastAsia="Georgia" w:hAnsi="Georgia"/>
                <w:color w:val="000000"/>
                <w:sz w:val="22"/>
                <w:szCs w:val="22"/>
              </w:rPr>
              <w:t>Histoire moderne</w:t>
            </w:r>
          </w:p>
        </w:tc>
      </w:tr>
    </w:tbl>
    <w:p w14:paraId="0262C2C5" w14:textId="77777777" w:rsidP="005A7590" w:rsidR="005A7590" w:rsidRDefault="005A7590" w:rsidRPr="005A7590">
      <w:pPr>
        <w:pStyle w:val="LO-normal"/>
        <w:jc w:val="both"/>
        <w:rPr>
          <w:rFonts w:ascii="Georgia" w:cs="Georgia" w:eastAsia="Georgia" w:hAnsi="Georgia"/>
          <w:color w:val="000000"/>
          <w:sz w:val="22"/>
          <w:szCs w:val="22"/>
        </w:rPr>
      </w:pPr>
    </w:p>
    <w:p w14:paraId="21D69F7D" w14:textId="77777777" w:rsidP="005A7590" w:rsidR="005A7590" w:rsidRDefault="005A7590" w:rsidRPr="005A7590">
      <w:pPr>
        <w:jc w:val="both"/>
        <w:rPr>
          <w:rFonts w:ascii="Georgia" w:hAnsi="Georgia"/>
          <w:sz w:val="22"/>
          <w:szCs w:val="22"/>
        </w:rPr>
      </w:pPr>
      <w:r w:rsidRPr="005A7590">
        <w:rPr>
          <w:rFonts w:ascii="Georgia" w:hAnsi="Georgia"/>
          <w:sz w:val="22"/>
          <w:szCs w:val="22"/>
        </w:rPr>
        <w:t>Ce cours se propose de partir d’une donnée topographique et naturelle, la Seine en tant que fleuve, pour la confronter aux activités humaines qui se développent dans son environnement immédiat. Sur la Seine on navigue, on habite, on travaille, on se bat, en s’adaptant aux contraintes et aux avantages offerts par l’eau, ses rives, son arrière-pays, ses ponts et ses ports. Il s’agira de croiser histoire politique, sociale et environnementale pour comprendre comment une société évolue dans un cadre naturel. La période privilégiée sera celle de l’Ancien Régime, mais le cours ne s’interdira pas d’explorer les périodes antérieures et postérieures.</w:t>
      </w:r>
    </w:p>
    <w:p w14:paraId="41B1406D" w14:textId="77777777" w:rsidP="005A7590" w:rsidR="005A7590" w:rsidRDefault="005A7590" w:rsidRPr="005A7590">
      <w:pPr>
        <w:pStyle w:val="LO-normal"/>
        <w:jc w:val="both"/>
        <w:rPr>
          <w:rFonts w:ascii="Georgia" w:cs="Georgia" w:eastAsia="Georgia" w:hAnsi="Georgia"/>
          <w:color w:val="000000"/>
          <w:sz w:val="22"/>
          <w:szCs w:val="22"/>
        </w:rPr>
      </w:pPr>
    </w:p>
    <w:p w14:paraId="4801610D" w14:textId="77777777" w:rsidP="005A7590" w:rsidR="005A7590" w:rsidRDefault="005A7590" w:rsidRPr="005A7590">
      <w:pPr>
        <w:ind w:left="709"/>
        <w:jc w:val="both"/>
        <w:rPr>
          <w:rFonts w:ascii="Georgia" w:cs="Calibri" w:hAnsi="Georgia"/>
          <w:sz w:val="22"/>
          <w:szCs w:val="22"/>
        </w:rPr>
      </w:pPr>
      <w:r w:rsidRPr="005A7590">
        <w:rPr>
          <w:rFonts w:ascii="Georgia" w:cs="Calibri" w:hAnsi="Georgia"/>
          <w:sz w:val="22"/>
          <w:szCs w:val="22"/>
        </w:rPr>
        <w:t xml:space="preserve">I. </w:t>
      </w:r>
      <w:r w:rsidRPr="005A7590">
        <w:rPr>
          <w:rFonts w:ascii="Georgia" w:cs="Calibri" w:hAnsi="Georgia"/>
          <w:smallCaps/>
          <w:sz w:val="22"/>
          <w:szCs w:val="22"/>
        </w:rPr>
        <w:t>Backouche</w:t>
      </w:r>
      <w:r w:rsidRPr="005A7590">
        <w:rPr>
          <w:rFonts w:ascii="Georgia" w:cs="Calibri" w:hAnsi="Georgia"/>
          <w:sz w:val="22"/>
          <w:szCs w:val="22"/>
        </w:rPr>
        <w:t xml:space="preserve">, </w:t>
      </w:r>
      <w:r w:rsidRPr="005A7590">
        <w:rPr>
          <w:rFonts w:ascii="Georgia" w:cs="Calibri" w:hAnsi="Georgia"/>
          <w:i/>
          <w:iCs/>
          <w:sz w:val="22"/>
          <w:szCs w:val="22"/>
        </w:rPr>
        <w:t>La trace du fleuve. La Seine et Paris (1750-1850)</w:t>
      </w:r>
      <w:r w:rsidRPr="005A7590">
        <w:rPr>
          <w:rFonts w:ascii="Georgia" w:cs="Calibri" w:hAnsi="Georgia"/>
          <w:sz w:val="22"/>
          <w:szCs w:val="22"/>
        </w:rPr>
        <w:t>, Paris, Éditions de l'EHESS, 2016</w:t>
      </w:r>
    </w:p>
    <w:p w14:paraId="77F50630" w14:textId="77777777" w:rsidP="005A7590" w:rsidR="005A7590" w:rsidRDefault="005A7590" w:rsidRPr="005A7590">
      <w:pPr>
        <w:ind w:left="709"/>
        <w:jc w:val="both"/>
        <w:rPr>
          <w:rFonts w:ascii="Georgia" w:cs="Calibri" w:hAnsi="Georgia"/>
          <w:sz w:val="22"/>
          <w:szCs w:val="22"/>
        </w:rPr>
      </w:pPr>
      <w:r w:rsidRPr="005A7590">
        <w:rPr>
          <w:rFonts w:ascii="Georgia" w:cs="Calibri" w:hAnsi="Georgia"/>
          <w:sz w:val="22"/>
          <w:szCs w:val="22"/>
        </w:rPr>
        <w:t>L</w:t>
      </w:r>
      <w:bookmarkStart w:id="50" w:name="_Hlk84973309"/>
      <w:r w:rsidRPr="005A7590">
        <w:rPr>
          <w:rFonts w:ascii="Georgia" w:cs="Calibri" w:hAnsi="Georgia"/>
          <w:sz w:val="22"/>
          <w:szCs w:val="22"/>
        </w:rPr>
        <w:t xml:space="preserve">. </w:t>
      </w:r>
      <w:r w:rsidRPr="005A7590">
        <w:rPr>
          <w:rFonts w:ascii="Georgia" w:cs="Calibri" w:hAnsi="Georgia"/>
          <w:smallCaps/>
          <w:sz w:val="22"/>
          <w:szCs w:val="22"/>
        </w:rPr>
        <w:t xml:space="preserve">Dauphant, </w:t>
      </w:r>
      <w:r w:rsidRPr="005A7590">
        <w:rPr>
          <w:rFonts w:ascii="Georgia" w:cs="Calibri" w:hAnsi="Georgia"/>
          <w:i/>
          <w:iCs/>
          <w:sz w:val="22"/>
          <w:szCs w:val="22"/>
        </w:rPr>
        <w:t>Le royaume des quatre rivières. L’espace politique français (1380-1515)</w:t>
      </w:r>
      <w:r w:rsidRPr="005A7590">
        <w:rPr>
          <w:rFonts w:ascii="Georgia" w:cs="Calibri" w:hAnsi="Georgia"/>
          <w:sz w:val="22"/>
          <w:szCs w:val="22"/>
        </w:rPr>
        <w:t>, Seyssel, Champ Vallon, 2012</w:t>
      </w:r>
      <w:bookmarkEnd w:id="50"/>
    </w:p>
    <w:p w14:paraId="0DFB50CF" w14:textId="77777777" w:rsidP="005A7590" w:rsidR="005A7590" w:rsidRDefault="005A7590" w:rsidRPr="005A7590">
      <w:pPr>
        <w:ind w:left="709"/>
        <w:jc w:val="both"/>
        <w:rPr>
          <w:rFonts w:ascii="Georgia" w:cs="Calibri" w:hAnsi="Georgia"/>
          <w:sz w:val="22"/>
          <w:szCs w:val="22"/>
        </w:rPr>
      </w:pPr>
      <w:r w:rsidRPr="005A7590">
        <w:rPr>
          <w:rFonts w:ascii="Georgia" w:cs="Calibri" w:hAnsi="Georgia"/>
          <w:sz w:val="22"/>
          <w:szCs w:val="22"/>
        </w:rPr>
        <w:t>J. C</w:t>
      </w:r>
      <w:r w:rsidRPr="005A7590">
        <w:rPr>
          <w:rFonts w:ascii="Georgia" w:cs="Calibri" w:hAnsi="Georgia"/>
          <w:smallCaps/>
          <w:sz w:val="22"/>
          <w:szCs w:val="22"/>
        </w:rPr>
        <w:t>haïb</w:t>
      </w:r>
      <w:r w:rsidRPr="005A7590">
        <w:rPr>
          <w:rFonts w:ascii="Georgia" w:cs="Calibri" w:hAnsi="Georgia"/>
          <w:sz w:val="22"/>
          <w:szCs w:val="22"/>
        </w:rPr>
        <w:t xml:space="preserve">, </w:t>
      </w:r>
      <w:r w:rsidRPr="005A7590">
        <w:rPr>
          <w:rFonts w:ascii="Georgia" w:cs="Calibri" w:hAnsi="Georgia"/>
          <w:i/>
          <w:iCs/>
          <w:sz w:val="22"/>
          <w:szCs w:val="22"/>
        </w:rPr>
        <w:t>La Seine, vie et patrimoine</w:t>
      </w:r>
      <w:r w:rsidRPr="005A7590">
        <w:rPr>
          <w:rFonts w:ascii="Georgia" w:cs="Calibri" w:hAnsi="Georgia"/>
          <w:sz w:val="22"/>
          <w:szCs w:val="22"/>
        </w:rPr>
        <w:t>, Rouen, Edition des Falaises, 3 vol., 2017-2019.</w:t>
      </w:r>
    </w:p>
    <w:p w14:paraId="7D57C1EE" w14:textId="77777777" w:rsidR="00BA5E14" w:rsidRDefault="00BA5E14">
      <w:pPr>
        <w:rPr>
          <w:rFonts w:ascii="Georgia" w:cs="Georgia" w:eastAsia="Georgia" w:hAnsi="Georgia"/>
          <w:color w:val="000000"/>
          <w:sz w:val="22"/>
          <w:szCs w:val="22"/>
        </w:rPr>
      </w:pPr>
    </w:p>
    <w:p w14:paraId="2AB7B229" w14:textId="77777777" w:rsidP="00BA5E14" w:rsidR="00BA5E14" w:rsidRDefault="00BA5E14">
      <w:pPr>
        <w:pBdr>
          <w:top w:val="nil"/>
          <w:left w:val="nil"/>
          <w:bottom w:val="nil"/>
          <w:right w:val="nil"/>
          <w:between w:val="nil"/>
        </w:pBdr>
        <w:spacing w:after="120" w:before="120"/>
        <w:jc w:val="both"/>
      </w:pPr>
    </w:p>
    <w:p w14:paraId="643A9B8B" w14:textId="77777777" w:rsidP="00BA5E14" w:rsidR="00BA5E14" w:rsidRDefault="00BA5E14">
      <w:pPr>
        <w:pBdr>
          <w:top w:val="nil"/>
          <w:left w:val="nil"/>
          <w:bottom w:val="nil"/>
          <w:right w:val="nil"/>
          <w:between w:val="nil"/>
        </w:pBdr>
        <w:spacing w:after="120" w:before="120"/>
        <w:ind w:firstLine="720"/>
        <w:jc w:val="both"/>
        <w:rPr>
          <w:rFonts w:ascii="Georgia" w:cs="Georgia" w:eastAsia="Georgia" w:hAnsi="Georgia"/>
          <w:b/>
          <w:bCs/>
          <w:i/>
          <w:iCs/>
          <w:color w:val="000000"/>
        </w:rPr>
      </w:pPr>
      <w:r>
        <w:rPr>
          <w:rFonts w:ascii="Georgia" w:cs="Georgia" w:eastAsia="Georgia" w:hAnsi="Georgia"/>
          <w:b/>
          <w:bCs/>
          <w:i/>
          <w:iCs/>
          <w:color w:val="000000"/>
        </w:rPr>
        <w:t>§ Thématique Ouverture Internationale (2</w:t>
      </w:r>
      <w:r>
        <w:rPr>
          <w:rFonts w:ascii="Georgia" w:cs="Georgia" w:eastAsia="Georgia" w:hAnsi="Georgia"/>
          <w:b/>
          <w:bCs/>
          <w:i/>
          <w:iCs/>
          <w:color w:val="000000"/>
          <w:vertAlign w:val="superscript"/>
        </w:rPr>
        <w:t>e</w:t>
      </w:r>
      <w:r>
        <w:rPr>
          <w:rFonts w:ascii="Georgia" w:cs="Georgia" w:eastAsia="Georgia" w:hAnsi="Georgia"/>
          <w:b/>
          <w:bCs/>
          <w:i/>
          <w:iCs/>
          <w:color w:val="000000"/>
        </w:rPr>
        <w:t xml:space="preserve"> semestre)</w:t>
      </w:r>
      <w:r>
        <w:rPr>
          <w:rFonts w:ascii="Georgia" w:cs="Georgia" w:eastAsia="Georgia" w:hAnsi="Georgia"/>
          <w:b/>
          <w:bCs/>
          <w:i/>
          <w:iCs/>
          <w:color w:val="000000"/>
          <w:vertAlign w:val="superscript"/>
        </w:rPr>
        <w:t xml:space="preserve"> </w:t>
      </w:r>
    </w:p>
    <w:p w14:paraId="376E1CBB" w14:textId="77777777" w:rsidP="005F379D" w:rsidR="00BA5E14" w:rsidRDefault="00BA5E14">
      <w:pPr>
        <w:pBdr>
          <w:top w:val="nil"/>
          <w:left w:val="nil"/>
          <w:bottom w:val="nil"/>
          <w:right w:val="nil"/>
          <w:between w:val="nil"/>
        </w:pBdr>
        <w:jc w:val="both"/>
        <w:rPr>
          <w:rFonts w:ascii="Georgia" w:cs="Georgia" w:eastAsia="Georgia" w:hAnsi="Georgia"/>
          <w:b/>
          <w:bCs/>
          <w:i/>
          <w:iCs/>
          <w:color w:val="000000"/>
          <w:sz w:val="22"/>
          <w:szCs w:val="22"/>
        </w:rPr>
      </w:pPr>
    </w:p>
    <w:tbl>
      <w:tblPr>
        <w:tblStyle w:val="afffffff8"/>
        <w:tblW w:type="dxa" w:w="9751"/>
        <w:tblInd w:type="dxa" w:w="0"/>
        <w:tblLayout w:type="fixed"/>
        <w:tblLook w:firstColumn="0" w:firstRow="0" w:lastColumn="0" w:lastRow="0" w:noHBand="0" w:noVBand="1" w:val="0400"/>
      </w:tblPr>
      <w:tblGrid>
        <w:gridCol w:w="7483"/>
        <w:gridCol w:w="2268"/>
      </w:tblGrid>
      <w:tr w14:paraId="3DA24396" w14:textId="77777777" w:rsidR="00BA5E14" w:rsidRPr="00914533" w:rsidTr="00BA5E14">
        <w:tc>
          <w:tcPr>
            <w:tcW w:type="dxa" w:w="9751"/>
            <w:gridSpan w:val="2"/>
            <w:tcBorders>
              <w:left w:color="000000" w:space="0" w:sz="24" w:val="single"/>
            </w:tcBorders>
            <w:vAlign w:val="center"/>
          </w:tcPr>
          <w:p w14:paraId="165107BB" w14:textId="77777777" w:rsidP="00BA5E14" w:rsidR="00BA5E14" w:rsidRDefault="00BA5E14" w:rsidRPr="00BA5E14">
            <w:pPr>
              <w:rPr>
                <w:rFonts w:ascii="Georgia" w:cs="Georgia" w:eastAsia="Georgia" w:hAnsi="Georgia"/>
                <w:b/>
                <w:bCs/>
                <w:sz w:val="22"/>
                <w:szCs w:val="22"/>
                <w:lang w:val="en-US"/>
              </w:rPr>
            </w:pPr>
            <w:r w:rsidRPr="00BA5E14">
              <w:rPr>
                <w:rFonts w:ascii="Georgia" w:cs="Georgia" w:eastAsia="Georgia" w:hAnsi="Georgia"/>
                <w:b/>
                <w:bCs/>
                <w:i/>
                <w:iCs/>
                <w:color w:val="000000"/>
                <w:sz w:val="22"/>
                <w:szCs w:val="22"/>
                <w:lang w:val="en-US"/>
              </w:rPr>
              <w:t>Capitalism and globalisation from the 19th to the 21st century</w:t>
            </w:r>
          </w:p>
        </w:tc>
      </w:tr>
      <w:tr w14:paraId="7A0E276B" w14:textId="77777777" w:rsidR="00BA5E14" w:rsidTr="00BA5E14">
        <w:tc>
          <w:tcPr>
            <w:tcW w:type="dxa" w:w="7483"/>
            <w:tcBorders>
              <w:left w:color="000000" w:space="0" w:sz="24" w:val="single"/>
            </w:tcBorders>
          </w:tcPr>
          <w:p w14:paraId="1507A33E" w14:textId="77777777" w:rsidP="00BA5E14" w:rsidR="00BA5E14"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Alexis DRACH</w:t>
            </w:r>
          </w:p>
        </w:tc>
        <w:tc>
          <w:tcPr>
            <w:tcW w:type="dxa" w:w="2268"/>
          </w:tcPr>
          <w:p w14:paraId="610E3B84" w14:textId="77777777" w:rsidP="00BA5E14" w:rsidR="00BA5E14" w:rsidRDefault="00BA5E14">
            <w:pPr>
              <w:widowControl w:val="0"/>
              <w:pBdr>
                <w:top w:val="nil"/>
                <w:left w:val="nil"/>
                <w:bottom w:val="nil"/>
                <w:right w:val="nil"/>
                <w:between w:val="nil"/>
              </w:pBdr>
              <w:spacing w:after="20" w:before="20"/>
              <w:rPr>
                <w:rFonts w:ascii="Georgia" w:cs="Georgia" w:eastAsia="Georgia" w:hAnsi="Georgia"/>
                <w:b/>
                <w:bCs/>
                <w:smallCaps/>
                <w:color w:val="000000"/>
                <w:sz w:val="22"/>
                <w:szCs w:val="22"/>
              </w:rPr>
            </w:pPr>
          </w:p>
        </w:tc>
      </w:tr>
      <w:tr w14:paraId="74E9C4CC" w14:textId="77777777" w:rsidR="00BA5E14" w:rsidTr="00BA5E14">
        <w:trPr>
          <w:trHeight w:val="487"/>
        </w:trPr>
        <w:tc>
          <w:tcPr>
            <w:tcW w:type="dxa" w:w="7483"/>
            <w:tcBorders>
              <w:left w:color="000000" w:space="0" w:sz="24" w:val="single"/>
            </w:tcBorders>
          </w:tcPr>
          <w:p w14:paraId="0C0B265D" w14:textId="77777777" w:rsidP="00BA5E14" w:rsidR="00BA5E14"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12h-15h</w:t>
            </w:r>
          </w:p>
        </w:tc>
        <w:tc>
          <w:tcPr>
            <w:tcW w:type="dxa" w:w="2268"/>
          </w:tcPr>
          <w:p w14:paraId="22CB863E" w14:textId="77777777" w:rsidP="00BA5E14" w:rsidR="00BA5E14"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Histoire contemporaine</w:t>
            </w:r>
          </w:p>
        </w:tc>
      </w:tr>
    </w:tbl>
    <w:p w14:paraId="472FC2DD" w14:textId="77777777" w:rsidP="00BA5E14" w:rsidR="00BA5E14" w:rsidRDefault="00BA5E14">
      <w:pPr>
        <w:jc w:val="both"/>
        <w:rPr>
          <w:rFonts w:ascii="Georgia" w:cs="Georgia" w:eastAsia="Georgia" w:hAnsi="Georgia"/>
          <w:color w:val="000000"/>
          <w:sz w:val="22"/>
          <w:szCs w:val="22"/>
        </w:rPr>
      </w:pPr>
    </w:p>
    <w:p w14:paraId="0E5382C3" w14:textId="77777777" w:rsidP="00BA5E14" w:rsidR="00BA5E14" w:rsidRDefault="00BA5E14" w:rsidRPr="00BA5E14">
      <w:pPr>
        <w:jc w:val="both"/>
        <w:rPr>
          <w:rFonts w:ascii="Georgia" w:cs="Georgia" w:eastAsia="Georgia" w:hAnsi="Georgia"/>
          <w:color w:val="000000"/>
          <w:sz w:val="22"/>
          <w:szCs w:val="22"/>
          <w:lang w:val="en-US"/>
        </w:rPr>
      </w:pPr>
      <w:r w:rsidRPr="00BA5E14">
        <w:rPr>
          <w:rFonts w:ascii="Georgia" w:cs="Georgia" w:eastAsia="Georgia" w:hAnsi="Georgia"/>
          <w:color w:val="000000"/>
          <w:sz w:val="22"/>
          <w:szCs w:val="22"/>
          <w:lang w:val="en-US"/>
        </w:rPr>
        <w:t xml:space="preserve">Do banks have a history? What can historians say about capitalism and globalisation? How can these dynamics be connected and defined historically? What are their consequences for societies? From industrialisation to the financialisation of the economy, the history of capitalism has been marked </w:t>
      </w:r>
      <w:r w:rsidRPr="00BA5E14">
        <w:rPr>
          <w:rFonts w:ascii="Georgia" w:cs="Georgia" w:eastAsia="Georgia" w:hAnsi="Georgia"/>
          <w:color w:val="000000"/>
          <w:sz w:val="22"/>
          <w:szCs w:val="22"/>
          <w:lang w:val="en-US"/>
        </w:rPr>
        <w:lastRenderedPageBreak/>
        <w:t>by crises, technological developments, social conflicts, and shifts in international relations. It has also always been intertwined with major political issues. However, this history is often poorly understood. Through a number of a few case studies (for instance: protectionism in the 19</w:t>
      </w:r>
      <w:r w:rsidRPr="00BA5E14">
        <w:rPr>
          <w:rFonts w:ascii="Georgia" w:cs="Georgia" w:eastAsia="Georgia" w:hAnsi="Georgia"/>
          <w:color w:val="000000"/>
          <w:sz w:val="22"/>
          <w:szCs w:val="22"/>
          <w:vertAlign w:val="superscript"/>
          <w:lang w:val="en-US"/>
        </w:rPr>
        <w:t>th</w:t>
      </w:r>
      <w:r w:rsidRPr="00BA5E14">
        <w:rPr>
          <w:rFonts w:ascii="Georgia" w:cs="Georgia" w:eastAsia="Georgia" w:hAnsi="Georgia"/>
          <w:color w:val="000000"/>
          <w:sz w:val="22"/>
          <w:szCs w:val="22"/>
          <w:lang w:val="en-US"/>
        </w:rPr>
        <w:t xml:space="preserve"> century, the City of London in the late 19th century, the crisis of 1929–31, and the waves of liberalisation in the late 20th century), we will explore the major aspects of international economic and financial history from the 19th century to the present day, and examine the actors and scales of globalisation and capitalism. The course will focus primarily on Europe and the United States, but will also cover other regions such as the colonial empires.</w:t>
      </w:r>
    </w:p>
    <w:p w14:paraId="34CC2A96" w14:textId="77777777" w:rsidP="00BA5E14" w:rsidR="00BA5E14" w:rsidRDefault="00BA5E14" w:rsidRPr="00BA5E14">
      <w:pPr>
        <w:jc w:val="both"/>
        <w:rPr>
          <w:rFonts w:ascii="Georgia" w:cs="Georgia" w:eastAsia="Georgia" w:hAnsi="Georgia"/>
          <w:color w:val="000000"/>
          <w:sz w:val="22"/>
          <w:szCs w:val="22"/>
          <w:lang w:val="en-US"/>
        </w:rPr>
      </w:pPr>
    </w:p>
    <w:p w14:paraId="178A9BBB" w14:textId="77777777" w:rsidP="00BA5E14" w:rsidR="00BA5E14" w:rsidRDefault="00BA5E14" w:rsidRPr="00BA5E14">
      <w:pPr>
        <w:ind w:left="720"/>
        <w:rPr>
          <w:rFonts w:ascii="Georgia" w:cs="Georgia" w:eastAsia="Georgia" w:hAnsi="Georgia"/>
          <w:sz w:val="22"/>
          <w:szCs w:val="22"/>
          <w:lang w:val="en-US"/>
        </w:rPr>
      </w:pPr>
      <w:r w:rsidRPr="00BA5E14">
        <w:rPr>
          <w:rFonts w:ascii="Georgia" w:cs="Georgia" w:eastAsia="Georgia" w:hAnsi="Georgia"/>
          <w:sz w:val="22"/>
          <w:szCs w:val="22"/>
          <w:lang w:val="en-US"/>
        </w:rPr>
        <w:t xml:space="preserve">Bairoch, Paul. </w:t>
      </w:r>
      <w:r w:rsidRPr="00BA5E14">
        <w:rPr>
          <w:rFonts w:ascii="Georgia" w:cs="Georgia" w:eastAsia="Georgia" w:hAnsi="Georgia"/>
          <w:i/>
          <w:iCs/>
          <w:sz w:val="22"/>
          <w:szCs w:val="22"/>
          <w:lang w:val="en-US"/>
        </w:rPr>
        <w:t>Economics and World History: Myths and Paradoxes</w:t>
      </w:r>
      <w:r w:rsidRPr="00BA5E14">
        <w:rPr>
          <w:rFonts w:ascii="Georgia" w:cs="Georgia" w:eastAsia="Georgia" w:hAnsi="Georgia"/>
          <w:sz w:val="22"/>
          <w:szCs w:val="22"/>
          <w:lang w:val="en-US"/>
        </w:rPr>
        <w:t>. University of Chicago Press, 1999.</w:t>
      </w:r>
    </w:p>
    <w:p w14:paraId="3B85033D" w14:textId="77777777" w:rsidP="00BA5E14" w:rsidR="00BA5E14" w:rsidRDefault="00BA5E14">
      <w:pPr>
        <w:ind w:left="720"/>
        <w:rPr>
          <w:rFonts w:ascii="Georgia" w:cs="Georgia" w:eastAsia="Georgia" w:hAnsi="Georgia"/>
          <w:sz w:val="22"/>
          <w:szCs w:val="22"/>
        </w:rPr>
      </w:pPr>
      <w:r w:rsidRPr="00BA5E14">
        <w:rPr>
          <w:rFonts w:ascii="Georgia" w:cs="Georgia" w:eastAsia="Georgia" w:hAnsi="Georgia"/>
          <w:sz w:val="22"/>
          <w:szCs w:val="22"/>
          <w:lang w:val="en-US"/>
        </w:rPr>
        <w:t xml:space="preserve">Cassis, Youssef. </w:t>
      </w:r>
      <w:r w:rsidRPr="00BA5E14">
        <w:rPr>
          <w:rFonts w:ascii="Georgia" w:cs="Georgia" w:eastAsia="Georgia" w:hAnsi="Georgia"/>
          <w:i/>
          <w:iCs/>
          <w:sz w:val="22"/>
          <w:szCs w:val="22"/>
          <w:lang w:val="en-US"/>
        </w:rPr>
        <w:t>Capitals of Capital: A History of International Financial Centres, 1780 - 2005</w:t>
      </w:r>
      <w:r w:rsidRPr="00BA5E14">
        <w:rPr>
          <w:rFonts w:ascii="Georgia" w:cs="Georgia" w:eastAsia="Georgia" w:hAnsi="Georgia"/>
          <w:sz w:val="22"/>
          <w:szCs w:val="22"/>
          <w:lang w:val="en-US"/>
        </w:rPr>
        <w:t xml:space="preserve">. </w:t>
      </w:r>
      <w:r>
        <w:rPr>
          <w:rFonts w:ascii="Georgia" w:cs="Georgia" w:eastAsia="Georgia" w:hAnsi="Georgia"/>
          <w:sz w:val="22"/>
          <w:szCs w:val="22"/>
        </w:rPr>
        <w:t>Pictet, 2005.</w:t>
      </w:r>
    </w:p>
    <w:p w14:paraId="78DA1EBD" w14:textId="77777777" w:rsidP="00BA5E14" w:rsidR="00BA5E14" w:rsidRDefault="00BA5E14">
      <w:pPr>
        <w:ind w:left="720"/>
        <w:rPr>
          <w:rFonts w:ascii="Georgia" w:cs="Georgia" w:eastAsia="Georgia" w:hAnsi="Georgia"/>
          <w:sz w:val="22"/>
          <w:szCs w:val="22"/>
        </w:rPr>
      </w:pPr>
      <w:r>
        <w:rPr>
          <w:rFonts w:ascii="Georgia" w:cs="Georgia" w:eastAsia="Georgia" w:hAnsi="Georgia"/>
          <w:sz w:val="22"/>
          <w:szCs w:val="22"/>
        </w:rPr>
        <w:t xml:space="preserve">Lemercier, Claire, and Pierre François. </w:t>
      </w:r>
      <w:r>
        <w:rPr>
          <w:rFonts w:ascii="Georgia" w:cs="Georgia" w:eastAsia="Georgia" w:hAnsi="Georgia"/>
          <w:i/>
          <w:iCs/>
          <w:sz w:val="22"/>
          <w:szCs w:val="22"/>
        </w:rPr>
        <w:t>Sociologie historique du capitalisme</w:t>
      </w:r>
      <w:r>
        <w:rPr>
          <w:rFonts w:ascii="Georgia" w:cs="Georgia" w:eastAsia="Georgia" w:hAnsi="Georgia"/>
          <w:sz w:val="22"/>
          <w:szCs w:val="22"/>
        </w:rPr>
        <w:t xml:space="preserve">. La Découverte, 2021. </w:t>
      </w:r>
      <w:hyperlink r:id="rId65">
        <w:r>
          <w:rPr>
            <w:rFonts w:ascii="Georgia" w:cs="Georgia" w:eastAsia="Georgia" w:hAnsi="Georgia"/>
            <w:color w:val="0000FF"/>
            <w:sz w:val="22"/>
            <w:szCs w:val="22"/>
            <w:u w:val="single"/>
          </w:rPr>
          <w:t>http://www.cairn.info/sociologie-historique-du-capitalisme--9782707177841.htm</w:t>
        </w:r>
      </w:hyperlink>
      <w:r>
        <w:rPr>
          <w:rFonts w:ascii="Georgia" w:cs="Georgia" w:eastAsia="Georgia" w:hAnsi="Georgia"/>
          <w:sz w:val="22"/>
          <w:szCs w:val="22"/>
        </w:rPr>
        <w:t>.</w:t>
      </w:r>
    </w:p>
    <w:p w14:paraId="62DA21DC" w14:textId="77777777" w:rsidP="00BA5E14" w:rsidR="00BA5E14" w:rsidRDefault="00BA5E14"/>
    <w:p w14:paraId="6551CFA8" w14:textId="77777777" w:rsidR="00BA5E14" w:rsidRDefault="00BA5E14">
      <w:pPr>
        <w:rPr>
          <w:rFonts w:ascii="Georgia" w:cs="Georgia" w:eastAsia="Georgia" w:hAnsi="Georgia"/>
          <w:color w:val="000000"/>
          <w:sz w:val="22"/>
          <w:szCs w:val="22"/>
        </w:rPr>
      </w:pPr>
    </w:p>
    <w:p w14:paraId="0E985EF7" w14:textId="77777777" w:rsidR="00D05117" w:rsidRDefault="00BA5E14">
      <w:pPr>
        <w:pBdr>
          <w:top w:val="nil"/>
          <w:left w:val="nil"/>
          <w:bottom w:val="nil"/>
          <w:right w:val="nil"/>
          <w:between w:val="nil"/>
        </w:pBdr>
        <w:spacing w:after="120" w:before="120"/>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Sciences auxiliaires (2</w:t>
      </w:r>
      <w:r>
        <w:rPr>
          <w:rFonts w:ascii="Georgia" w:cs="Georgia" w:eastAsia="Georgia" w:hAnsi="Georgia"/>
          <w:b/>
          <w:bCs/>
          <w:i/>
          <w:iCs/>
          <w:color w:val="000000"/>
          <w:sz w:val="22"/>
          <w:szCs w:val="22"/>
          <w:vertAlign w:val="superscript"/>
        </w:rPr>
        <w:t>e</w:t>
      </w:r>
      <w:r>
        <w:rPr>
          <w:rFonts w:ascii="Georgia" w:cs="Georgia" w:eastAsia="Georgia" w:hAnsi="Georgia"/>
          <w:b/>
          <w:bCs/>
          <w:i/>
          <w:iCs/>
          <w:color w:val="000000"/>
          <w:sz w:val="22"/>
          <w:szCs w:val="22"/>
        </w:rPr>
        <w:t xml:space="preserve"> semestre)</w:t>
      </w:r>
    </w:p>
    <w:p w14:paraId="067FD1AC"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tbl>
      <w:tblPr>
        <w:tblStyle w:val="afffffff4"/>
        <w:tblW w:type="dxa" w:w="7625"/>
        <w:tblInd w:type="dxa" w:w="0"/>
        <w:tblLayout w:type="fixed"/>
        <w:tblLook w:firstColumn="0" w:firstRow="0" w:lastColumn="0" w:lastRow="0" w:noHBand="0" w:noVBand="1" w:val="0400"/>
      </w:tblPr>
      <w:tblGrid>
        <w:gridCol w:w="7341"/>
        <w:gridCol w:w="284"/>
      </w:tblGrid>
      <w:tr w14:paraId="2E44B67C" w14:textId="77777777" w:rsidR="00D05117">
        <w:trPr>
          <w:gridAfter w:val="1"/>
          <w:wAfter w:type="dxa" w:w="284"/>
        </w:trPr>
        <w:tc>
          <w:tcPr>
            <w:tcW w:type="dxa" w:w="7341"/>
            <w:tcBorders>
              <w:left w:color="000000" w:space="0" w:sz="24" w:val="single"/>
            </w:tcBorders>
            <w:tcMar>
              <w:top w:type="dxa" w:w="0"/>
              <w:left w:type="dxa" w:w="115"/>
              <w:bottom w:type="dxa" w:w="0"/>
              <w:right w:type="dxa" w:w="115"/>
            </w:tcMar>
          </w:tcPr>
          <w:p w14:paraId="709B5FD7" w14:textId="77777777" w:rsidR="00D05117" w:rsidRDefault="00BA5E14">
            <w:r>
              <w:rPr>
                <w:rFonts w:ascii="Georgia" w:cs="Georgia" w:eastAsia="Georgia" w:hAnsi="Georgia"/>
                <w:b/>
                <w:bCs/>
                <w:i/>
                <w:iCs/>
                <w:color w:val="000000"/>
                <w:sz w:val="22"/>
                <w:szCs w:val="22"/>
              </w:rPr>
              <w:t>Latin avancé : lire le latin du Moyen Âge</w:t>
            </w:r>
          </w:p>
          <w:p w14:paraId="13B8A954" w14:textId="77777777" w:rsidR="00D05117" w:rsidRDefault="00BA5E14">
            <w:pPr>
              <w:jc w:val="both"/>
            </w:pPr>
            <w:r>
              <w:rPr>
                <w:rFonts w:ascii="Georgia" w:cs="Georgia" w:eastAsia="Georgia" w:hAnsi="Georgia"/>
                <w:color w:val="000000"/>
                <w:sz w:val="22"/>
                <w:szCs w:val="22"/>
              </w:rPr>
              <w:t xml:space="preserve">Martin </w:t>
            </w:r>
            <w:r>
              <w:rPr>
                <w:rFonts w:ascii="Georgia" w:cs="Georgia" w:eastAsia="Georgia" w:hAnsi="Georgia"/>
                <w:smallCaps/>
                <w:color w:val="000000"/>
                <w:sz w:val="22"/>
                <w:szCs w:val="22"/>
              </w:rPr>
              <w:t>Gravel</w:t>
            </w:r>
          </w:p>
        </w:tc>
      </w:tr>
      <w:tr w14:paraId="53646AD6" w14:textId="77777777" w:rsidR="00D05117">
        <w:tc>
          <w:tcPr>
            <w:tcW w:type="dxa" w:w="7341"/>
            <w:tcBorders>
              <w:left w:color="000000" w:space="0" w:sz="24" w:val="single"/>
            </w:tcBorders>
            <w:tcMar>
              <w:top w:type="dxa" w:w="0"/>
              <w:left w:type="dxa" w:w="115"/>
              <w:bottom w:type="dxa" w:w="0"/>
              <w:right w:type="dxa" w:w="115"/>
            </w:tcMar>
          </w:tcPr>
          <w:p w14:paraId="1D198B04" w14:textId="77777777" w:rsidR="00D05117" w:rsidRDefault="00BA5E14">
            <w:pPr>
              <w:jc w:val="both"/>
            </w:pPr>
            <w:r>
              <w:rPr>
                <w:rFonts w:ascii="Georgia" w:cs="Georgia" w:eastAsia="Georgia" w:hAnsi="Georgia"/>
                <w:color w:val="000000"/>
                <w:sz w:val="22"/>
                <w:szCs w:val="22"/>
              </w:rPr>
              <w:t>Mardi 9h-12h</w:t>
            </w:r>
          </w:p>
        </w:tc>
        <w:tc>
          <w:tcPr>
            <w:tcW w:type="dxa" w:w="284"/>
            <w:tcMar>
              <w:top w:type="dxa" w:w="0"/>
              <w:left w:type="dxa" w:w="115"/>
              <w:bottom w:type="dxa" w:w="0"/>
              <w:right w:type="dxa" w:w="115"/>
            </w:tcMar>
          </w:tcPr>
          <w:p w14:paraId="77F6D55E" w14:textId="77777777" w:rsidR="00D05117" w:rsidRDefault="00D05117"/>
        </w:tc>
      </w:tr>
    </w:tbl>
    <w:p w14:paraId="4E637EF7" w14:textId="77777777" w:rsidR="00D05117" w:rsidRDefault="00D05117"/>
    <w:p w14:paraId="5A0AA0CC" w14:textId="77777777" w:rsidR="00D05117" w:rsidRDefault="00BA5E14" w:rsidRPr="00BA5E14">
      <w:pPr>
        <w:rPr>
          <w:rFonts w:ascii="Georgia" w:cs="Georgia" w:eastAsia="Georgia" w:hAnsi="Georgia"/>
          <w:b/>
          <w:bCs/>
          <w:i/>
          <w:iCs/>
          <w:sz w:val="22"/>
          <w:szCs w:val="22"/>
          <w:u w:val="single"/>
        </w:rPr>
      </w:pPr>
      <w:r w:rsidRPr="00BA5E14">
        <w:rPr>
          <w:rFonts w:ascii="Georgia" w:cs="Georgia" w:eastAsia="Georgia" w:hAnsi="Georgia"/>
          <w:b/>
          <w:bCs/>
          <w:i/>
          <w:iCs/>
          <w:sz w:val="22"/>
          <w:szCs w:val="22"/>
          <w:u w:val="single"/>
        </w:rPr>
        <w:t>*Ce cours peut être validé comme un cours de langue.</w:t>
      </w:r>
    </w:p>
    <w:p w14:paraId="64C78E7E" w14:textId="77777777" w:rsidR="00D05117" w:rsidRDefault="00BA5E14">
      <w:pPr>
        <w:jc w:val="both"/>
      </w:pPr>
      <w:r>
        <w:rPr>
          <w:rFonts w:ascii="Georgia" w:cs="Georgia" w:eastAsia="Georgia" w:hAnsi="Georgia"/>
          <w:color w:val="000000"/>
          <w:sz w:val="22"/>
          <w:szCs w:val="22"/>
        </w:rPr>
        <w:t>Ce cours entend familiariser les étudiants avec le latin médiéval en lisant des textes de la période. Ce faisant, les étudiants développeront leurs aptitudes à traduire et à interpréter les sources auxquelles ils seront confrontés au fil de leurs recherches. Accessoirement, le cours leur permettra d’acquérir une première sensibilité pour les références culturelles et les particularités philologiques du latin médiéval. L’enseignement s’adaptera au niveau de chacun.</w:t>
      </w:r>
    </w:p>
    <w:p w14:paraId="56B2768D" w14:textId="77777777" w:rsidR="00D05117" w:rsidRDefault="00D05117"/>
    <w:p w14:paraId="177AE5F4" w14:textId="77777777" w:rsidR="00D05117" w:rsidRDefault="00BA5E14">
      <w:pPr>
        <w:ind w:left="709"/>
      </w:pPr>
      <w:r>
        <w:rPr>
          <w:rFonts w:ascii="Georgia" w:cs="Georgia" w:eastAsia="Georgia" w:hAnsi="Georgia"/>
          <w:smallCaps/>
          <w:color w:val="000000"/>
          <w:sz w:val="22"/>
          <w:szCs w:val="22"/>
        </w:rPr>
        <w:t>P. Bourgain</w:t>
      </w:r>
      <w:r>
        <w:rPr>
          <w:rFonts w:ascii="Georgia" w:cs="Georgia" w:eastAsia="Georgia" w:hAnsi="Georgia"/>
          <w:color w:val="000000"/>
          <w:sz w:val="22"/>
          <w:szCs w:val="22"/>
        </w:rPr>
        <w:t xml:space="preserve"> et M.-C. </w:t>
      </w:r>
      <w:r>
        <w:rPr>
          <w:rFonts w:ascii="Georgia" w:cs="Georgia" w:eastAsia="Georgia" w:hAnsi="Georgia"/>
          <w:smallCaps/>
          <w:color w:val="000000"/>
          <w:sz w:val="22"/>
          <w:szCs w:val="22"/>
        </w:rPr>
        <w:t>Hubert</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 latin médiéval.</w:t>
      </w:r>
      <w:r>
        <w:rPr>
          <w:rFonts w:ascii="Georgia" w:cs="Georgia" w:eastAsia="Georgia" w:hAnsi="Georgia"/>
          <w:color w:val="000000"/>
          <w:sz w:val="22"/>
          <w:szCs w:val="22"/>
        </w:rPr>
        <w:t xml:space="preserve"> Turnhout, Brepols, 2005.</w:t>
      </w:r>
    </w:p>
    <w:p w14:paraId="60D4763D" w14:textId="77777777" w:rsidR="00D05117" w:rsidRDefault="00BA5E14">
      <w:pPr>
        <w:ind w:left="709"/>
      </w:pPr>
      <w:r>
        <w:rPr>
          <w:rFonts w:ascii="Georgia" w:cs="Georgia" w:eastAsia="Georgia" w:hAnsi="Georgia"/>
          <w:color w:val="000000"/>
          <w:sz w:val="22"/>
          <w:szCs w:val="22"/>
        </w:rPr>
        <w:t xml:space="preserve">M. </w:t>
      </w:r>
      <w:r>
        <w:rPr>
          <w:rFonts w:ascii="Georgia" w:cs="Georgia" w:eastAsia="Georgia" w:hAnsi="Georgia"/>
          <w:smallCaps/>
          <w:color w:val="000000"/>
          <w:sz w:val="22"/>
          <w:szCs w:val="22"/>
        </w:rPr>
        <w:t>Goullet</w:t>
      </w:r>
      <w:r>
        <w:rPr>
          <w:rFonts w:ascii="Georgia" w:cs="Georgia" w:eastAsia="Georgia" w:hAnsi="Georgia"/>
          <w:color w:val="000000"/>
          <w:sz w:val="22"/>
          <w:szCs w:val="22"/>
        </w:rPr>
        <w:t xml:space="preserve"> et M. </w:t>
      </w:r>
      <w:r>
        <w:rPr>
          <w:rFonts w:ascii="Georgia" w:cs="Georgia" w:eastAsia="Georgia" w:hAnsi="Georgia"/>
          <w:smallCaps/>
          <w:color w:val="000000"/>
          <w:sz w:val="22"/>
          <w:szCs w:val="22"/>
        </w:rPr>
        <w:t>Parisse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Apprendre le latin médiéval. Méthode pour grands commençants,</w:t>
      </w:r>
      <w:r>
        <w:rPr>
          <w:rFonts w:ascii="Georgia" w:cs="Georgia" w:eastAsia="Georgia" w:hAnsi="Georgia"/>
          <w:color w:val="000000"/>
          <w:sz w:val="22"/>
          <w:szCs w:val="22"/>
        </w:rPr>
        <w:t xml:space="preserve"> 3</w:t>
      </w:r>
      <w:r>
        <w:rPr>
          <w:rFonts w:ascii="Georgia" w:cs="Georgia" w:eastAsia="Georgia" w:hAnsi="Georgia"/>
          <w:color w:val="000000"/>
          <w:sz w:val="13"/>
          <w:szCs w:val="13"/>
          <w:vertAlign w:val="superscript"/>
        </w:rPr>
        <w:t>e</w:t>
      </w:r>
      <w:r>
        <w:rPr>
          <w:rFonts w:ascii="Georgia" w:cs="Georgia" w:eastAsia="Georgia" w:hAnsi="Georgia"/>
          <w:color w:val="000000"/>
          <w:sz w:val="22"/>
          <w:szCs w:val="22"/>
        </w:rPr>
        <w:t> éd., Paris, Picard, 2009 (1996).</w:t>
      </w:r>
    </w:p>
    <w:p w14:paraId="51C8EFA1" w14:textId="77777777" w:rsidR="00D05117" w:rsidRDefault="00BA5E14">
      <w:pPr>
        <w:ind w:left="709"/>
      </w:pPr>
      <w:r>
        <w:rPr>
          <w:rFonts w:ascii="Georgia" w:cs="Georgia" w:eastAsia="Georgia" w:hAnsi="Georgia"/>
          <w:color w:val="000000"/>
          <w:sz w:val="22"/>
          <w:szCs w:val="22"/>
        </w:rPr>
        <w:t>Collection « Les classiques de l’histoire au Moyen Âge » (Belles Lettres)</w:t>
      </w:r>
    </w:p>
    <w:p w14:paraId="249DDBCA" w14:textId="77777777" w:rsidR="00D05117" w:rsidRDefault="00BA5E14">
      <w:pPr>
        <w:ind w:left="709"/>
      </w:pPr>
      <w:r>
        <w:rPr>
          <w:rFonts w:ascii="Georgia" w:cs="Georgia" w:eastAsia="Georgia" w:hAnsi="Georgia"/>
          <w:color w:val="000000"/>
          <w:sz w:val="22"/>
          <w:szCs w:val="22"/>
        </w:rPr>
        <w:t>Collection « Sources chrétiennes » (Cerf)</w:t>
      </w:r>
    </w:p>
    <w:p w14:paraId="5705A83A" w14:textId="77777777" w:rsidR="00D05117" w:rsidRDefault="00BA5E14">
      <w:pPr>
        <w:ind w:left="709"/>
      </w:pPr>
      <w:r>
        <w:rPr>
          <w:rFonts w:ascii="Georgia" w:cs="Georgia" w:eastAsia="Georgia" w:hAnsi="Georgia"/>
          <w:color w:val="000000"/>
          <w:sz w:val="22"/>
          <w:szCs w:val="22"/>
        </w:rPr>
        <w:t>Collection « Corpus christianorum. Continuatio mediaevalis » (Brepols)</w:t>
      </w:r>
    </w:p>
    <w:p w14:paraId="0F139CBA"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7E70555F"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f5"/>
        <w:tblW w:type="dxa" w:w="9751"/>
        <w:tblInd w:type="dxa" w:w="0"/>
        <w:tblLayout w:type="fixed"/>
        <w:tblLook w:firstColumn="0" w:firstRow="0" w:lastColumn="0" w:lastRow="0" w:noHBand="0" w:noVBand="1" w:val="0400"/>
      </w:tblPr>
      <w:tblGrid>
        <w:gridCol w:w="6491"/>
        <w:gridCol w:w="3260"/>
      </w:tblGrid>
      <w:tr w14:paraId="5D593342" w14:textId="77777777" w:rsidR="00D05117">
        <w:tc>
          <w:tcPr>
            <w:tcW w:type="dxa" w:w="9751"/>
            <w:gridSpan w:val="2"/>
            <w:tcBorders>
              <w:left w:color="000000" w:space="0" w:sz="24" w:val="single"/>
            </w:tcBorders>
          </w:tcPr>
          <w:p w14:paraId="36881A7E" w14:textId="77777777" w:rsidR="00D05117" w:rsidRDefault="00BA5E14">
            <w:pPr>
              <w:rPr>
                <w:rFonts w:ascii="Georgia" w:cs="Georgia" w:eastAsia="Georgia" w:hAnsi="Georgia"/>
                <w:b/>
                <w:bCs/>
                <w:i/>
                <w:iCs/>
                <w:sz w:val="22"/>
                <w:szCs w:val="22"/>
              </w:rPr>
            </w:pPr>
            <w:r>
              <w:rPr>
                <w:rFonts w:ascii="Georgia" w:cs="Georgia" w:eastAsia="Georgia" w:hAnsi="Georgia"/>
                <w:b/>
                <w:bCs/>
                <w:i/>
                <w:iCs/>
                <w:sz w:val="22"/>
                <w:szCs w:val="22"/>
              </w:rPr>
              <w:t>De la codicologie à la paléographie (</w:t>
            </w:r>
            <w:r>
              <w:rPr>
                <w:rFonts w:ascii="Georgia" w:cs="Georgia" w:eastAsia="Georgia" w:hAnsi="Georgia"/>
                <w:b/>
                <w:bCs/>
                <w:i/>
                <w:iCs/>
                <w:smallCaps/>
                <w:sz w:val="22"/>
                <w:szCs w:val="22"/>
              </w:rPr>
              <w:t>viii</w:t>
            </w:r>
            <w:r>
              <w:rPr>
                <w:rFonts w:ascii="Georgia" w:cs="Georgia" w:eastAsia="Georgia" w:hAnsi="Georgia"/>
                <w:b/>
                <w:bCs/>
                <w:i/>
                <w:iCs/>
                <w:sz w:val="22"/>
                <w:szCs w:val="22"/>
                <w:vertAlign w:val="superscript"/>
              </w:rPr>
              <w:t>e</w:t>
            </w:r>
            <w:r>
              <w:rPr>
                <w:rFonts w:ascii="Georgia" w:cs="Georgia" w:eastAsia="Georgia" w:hAnsi="Georgia"/>
                <w:b/>
                <w:bCs/>
                <w:i/>
                <w:iCs/>
                <w:sz w:val="22"/>
                <w:szCs w:val="22"/>
              </w:rPr>
              <w:t>-</w:t>
            </w:r>
            <w:r>
              <w:rPr>
                <w:rFonts w:ascii="Georgia" w:cs="Georgia" w:eastAsia="Georgia" w:hAnsi="Georgia"/>
                <w:b/>
                <w:bCs/>
                <w:i/>
                <w:iCs/>
                <w:smallCaps/>
                <w:sz w:val="22"/>
                <w:szCs w:val="22"/>
              </w:rPr>
              <w:t>xv</w:t>
            </w:r>
            <w:r>
              <w:rPr>
                <w:rFonts w:ascii="Georgia" w:cs="Georgia" w:eastAsia="Georgia" w:hAnsi="Georgia"/>
                <w:b/>
                <w:bCs/>
                <w:i/>
                <w:iCs/>
                <w:sz w:val="22"/>
                <w:szCs w:val="22"/>
                <w:vertAlign w:val="superscript"/>
              </w:rPr>
              <w:t>e</w:t>
            </w:r>
            <w:r>
              <w:rPr>
                <w:rFonts w:ascii="Georgia" w:cs="Georgia" w:eastAsia="Georgia" w:hAnsi="Georgia"/>
                <w:b/>
                <w:bCs/>
                <w:i/>
                <w:iCs/>
                <w:sz w:val="22"/>
                <w:szCs w:val="22"/>
              </w:rPr>
              <w:t> siècle) : une initiation aux « sciences auxiliaires » de l’histoire</w:t>
            </w:r>
          </w:p>
          <w:p w14:paraId="1E6D2CB7" w14:textId="77777777" w:rsidR="00D05117" w:rsidRDefault="00BA5E14">
            <w:pPr>
              <w:rPr>
                <w:rFonts w:ascii="Georgia" w:cs="Georgia" w:eastAsia="Georgia" w:hAnsi="Georgia"/>
                <w:sz w:val="22"/>
                <w:szCs w:val="22"/>
              </w:rPr>
            </w:pPr>
            <w:r>
              <w:rPr>
                <w:rFonts w:ascii="Georgia" w:cs="Georgia" w:eastAsia="Georgia" w:hAnsi="Georgia"/>
                <w:sz w:val="22"/>
                <w:szCs w:val="22"/>
              </w:rPr>
              <w:t xml:space="preserve">Marlène </w:t>
            </w:r>
            <w:r>
              <w:rPr>
                <w:rFonts w:ascii="Georgia" w:cs="Georgia" w:eastAsia="Georgia" w:hAnsi="Georgia"/>
                <w:smallCaps/>
                <w:sz w:val="22"/>
                <w:szCs w:val="22"/>
              </w:rPr>
              <w:t>Helias-Baron</w:t>
            </w:r>
          </w:p>
        </w:tc>
      </w:tr>
      <w:tr w14:paraId="4F669E72" w14:textId="77777777" w:rsidR="00D05117">
        <w:tc>
          <w:tcPr>
            <w:tcW w:type="dxa" w:w="6491"/>
            <w:tcBorders>
              <w:left w:color="000000" w:space="0" w:sz="24" w:val="single"/>
            </w:tcBorders>
          </w:tcPr>
          <w:p w14:paraId="42104F7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 9h-12h</w:t>
            </w:r>
          </w:p>
        </w:tc>
        <w:tc>
          <w:tcPr>
            <w:tcW w:type="dxa" w:w="3260"/>
          </w:tcPr>
          <w:p w14:paraId="06C5053D" w14:textId="77777777" w:rsidR="00D05117" w:rsidRDefault="00D05117">
            <w:pPr>
              <w:widowControl w:val="0"/>
              <w:pBdr>
                <w:top w:val="nil"/>
                <w:left w:val="nil"/>
                <w:bottom w:val="nil"/>
                <w:right w:val="nil"/>
                <w:between w:val="nil"/>
              </w:pBdr>
              <w:spacing w:after="20" w:before="20"/>
              <w:rPr>
                <w:rFonts w:ascii="Georgia" w:cs="Georgia" w:eastAsia="Georgia" w:hAnsi="Georgia"/>
                <w:color w:val="000000"/>
                <w:sz w:val="22"/>
                <w:szCs w:val="22"/>
              </w:rPr>
            </w:pPr>
          </w:p>
        </w:tc>
      </w:tr>
    </w:tbl>
    <w:p w14:paraId="2ED9587A" w14:textId="77777777" w:rsidR="00D05117" w:rsidRDefault="00D05117">
      <w:pPr>
        <w:rPr>
          <w:rFonts w:ascii="Georgia" w:cs="Georgia" w:eastAsia="Georgia" w:hAnsi="Georgia"/>
          <w:sz w:val="22"/>
          <w:szCs w:val="22"/>
        </w:rPr>
      </w:pPr>
    </w:p>
    <w:p w14:paraId="63240AB9" w14:textId="77777777" w:rsidR="00D05117" w:rsidRDefault="00BA5E14">
      <w:pPr>
        <w:spacing w:after="120" w:before="120"/>
        <w:jc w:val="both"/>
        <w:rPr>
          <w:rFonts w:ascii="Georgia" w:cs="Georgia" w:eastAsia="Georgia" w:hAnsi="Georgia"/>
          <w:sz w:val="22"/>
          <w:szCs w:val="22"/>
        </w:rPr>
      </w:pPr>
      <w:r>
        <w:rPr>
          <w:rFonts w:ascii="Georgia" w:cs="Georgia" w:eastAsia="Georgia" w:hAnsi="Georgia"/>
          <w:sz w:val="22"/>
          <w:szCs w:val="22"/>
        </w:rPr>
        <w:t xml:space="preserve">L’initiation aux « sciences auxiliaires de l’histoire » proposée ici repose sur une étude des manuscrits du </w:t>
      </w:r>
      <w:r>
        <w:rPr>
          <w:rFonts w:ascii="Georgia" w:cs="Georgia" w:eastAsia="Georgia" w:hAnsi="Georgia"/>
          <w:smallCaps/>
          <w:sz w:val="22"/>
          <w:szCs w:val="22"/>
        </w:rPr>
        <w:t>viii</w:t>
      </w:r>
      <w:r>
        <w:rPr>
          <w:rFonts w:ascii="Georgia" w:cs="Georgia" w:eastAsia="Georgia" w:hAnsi="Georgia"/>
          <w:sz w:val="22"/>
          <w:szCs w:val="22"/>
          <w:vertAlign w:val="superscript"/>
        </w:rPr>
        <w:t>e</w:t>
      </w:r>
      <w:r>
        <w:rPr>
          <w:rFonts w:ascii="Georgia" w:cs="Georgia" w:eastAsia="Georgia" w:hAnsi="Georgia"/>
          <w:sz w:val="22"/>
          <w:szCs w:val="22"/>
        </w:rPr>
        <w:t xml:space="preserve"> au </w:t>
      </w:r>
      <w:r>
        <w:rPr>
          <w:rFonts w:ascii="Georgia" w:cs="Georgia" w:eastAsia="Georgia" w:hAnsi="Georgia"/>
          <w:smallCaps/>
          <w:sz w:val="22"/>
          <w:szCs w:val="22"/>
        </w:rPr>
        <w:t>xv</w:t>
      </w:r>
      <w:r>
        <w:rPr>
          <w:rFonts w:ascii="Georgia" w:cs="Georgia" w:eastAsia="Georgia" w:hAnsi="Georgia"/>
          <w:sz w:val="22"/>
          <w:szCs w:val="22"/>
          <w:vertAlign w:val="superscript"/>
        </w:rPr>
        <w:t>e</w:t>
      </w:r>
      <w:r>
        <w:rPr>
          <w:rFonts w:ascii="Georgia" w:cs="Georgia" w:eastAsia="Georgia" w:hAnsi="Georgia"/>
          <w:sz w:val="22"/>
          <w:szCs w:val="22"/>
        </w:rPr>
        <w:t> siècle dans leur diversité : des manuscrits littéraires aux livres d’archives et aux actes, en passant par les ouvrages liturgiques. Recourant aux ressources disponibles en ligne, la réflexion s’appuiera sur des manuscrits et documents conservés à la Bibliothèque nationale, aux Archives nationales et à la Bibliothèque d’agglomération du Pays de Saint-Omer.</w:t>
      </w:r>
    </w:p>
    <w:p w14:paraId="78BC4334" w14:textId="77777777" w:rsidR="00D05117" w:rsidRDefault="00BA5E14">
      <w:pPr>
        <w:spacing w:after="120" w:before="120"/>
        <w:jc w:val="both"/>
        <w:rPr>
          <w:rFonts w:ascii="Georgia" w:cs="Georgia" w:eastAsia="Georgia" w:hAnsi="Georgia"/>
          <w:sz w:val="22"/>
          <w:szCs w:val="22"/>
        </w:rPr>
      </w:pPr>
      <w:r>
        <w:rPr>
          <w:rFonts w:ascii="Georgia" w:cs="Georgia" w:eastAsia="Georgia" w:hAnsi="Georgia"/>
          <w:sz w:val="22"/>
          <w:szCs w:val="22"/>
        </w:rPr>
        <w:t xml:space="preserve">La notion de « science auxiliaire » sera d’abord interrogée pour comprendre les enjeux de ces sciences, à la fois soutien de l’histoire et disciplines à part entière. Les séances les présenteront ensuite successivement, en insistant sur la paléographie depuis la fin de l’Antiquité jusqu’à la Renaissance. </w:t>
      </w:r>
    </w:p>
    <w:p w14:paraId="696B2696" w14:textId="77777777" w:rsidR="00D05117" w:rsidRDefault="00BA5E14">
      <w:pPr>
        <w:spacing w:after="120" w:before="120"/>
        <w:jc w:val="both"/>
        <w:rPr>
          <w:rFonts w:ascii="Georgia" w:cs="Georgia" w:eastAsia="Georgia" w:hAnsi="Georgia"/>
          <w:sz w:val="22"/>
          <w:szCs w:val="22"/>
        </w:rPr>
      </w:pPr>
      <w:r>
        <w:rPr>
          <w:rFonts w:ascii="Georgia" w:cs="Georgia" w:eastAsia="Georgia" w:hAnsi="Georgia"/>
          <w:sz w:val="22"/>
          <w:szCs w:val="22"/>
        </w:rPr>
        <w:lastRenderedPageBreak/>
        <w:t>Tout en acquérant les connaissances nécessaires au déchiffrement des écritures médiévales, les étudiantes et les étudiants appréhenderont la culture des femmes et des hommes du Moyen Âge à travers leurs écrits.</w:t>
      </w:r>
    </w:p>
    <w:p w14:paraId="4EB43CB5" w14:textId="77777777" w:rsidR="00D05117" w:rsidRDefault="00BA5E14" w:rsidRPr="00BA5E14">
      <w:pPr>
        <w:ind w:firstLine="10" w:left="1429"/>
        <w:jc w:val="both"/>
        <w:rPr>
          <w:rFonts w:ascii="Georgia" w:cs="Georgia" w:eastAsia="Georgia" w:hAnsi="Georgia"/>
          <w:sz w:val="22"/>
          <w:szCs w:val="22"/>
          <w:lang w:val="en-US"/>
        </w:rPr>
      </w:pPr>
      <w:r>
        <w:rPr>
          <w:rFonts w:ascii="Georgia" w:cs="Georgia" w:eastAsia="Georgia" w:hAnsi="Georgia"/>
          <w:sz w:val="22"/>
          <w:szCs w:val="22"/>
        </w:rPr>
        <w:t xml:space="preserve">N. </w:t>
      </w:r>
      <w:r>
        <w:rPr>
          <w:rFonts w:ascii="Georgia" w:cs="Georgia" w:eastAsia="Georgia" w:hAnsi="Georgia"/>
          <w:smallCaps/>
          <w:sz w:val="22"/>
          <w:szCs w:val="22"/>
        </w:rPr>
        <w:t>Buat</w:t>
      </w:r>
      <w:r>
        <w:rPr>
          <w:rFonts w:ascii="Georgia" w:cs="Georgia" w:eastAsia="Georgia" w:hAnsi="Georgia"/>
          <w:sz w:val="22"/>
          <w:szCs w:val="22"/>
        </w:rPr>
        <w:t xml:space="preserve"> et E. </w:t>
      </w:r>
      <w:r>
        <w:rPr>
          <w:rFonts w:ascii="Georgia" w:cs="Georgia" w:eastAsia="Georgia" w:hAnsi="Georgia"/>
          <w:smallCaps/>
          <w:sz w:val="22"/>
          <w:szCs w:val="22"/>
        </w:rPr>
        <w:t>Van Den Neste</w:t>
      </w:r>
      <w:r>
        <w:rPr>
          <w:rFonts w:ascii="Georgia" w:cs="Georgia" w:eastAsia="Georgia" w:hAnsi="Georgia"/>
          <w:sz w:val="22"/>
          <w:szCs w:val="22"/>
        </w:rPr>
        <w:t xml:space="preserve">, </w:t>
      </w:r>
      <w:r>
        <w:rPr>
          <w:rFonts w:ascii="Georgia" w:cs="Georgia" w:eastAsia="Georgia" w:hAnsi="Georgia"/>
          <w:i/>
          <w:iCs/>
          <w:sz w:val="22"/>
          <w:szCs w:val="22"/>
        </w:rPr>
        <w:t>Manuel de paléographie française</w:t>
      </w:r>
      <w:r>
        <w:rPr>
          <w:rFonts w:ascii="Georgia" w:cs="Georgia" w:eastAsia="Georgia" w:hAnsi="Georgia"/>
          <w:sz w:val="22"/>
          <w:szCs w:val="22"/>
        </w:rPr>
        <w:t xml:space="preserve">, Paris, Les Belles Lettres, 2016 (rééd. </w:t>
      </w:r>
      <w:r w:rsidRPr="00BA5E14">
        <w:rPr>
          <w:rFonts w:ascii="Georgia" w:cs="Georgia" w:eastAsia="Georgia" w:hAnsi="Georgia"/>
          <w:sz w:val="22"/>
          <w:szCs w:val="22"/>
          <w:lang w:val="en-US"/>
        </w:rPr>
        <w:t>2022).</w:t>
      </w:r>
    </w:p>
    <w:p w14:paraId="7389BB06" w14:textId="77777777" w:rsidR="00D05117" w:rsidRDefault="00BA5E14" w:rsidRPr="00BA5E14">
      <w:pPr>
        <w:ind w:left="1440"/>
        <w:jc w:val="both"/>
        <w:rPr>
          <w:rFonts w:ascii="Georgia" w:cs="Georgia" w:eastAsia="Georgia" w:hAnsi="Georgia"/>
          <w:sz w:val="22"/>
          <w:szCs w:val="22"/>
          <w:lang w:val="en-US"/>
        </w:rPr>
      </w:pPr>
      <w:r w:rsidRPr="00BA5E14">
        <w:rPr>
          <w:rFonts w:ascii="Georgia" w:cs="Georgia" w:eastAsia="Georgia" w:hAnsi="Georgia"/>
          <w:sz w:val="22"/>
          <w:szCs w:val="22"/>
          <w:lang w:val="en-US"/>
        </w:rPr>
        <w:t xml:space="preserve">A. </w:t>
      </w:r>
      <w:r w:rsidRPr="00BA5E14">
        <w:rPr>
          <w:rFonts w:ascii="Georgia" w:cs="Georgia" w:eastAsia="Georgia" w:hAnsi="Georgia"/>
          <w:smallCaps/>
          <w:sz w:val="22"/>
          <w:szCs w:val="22"/>
          <w:lang w:val="en-US"/>
        </w:rPr>
        <w:t>Derolez</w:t>
      </w:r>
      <w:r w:rsidRPr="00BA5E14">
        <w:rPr>
          <w:rFonts w:ascii="Georgia" w:cs="Georgia" w:eastAsia="Georgia" w:hAnsi="Georgia"/>
          <w:sz w:val="22"/>
          <w:szCs w:val="22"/>
          <w:lang w:val="en-US"/>
        </w:rPr>
        <w:t xml:space="preserve">, </w:t>
      </w:r>
      <w:r w:rsidRPr="00BA5E14">
        <w:rPr>
          <w:rFonts w:ascii="Georgia" w:cs="Georgia" w:eastAsia="Georgia" w:hAnsi="Georgia"/>
          <w:i/>
          <w:iCs/>
          <w:sz w:val="22"/>
          <w:szCs w:val="22"/>
          <w:lang w:val="en-US"/>
        </w:rPr>
        <w:t>The Palaeography of Gothic Manuscript Books. From the Twelfth to the Early Sixteenth Century</w:t>
      </w:r>
      <w:r w:rsidRPr="00BA5E14">
        <w:rPr>
          <w:rFonts w:ascii="Georgia" w:cs="Georgia" w:eastAsia="Georgia" w:hAnsi="Georgia"/>
          <w:sz w:val="22"/>
          <w:szCs w:val="22"/>
          <w:lang w:val="en-US"/>
        </w:rPr>
        <w:t>, Cambridge, 2003 (plusieurs rééditions).</w:t>
      </w:r>
    </w:p>
    <w:p w14:paraId="05D8DC21" w14:textId="77777777" w:rsidR="00D05117" w:rsidRDefault="00BA5E14">
      <w:pPr>
        <w:ind w:left="1440"/>
        <w:jc w:val="both"/>
        <w:rPr>
          <w:rFonts w:ascii="Georgia" w:cs="Georgia" w:eastAsia="Georgia" w:hAnsi="Georgia"/>
          <w:sz w:val="22"/>
          <w:szCs w:val="22"/>
        </w:rPr>
      </w:pPr>
      <w:r>
        <w:rPr>
          <w:rFonts w:ascii="Georgia" w:cs="Georgia" w:eastAsia="Georgia" w:hAnsi="Georgia"/>
          <w:sz w:val="22"/>
          <w:szCs w:val="22"/>
        </w:rPr>
        <w:t xml:space="preserve">A. </w:t>
      </w:r>
      <w:r>
        <w:rPr>
          <w:rFonts w:ascii="Georgia" w:cs="Georgia" w:eastAsia="Georgia" w:hAnsi="Georgia"/>
          <w:smallCaps/>
          <w:sz w:val="22"/>
          <w:szCs w:val="22"/>
        </w:rPr>
        <w:t>Gehin</w:t>
      </w:r>
      <w:r>
        <w:rPr>
          <w:rFonts w:ascii="Georgia" w:cs="Georgia" w:eastAsia="Georgia" w:hAnsi="Georgia"/>
          <w:sz w:val="22"/>
          <w:szCs w:val="22"/>
        </w:rPr>
        <w:t xml:space="preserve">, </w:t>
      </w:r>
      <w:r>
        <w:rPr>
          <w:rFonts w:ascii="Georgia" w:cs="Georgia" w:eastAsia="Georgia" w:hAnsi="Georgia"/>
          <w:i/>
          <w:iCs/>
          <w:sz w:val="22"/>
          <w:szCs w:val="22"/>
        </w:rPr>
        <w:t>Lire le manuscrit médiéval. Observer et décrire</w:t>
      </w:r>
      <w:r>
        <w:rPr>
          <w:rFonts w:ascii="Georgia" w:cs="Georgia" w:eastAsia="Georgia" w:hAnsi="Georgia"/>
          <w:sz w:val="22"/>
          <w:szCs w:val="22"/>
        </w:rPr>
        <w:t>, Paris, CNRS éd., 2017 (2</w:t>
      </w:r>
      <w:r>
        <w:rPr>
          <w:rFonts w:ascii="Georgia" w:cs="Georgia" w:eastAsia="Georgia" w:hAnsi="Georgia"/>
          <w:sz w:val="22"/>
          <w:szCs w:val="22"/>
          <w:vertAlign w:val="superscript"/>
        </w:rPr>
        <w:t>e</w:t>
      </w:r>
      <w:r>
        <w:rPr>
          <w:rFonts w:ascii="Georgia" w:cs="Georgia" w:eastAsia="Georgia" w:hAnsi="Georgia"/>
          <w:sz w:val="22"/>
          <w:szCs w:val="22"/>
        </w:rPr>
        <w:t xml:space="preserve"> éd.).</w:t>
      </w:r>
    </w:p>
    <w:p w14:paraId="6B8196B5" w14:textId="77777777" w:rsidR="00D05117" w:rsidRDefault="00BA5E14">
      <w:pPr>
        <w:ind w:left="1440"/>
        <w:jc w:val="both"/>
        <w:rPr>
          <w:rFonts w:ascii="Georgia" w:cs="Georgia" w:eastAsia="Georgia" w:hAnsi="Georgia"/>
          <w:sz w:val="22"/>
          <w:szCs w:val="22"/>
        </w:rPr>
      </w:pPr>
      <w:r>
        <w:rPr>
          <w:rFonts w:ascii="Georgia" w:cs="Georgia" w:eastAsia="Georgia" w:hAnsi="Georgia"/>
          <w:sz w:val="22"/>
          <w:szCs w:val="22"/>
        </w:rPr>
        <w:t xml:space="preserve">O. </w:t>
      </w:r>
      <w:r>
        <w:rPr>
          <w:rFonts w:ascii="Georgia" w:cs="Georgia" w:eastAsia="Georgia" w:hAnsi="Georgia"/>
          <w:smallCaps/>
          <w:sz w:val="22"/>
          <w:szCs w:val="22"/>
        </w:rPr>
        <w:t>Guyotjeannin</w:t>
      </w:r>
      <w:r>
        <w:rPr>
          <w:rFonts w:ascii="Georgia" w:cs="Georgia" w:eastAsia="Georgia" w:hAnsi="Georgia"/>
          <w:sz w:val="22"/>
          <w:szCs w:val="22"/>
        </w:rPr>
        <w:t xml:space="preserve">, J. </w:t>
      </w:r>
      <w:r>
        <w:rPr>
          <w:rFonts w:ascii="Georgia" w:cs="Georgia" w:eastAsia="Georgia" w:hAnsi="Georgia"/>
          <w:smallCaps/>
          <w:sz w:val="22"/>
          <w:szCs w:val="22"/>
        </w:rPr>
        <w:t>Pycke</w:t>
      </w:r>
      <w:r>
        <w:rPr>
          <w:rFonts w:ascii="Georgia" w:cs="Georgia" w:eastAsia="Georgia" w:hAnsi="Georgia"/>
          <w:sz w:val="22"/>
          <w:szCs w:val="22"/>
        </w:rPr>
        <w:t xml:space="preserve">, B.-M. </w:t>
      </w:r>
      <w:r>
        <w:rPr>
          <w:rFonts w:ascii="Georgia" w:cs="Georgia" w:eastAsia="Georgia" w:hAnsi="Georgia"/>
          <w:smallCaps/>
          <w:sz w:val="22"/>
          <w:szCs w:val="22"/>
        </w:rPr>
        <w:t>Tock</w:t>
      </w:r>
      <w:r>
        <w:rPr>
          <w:rFonts w:ascii="Georgia" w:cs="Georgia" w:eastAsia="Georgia" w:hAnsi="Georgia"/>
          <w:sz w:val="22"/>
          <w:szCs w:val="22"/>
        </w:rPr>
        <w:t xml:space="preserve">, </w:t>
      </w:r>
      <w:r>
        <w:rPr>
          <w:rFonts w:ascii="Georgia" w:cs="Georgia" w:eastAsia="Georgia" w:hAnsi="Georgia"/>
          <w:i/>
          <w:iCs/>
          <w:sz w:val="22"/>
          <w:szCs w:val="22"/>
        </w:rPr>
        <w:t>Diplomatique médiévale</w:t>
      </w:r>
      <w:r>
        <w:rPr>
          <w:rFonts w:ascii="Georgia" w:cs="Georgia" w:eastAsia="Georgia" w:hAnsi="Georgia"/>
          <w:sz w:val="22"/>
          <w:szCs w:val="22"/>
        </w:rPr>
        <w:t>, Turnhout, Brepols, 2006.</w:t>
      </w:r>
    </w:p>
    <w:p w14:paraId="657F8AD9" w14:textId="77777777" w:rsidR="00D05117" w:rsidRDefault="00BA5E14">
      <w:pPr>
        <w:ind w:left="1440"/>
        <w:jc w:val="both"/>
        <w:rPr>
          <w:rFonts w:ascii="Georgia" w:cs="Georgia" w:eastAsia="Georgia" w:hAnsi="Georgia"/>
          <w:sz w:val="22"/>
          <w:szCs w:val="22"/>
        </w:rPr>
      </w:pPr>
      <w:r>
        <w:rPr>
          <w:rFonts w:ascii="Georgia" w:cs="Georgia" w:eastAsia="Georgia" w:hAnsi="Georgia"/>
          <w:sz w:val="22"/>
          <w:szCs w:val="22"/>
        </w:rPr>
        <w:t xml:space="preserve">M. </w:t>
      </w:r>
      <w:r>
        <w:rPr>
          <w:rFonts w:ascii="Georgia" w:cs="Georgia" w:eastAsia="Georgia" w:hAnsi="Georgia"/>
          <w:smallCaps/>
          <w:sz w:val="22"/>
          <w:szCs w:val="22"/>
        </w:rPr>
        <w:t>Parisse</w:t>
      </w:r>
      <w:r>
        <w:rPr>
          <w:rFonts w:ascii="Georgia" w:cs="Georgia" w:eastAsia="Georgia" w:hAnsi="Georgia"/>
          <w:sz w:val="22"/>
          <w:szCs w:val="22"/>
        </w:rPr>
        <w:t xml:space="preserve">, </w:t>
      </w:r>
      <w:r>
        <w:rPr>
          <w:rFonts w:ascii="Georgia" w:cs="Georgia" w:eastAsia="Georgia" w:hAnsi="Georgia"/>
          <w:i/>
          <w:iCs/>
          <w:sz w:val="22"/>
          <w:szCs w:val="22"/>
        </w:rPr>
        <w:t xml:space="preserve">Manuel de paléographie médiévale, Manuel pour grands commençants, </w:t>
      </w:r>
      <w:r>
        <w:rPr>
          <w:rFonts w:ascii="Georgia" w:cs="Georgia" w:eastAsia="Georgia" w:hAnsi="Georgia"/>
          <w:sz w:val="22"/>
          <w:szCs w:val="22"/>
        </w:rPr>
        <w:t>Paris, Picard, 2006.</w:t>
      </w:r>
    </w:p>
    <w:p w14:paraId="68FE92A7" w14:textId="77777777" w:rsidR="00D05117" w:rsidRDefault="00D05117">
      <w:pPr>
        <w:pBdr>
          <w:top w:val="nil"/>
          <w:left w:val="nil"/>
          <w:bottom w:val="nil"/>
          <w:right w:val="nil"/>
          <w:between w:val="nil"/>
        </w:pBdr>
        <w:spacing w:after="120" w:before="120"/>
        <w:jc w:val="both"/>
        <w:rPr>
          <w:rFonts w:ascii="Georgia" w:cs="Georgia" w:eastAsia="Georgia" w:hAnsi="Georgia"/>
          <w:b/>
          <w:bCs/>
          <w:i/>
          <w:iCs/>
          <w:color w:val="000000"/>
        </w:rPr>
      </w:pPr>
    </w:p>
    <w:tbl>
      <w:tblPr>
        <w:tblStyle w:val="afffffff6"/>
        <w:tblW w:type="dxa" w:w="8550"/>
        <w:tblInd w:type="dxa" w:w="0"/>
        <w:tblLayout w:type="fixed"/>
        <w:tblLook w:firstColumn="0" w:firstRow="0" w:lastColumn="0" w:lastRow="0" w:noHBand="0" w:noVBand="1" w:val="0400"/>
      </w:tblPr>
      <w:tblGrid>
        <w:gridCol w:w="6344"/>
        <w:gridCol w:w="2206"/>
      </w:tblGrid>
      <w:tr w14:paraId="002A77AF" w14:textId="77777777" w:rsidR="00D05117">
        <w:tc>
          <w:tcPr>
            <w:tcW w:type="dxa" w:w="6344"/>
            <w:tcBorders>
              <w:left w:color="000000" w:space="0" w:sz="24" w:val="single"/>
            </w:tcBorders>
            <w:tcMar>
              <w:top w:type="dxa" w:w="0"/>
              <w:left w:type="dxa" w:w="115"/>
              <w:bottom w:type="dxa" w:w="0"/>
              <w:right w:type="dxa" w:w="115"/>
            </w:tcMar>
          </w:tcPr>
          <w:p w14:paraId="094CF91F" w14:textId="77777777" w:rsidR="00D05117" w:rsidRDefault="00BA5E14">
            <w:pP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Humanités numériques : la quantification en histoire</w:t>
            </w:r>
          </w:p>
          <w:p w14:paraId="68FDD5AD" w14:textId="77777777" w:rsidR="00D05117" w:rsidRDefault="00BA5E14">
            <w:pPr>
              <w:jc w:val="both"/>
            </w:pPr>
            <w:r>
              <w:rPr>
                <w:rFonts w:ascii="Georgia" w:cs="Georgia" w:eastAsia="Georgia" w:hAnsi="Georgia"/>
                <w:color w:val="000000"/>
                <w:sz w:val="22"/>
                <w:szCs w:val="22"/>
              </w:rPr>
              <w:t xml:space="preserve">Jean-Christophe </w:t>
            </w:r>
            <w:r>
              <w:rPr>
                <w:rFonts w:ascii="Georgia" w:cs="Georgia" w:eastAsia="Georgia" w:hAnsi="Georgia"/>
                <w:smallCaps/>
                <w:color w:val="000000"/>
                <w:sz w:val="22"/>
                <w:szCs w:val="22"/>
              </w:rPr>
              <w:t>Balois</w:t>
            </w:r>
          </w:p>
        </w:tc>
        <w:tc>
          <w:tcPr>
            <w:tcW w:type="dxa" w:w="2206"/>
            <w:tcMar>
              <w:top w:type="dxa" w:w="0"/>
              <w:left w:type="dxa" w:w="115"/>
              <w:bottom w:type="dxa" w:w="0"/>
              <w:right w:type="dxa" w:w="115"/>
            </w:tcMar>
          </w:tcPr>
          <w:p w14:paraId="6CFB4F9F" w14:textId="77777777" w:rsidR="00D05117" w:rsidRDefault="00D05117"/>
        </w:tc>
      </w:tr>
      <w:tr w14:paraId="020C5DFD" w14:textId="77777777" w:rsidR="00D05117">
        <w:trPr>
          <w:gridAfter w:val="1"/>
          <w:wAfter w:type="dxa" w:w="2206"/>
        </w:trPr>
        <w:tc>
          <w:tcPr>
            <w:tcW w:type="dxa" w:w="6344"/>
            <w:tcBorders>
              <w:left w:color="000000" w:space="0" w:sz="24" w:val="single"/>
            </w:tcBorders>
            <w:tcMar>
              <w:top w:type="dxa" w:w="0"/>
              <w:left w:type="dxa" w:w="115"/>
              <w:bottom w:type="dxa" w:w="0"/>
              <w:right w:type="dxa" w:w="115"/>
            </w:tcMar>
          </w:tcPr>
          <w:p w14:paraId="783E1DDB" w14:textId="77777777" w:rsidR="00D05117" w:rsidRDefault="00BA5E14">
            <w:pPr>
              <w:jc w:val="both"/>
            </w:pPr>
            <w:r>
              <w:rPr>
                <w:rFonts w:ascii="Georgia" w:cs="Georgia" w:eastAsia="Georgia" w:hAnsi="Georgia"/>
                <w:color w:val="000000"/>
                <w:sz w:val="22"/>
                <w:szCs w:val="22"/>
              </w:rPr>
              <w:t>Mardi 12h-15h</w:t>
            </w:r>
          </w:p>
        </w:tc>
      </w:tr>
    </w:tbl>
    <w:p w14:paraId="2F7E6557" w14:textId="77777777" w:rsidR="00D05117" w:rsidRDefault="00D05117"/>
    <w:p w14:paraId="1F027774" w14:textId="77777777" w:rsidR="00D05117" w:rsidRDefault="00BA5E14">
      <w:pPr>
        <w:jc w:val="both"/>
      </w:pPr>
      <w:r>
        <w:rPr>
          <w:rFonts w:ascii="Georgia" w:cs="Georgia" w:eastAsia="Georgia" w:hAnsi="Georgia"/>
          <w:color w:val="000000"/>
          <w:sz w:val="22"/>
          <w:szCs w:val="22"/>
        </w:rPr>
        <w:t>Depuis la fondation de l’Ecole des Annales par Marc Bloch, et depuis le développement de l’histoire économique et sociale par Ernest Labrousse et ses élèves après la Seconde guerre mondiale, les historiens et les historiennes utilisent les statistiques et les méthodes quantitatives pour répondre à des questions historiques importantes. </w:t>
      </w:r>
    </w:p>
    <w:p w14:paraId="3CAD5423" w14:textId="77777777" w:rsidR="00D05117" w:rsidRDefault="00BA5E14">
      <w:pPr>
        <w:jc w:val="both"/>
      </w:pPr>
      <w:r>
        <w:rPr>
          <w:rFonts w:ascii="Georgia" w:cs="Georgia" w:eastAsia="Georgia" w:hAnsi="Georgia"/>
          <w:color w:val="000000"/>
          <w:sz w:val="22"/>
          <w:szCs w:val="22"/>
        </w:rPr>
        <w:t>Comment reconstituer les causes économiques et sociales de la Révolution sociale à partir de l’évolution des prix et des revenus ? Comment décrire les causes culturelles, religieuses et démographiques à partir de statistiques concernant les testaments, les publications de livre ou encore les baptêmes, les mariages et les sépultures ? Comment reconstituer les inégalités économiques au XIX</w:t>
      </w:r>
      <w:r>
        <w:rPr>
          <w:rFonts w:ascii="Georgia" w:cs="Georgia" w:eastAsia="Georgia" w:hAnsi="Georgia"/>
          <w:color w:val="000000"/>
          <w:sz w:val="13"/>
          <w:szCs w:val="13"/>
          <w:vertAlign w:val="superscript"/>
        </w:rPr>
        <w:t>e</w:t>
      </w:r>
      <w:r>
        <w:rPr>
          <w:rFonts w:ascii="Georgia" w:cs="Georgia" w:eastAsia="Georgia" w:hAnsi="Georgia"/>
          <w:color w:val="000000"/>
          <w:sz w:val="22"/>
          <w:szCs w:val="22"/>
        </w:rPr>
        <w:t xml:space="preserve"> et XX</w:t>
      </w:r>
      <w:r>
        <w:rPr>
          <w:rFonts w:ascii="Georgia" w:cs="Georgia" w:eastAsia="Georgia" w:hAnsi="Georgia"/>
          <w:color w:val="000000"/>
          <w:sz w:val="13"/>
          <w:szCs w:val="13"/>
          <w:vertAlign w:val="superscript"/>
        </w:rPr>
        <w:t>e</w:t>
      </w:r>
      <w:r>
        <w:rPr>
          <w:rFonts w:ascii="Georgia" w:cs="Georgia" w:eastAsia="Georgia" w:hAnsi="Georgia"/>
          <w:color w:val="000000"/>
          <w:sz w:val="22"/>
          <w:szCs w:val="22"/>
        </w:rPr>
        <w:t xml:space="preserve"> siècles à partir de sources fiscales ? Comment mesurer la mobilité des Français au XIX</w:t>
      </w:r>
      <w:r>
        <w:rPr>
          <w:rFonts w:ascii="Georgia" w:cs="Georgia" w:eastAsia="Georgia" w:hAnsi="Georgia"/>
          <w:color w:val="000000"/>
          <w:sz w:val="13"/>
          <w:szCs w:val="13"/>
          <w:vertAlign w:val="superscript"/>
        </w:rPr>
        <w:t>e</w:t>
      </w:r>
      <w:r>
        <w:rPr>
          <w:rFonts w:ascii="Georgia" w:cs="Georgia" w:eastAsia="Georgia" w:hAnsi="Georgia"/>
          <w:color w:val="000000"/>
          <w:sz w:val="22"/>
          <w:szCs w:val="22"/>
        </w:rPr>
        <w:t> siècles à partir des actes de mariage ? </w:t>
      </w:r>
    </w:p>
    <w:p w14:paraId="6081A8FE" w14:textId="77777777" w:rsidR="00D05117" w:rsidRDefault="00BA5E14">
      <w:pPr>
        <w:jc w:val="both"/>
      </w:pPr>
      <w:r>
        <w:rPr>
          <w:rFonts w:ascii="Georgia" w:cs="Georgia" w:eastAsia="Georgia" w:hAnsi="Georgia"/>
          <w:color w:val="000000"/>
          <w:sz w:val="22"/>
          <w:szCs w:val="22"/>
        </w:rPr>
        <w:t>Cet enseignement aura donc pour objectif de vous faire éprouver l’intérêt de la quantification dans l’écriture de l’histoire. Nous découvrions la mise en pratique des méthodes quantitatives simples en les mettant en œuvre sur un tableur, ce qui vous sera particulièrement utile autant pour la réalisation d’un master que pour un très grand nombre de débouchés professionnels. </w:t>
      </w:r>
    </w:p>
    <w:p w14:paraId="693CEFCA" w14:textId="77777777" w:rsidR="00D05117" w:rsidRDefault="00D05117"/>
    <w:p w14:paraId="61C7F837" w14:textId="77777777" w:rsidR="00D05117" w:rsidRDefault="00BA5E14">
      <w:pPr>
        <w:ind w:left="709"/>
      </w:pPr>
      <w:r>
        <w:rPr>
          <w:rFonts w:ascii="Georgia" w:cs="Georgia" w:eastAsia="Georgia" w:hAnsi="Georgia"/>
          <w:color w:val="000000"/>
          <w:sz w:val="22"/>
          <w:szCs w:val="22"/>
        </w:rPr>
        <w:t>Bibliographie du cours </w:t>
      </w:r>
    </w:p>
    <w:p w14:paraId="4F8A3C08" w14:textId="77777777" w:rsidR="00D05117" w:rsidRDefault="00BA5E14">
      <w:pPr>
        <w:ind w:left="709"/>
        <w:jc w:val="both"/>
      </w:pPr>
      <w:r>
        <w:rPr>
          <w:rFonts w:ascii="Georgia" w:cs="Georgia" w:eastAsia="Georgia" w:hAnsi="Georgia"/>
          <w:color w:val="000000"/>
          <w:sz w:val="22"/>
          <w:szCs w:val="22"/>
        </w:rPr>
        <w:tab/>
        <w:t xml:space="preserve">Jacques </w:t>
      </w:r>
      <w:r>
        <w:rPr>
          <w:rFonts w:ascii="Georgia" w:cs="Georgia" w:eastAsia="Georgia" w:hAnsi="Georgia"/>
          <w:smallCaps/>
          <w:color w:val="000000"/>
          <w:sz w:val="22"/>
          <w:szCs w:val="22"/>
        </w:rPr>
        <w:t>Dupâquier</w:t>
      </w:r>
      <w:r>
        <w:rPr>
          <w:rFonts w:ascii="Georgia" w:cs="Georgia" w:eastAsia="Georgia" w:hAnsi="Georgia"/>
          <w:color w:val="000000"/>
          <w:sz w:val="22"/>
          <w:szCs w:val="22"/>
        </w:rPr>
        <w:t xml:space="preserve">, Denis </w:t>
      </w:r>
      <w:r>
        <w:rPr>
          <w:rFonts w:ascii="Georgia" w:cs="Georgia" w:eastAsia="Georgia" w:hAnsi="Georgia"/>
          <w:smallCaps/>
          <w:color w:val="000000"/>
          <w:sz w:val="22"/>
          <w:szCs w:val="22"/>
        </w:rPr>
        <w:t>Kessler</w:t>
      </w:r>
      <w:r>
        <w:rPr>
          <w:rFonts w:ascii="Georgia" w:cs="Georgia" w:eastAsia="Georgia" w:hAnsi="Georgia"/>
          <w:color w:val="000000"/>
          <w:sz w:val="22"/>
          <w:szCs w:val="22"/>
        </w:rPr>
        <w:t xml:space="preserve"> (dir.), </w:t>
      </w:r>
      <w:r>
        <w:rPr>
          <w:rFonts w:ascii="Georgia" w:cs="Georgia" w:eastAsia="Georgia" w:hAnsi="Georgia"/>
          <w:i/>
          <w:iCs/>
          <w:color w:val="000000"/>
          <w:sz w:val="22"/>
          <w:szCs w:val="22"/>
        </w:rPr>
        <w:t>La Société française au XIXe siècle. Tradition, transition, transformations</w:t>
      </w:r>
      <w:r>
        <w:rPr>
          <w:rFonts w:ascii="Georgia" w:cs="Georgia" w:eastAsia="Georgia" w:hAnsi="Georgia"/>
          <w:color w:val="000000"/>
          <w:sz w:val="22"/>
          <w:szCs w:val="22"/>
        </w:rPr>
        <w:t>, Paris, Fayard, 1992. </w:t>
      </w:r>
    </w:p>
    <w:p w14:paraId="052DE7E2" w14:textId="77777777" w:rsidR="00D05117" w:rsidRDefault="00BA5E14">
      <w:pPr>
        <w:ind w:left="709"/>
        <w:jc w:val="both"/>
      </w:pPr>
      <w:r>
        <w:rPr>
          <w:rFonts w:ascii="Georgia" w:cs="Georgia" w:eastAsia="Georgia" w:hAnsi="Georgia"/>
          <w:color w:val="000000"/>
          <w:sz w:val="22"/>
          <w:szCs w:val="22"/>
        </w:rPr>
        <w:t xml:space="preserve">Camille-Ernest </w:t>
      </w:r>
      <w:r>
        <w:rPr>
          <w:rFonts w:ascii="Georgia" w:cs="Georgia" w:eastAsia="Georgia" w:hAnsi="Georgia"/>
          <w:smallCaps/>
          <w:color w:val="000000"/>
          <w:sz w:val="22"/>
          <w:szCs w:val="22"/>
        </w:rPr>
        <w:t>Labrousse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 crise de l'économie française à la fin de l'Ancien Régime et au début de la Révolution</w:t>
      </w:r>
      <w:r>
        <w:rPr>
          <w:rFonts w:ascii="Georgia" w:cs="Georgia" w:eastAsia="Georgia" w:hAnsi="Georgia"/>
          <w:color w:val="000000"/>
          <w:sz w:val="22"/>
          <w:szCs w:val="22"/>
        </w:rPr>
        <w:t>, Paris, Presses Universitaires de France, 1944.</w:t>
      </w:r>
    </w:p>
    <w:p w14:paraId="4D258EEF" w14:textId="77777777" w:rsidR="00D05117" w:rsidRDefault="00BA5E14">
      <w:pPr>
        <w:ind w:left="709"/>
        <w:jc w:val="both"/>
      </w:pPr>
      <w:r>
        <w:rPr>
          <w:rFonts w:ascii="Georgia" w:cs="Georgia" w:eastAsia="Georgia" w:hAnsi="Georgia"/>
          <w:color w:val="000000"/>
          <w:sz w:val="22"/>
          <w:szCs w:val="22"/>
        </w:rPr>
        <w:t xml:space="preserve">Claire </w:t>
      </w:r>
      <w:r>
        <w:rPr>
          <w:rFonts w:ascii="Georgia" w:cs="Georgia" w:eastAsia="Georgia" w:hAnsi="Georgia"/>
          <w:smallCaps/>
          <w:color w:val="000000"/>
          <w:sz w:val="22"/>
          <w:szCs w:val="22"/>
        </w:rPr>
        <w:t>Lemercier</w:t>
      </w:r>
      <w:r>
        <w:rPr>
          <w:rFonts w:ascii="Georgia" w:cs="Georgia" w:eastAsia="Georgia" w:hAnsi="Georgia"/>
          <w:color w:val="000000"/>
          <w:sz w:val="22"/>
          <w:szCs w:val="22"/>
        </w:rPr>
        <w:t xml:space="preserve">, Claire </w:t>
      </w:r>
      <w:r>
        <w:rPr>
          <w:rFonts w:ascii="Georgia" w:cs="Georgia" w:eastAsia="Georgia" w:hAnsi="Georgia"/>
          <w:smallCaps/>
          <w:color w:val="000000"/>
          <w:sz w:val="22"/>
          <w:szCs w:val="22"/>
        </w:rPr>
        <w:t>Zalc</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Méthodes quantitatives pour l’historien</w:t>
      </w:r>
      <w:r>
        <w:rPr>
          <w:rFonts w:ascii="Georgia" w:cs="Georgia" w:eastAsia="Georgia" w:hAnsi="Georgia"/>
          <w:color w:val="000000"/>
          <w:sz w:val="22"/>
          <w:szCs w:val="22"/>
        </w:rPr>
        <w:t>, Paris, La Découverte, 2008. </w:t>
      </w:r>
    </w:p>
    <w:p w14:paraId="34E94BC1" w14:textId="77777777" w:rsidR="00D05117" w:rsidRDefault="00BA5E14">
      <w:pPr>
        <w:ind w:left="709"/>
        <w:jc w:val="both"/>
      </w:pPr>
      <w:r>
        <w:rPr>
          <w:rFonts w:ascii="Georgia" w:cs="Georgia" w:eastAsia="Georgia" w:hAnsi="Georgia"/>
          <w:color w:val="000000"/>
          <w:sz w:val="22"/>
          <w:szCs w:val="22"/>
        </w:rPr>
        <w:t xml:space="preserve">Michel </w:t>
      </w:r>
      <w:r>
        <w:rPr>
          <w:rFonts w:ascii="Georgia" w:cs="Georgia" w:eastAsia="Georgia" w:hAnsi="Georgia"/>
          <w:smallCaps/>
          <w:color w:val="000000"/>
          <w:sz w:val="22"/>
          <w:szCs w:val="22"/>
        </w:rPr>
        <w:t>Vovelle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Piété baroque et déchristianisation en Provence au XVIII</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 siècle. Les attitudes devant la mort d'après les clauses des testaments</w:t>
      </w:r>
      <w:r>
        <w:rPr>
          <w:rFonts w:ascii="Georgia" w:cs="Georgia" w:eastAsia="Georgia" w:hAnsi="Georgia"/>
          <w:color w:val="000000"/>
          <w:sz w:val="22"/>
          <w:szCs w:val="22"/>
        </w:rPr>
        <w:t>, Paris, Plon, 1973. </w:t>
      </w:r>
    </w:p>
    <w:p w14:paraId="750BF849" w14:textId="77777777" w:rsidR="00D05117" w:rsidRDefault="00BA5E14">
      <w:pPr>
        <w:ind w:left="709"/>
        <w:jc w:val="both"/>
      </w:pPr>
      <w:r>
        <w:rPr>
          <w:rFonts w:ascii="Georgia" w:cs="Georgia" w:eastAsia="Georgia" w:hAnsi="Georgia"/>
          <w:color w:val="000000"/>
          <w:sz w:val="22"/>
          <w:szCs w:val="22"/>
        </w:rPr>
        <w:t xml:space="preserve">Paul-André </w:t>
      </w:r>
      <w:r>
        <w:rPr>
          <w:rFonts w:ascii="Georgia" w:cs="Georgia" w:eastAsia="Georgia" w:hAnsi="Georgia"/>
          <w:smallCaps/>
          <w:color w:val="000000"/>
          <w:sz w:val="22"/>
          <w:szCs w:val="22"/>
        </w:rPr>
        <w:t>Rosental</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Les Sentiers invisibles. Espaces, familles et migrations dans la France du XIX</w:t>
      </w:r>
      <w:r>
        <w:rPr>
          <w:rFonts w:ascii="Georgia" w:cs="Georgia" w:eastAsia="Georgia" w:hAnsi="Georgia"/>
          <w:i/>
          <w:iCs/>
          <w:color w:val="000000"/>
          <w:sz w:val="13"/>
          <w:szCs w:val="13"/>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Paris, Éditions de l’EHESS, 1999.</w:t>
      </w:r>
    </w:p>
    <w:p w14:paraId="67410C2B" w14:textId="77777777" w:rsidR="00D05117" w:rsidRDefault="00D05117"/>
    <w:p w14:paraId="457CAD01"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tbl>
      <w:tblPr>
        <w:tblStyle w:val="afffffff7"/>
        <w:tblW w:type="dxa" w:w="9609"/>
        <w:tblInd w:type="dxa" w:w="0"/>
        <w:tblLayout w:type="fixed"/>
        <w:tblLook w:firstColumn="0" w:firstRow="0" w:lastColumn="0" w:lastRow="0" w:noHBand="0" w:noVBand="1" w:val="0400"/>
      </w:tblPr>
      <w:tblGrid>
        <w:gridCol w:w="7480"/>
        <w:gridCol w:w="2129"/>
      </w:tblGrid>
      <w:tr w14:paraId="0BBAC26F" w14:textId="77777777" w:rsidR="00D05117">
        <w:tc>
          <w:tcPr>
            <w:tcW w:type="dxa" w:w="9609"/>
            <w:gridSpan w:val="2"/>
            <w:tcBorders>
              <w:left w:color="000000" w:space="0" w:sz="24" w:val="single"/>
            </w:tcBorders>
          </w:tcPr>
          <w:p w14:paraId="5B05E1F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i/>
                <w:iCs/>
                <w:color w:val="000000"/>
                <w:sz w:val="22"/>
                <w:szCs w:val="22"/>
              </w:rPr>
              <w:t>Paléographie moderne (</w:t>
            </w:r>
            <w:r>
              <w:rPr>
                <w:rFonts w:ascii="Georgia" w:cs="Georgia" w:eastAsia="Georgia" w:hAnsi="Georgia"/>
                <w:b/>
                <w:bCs/>
                <w:i/>
                <w:iCs/>
                <w:smallCaps/>
                <w:color w:val="000000"/>
                <w:sz w:val="22"/>
                <w:szCs w:val="22"/>
              </w:rPr>
              <w:t>xv</w:t>
            </w:r>
            <w:r>
              <w:rPr>
                <w:rFonts w:ascii="Georgia" w:cs="Georgia" w:eastAsia="Georgia" w:hAnsi="Georgia"/>
                <w:b/>
                <w:bCs/>
                <w:i/>
                <w:iCs/>
                <w:color w:val="000000"/>
                <w:sz w:val="22"/>
                <w:szCs w:val="22"/>
                <w:vertAlign w:val="superscript"/>
              </w:rPr>
              <w:t>e</w:t>
            </w:r>
            <w:r>
              <w:rPr>
                <w:rFonts w:ascii="Georgia" w:cs="Georgia" w:eastAsia="Georgia" w:hAnsi="Georgia"/>
                <w:b/>
                <w:bCs/>
                <w:i/>
                <w:iCs/>
                <w:color w:val="000000"/>
                <w:sz w:val="22"/>
                <w:szCs w:val="22"/>
              </w:rPr>
              <w:t>-</w:t>
            </w:r>
            <w:r>
              <w:rPr>
                <w:rFonts w:ascii="Georgia" w:cs="Georgia" w:eastAsia="Georgia" w:hAnsi="Georgia"/>
                <w:b/>
                <w:bCs/>
                <w:i/>
                <w:iCs/>
                <w:smallCaps/>
                <w:color w:val="000000"/>
                <w:sz w:val="22"/>
                <w:szCs w:val="22"/>
              </w:rPr>
              <w:t>xviii</w:t>
            </w:r>
            <w:r>
              <w:rPr>
                <w:rFonts w:ascii="Georgia" w:cs="Georgia" w:eastAsia="Georgia" w:hAnsi="Georgia"/>
                <w:b/>
                <w:bCs/>
                <w:i/>
                <w:iCs/>
                <w:color w:val="000000"/>
                <w:sz w:val="22"/>
                <w:szCs w:val="22"/>
                <w:vertAlign w:val="superscript"/>
              </w:rPr>
              <w:t>e</w:t>
            </w:r>
            <w:r>
              <w:rPr>
                <w:rFonts w:ascii="Georgia" w:cs="Georgia" w:eastAsia="Georgia" w:hAnsi="Georgia"/>
                <w:b/>
                <w:bCs/>
                <w:i/>
                <w:iCs/>
                <w:color w:val="000000"/>
                <w:sz w:val="22"/>
                <w:szCs w:val="22"/>
              </w:rPr>
              <w:t xml:space="preserve"> siècles) </w:t>
            </w:r>
          </w:p>
        </w:tc>
      </w:tr>
      <w:tr w14:paraId="7280FC52" w14:textId="77777777" w:rsidR="00D05117">
        <w:tc>
          <w:tcPr>
            <w:tcW w:type="dxa" w:w="7480"/>
            <w:tcBorders>
              <w:left w:color="000000" w:space="0" w:sz="24" w:val="single"/>
            </w:tcBorders>
          </w:tcPr>
          <w:p w14:paraId="16C1DFEA"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 xml:space="preserve">Anne </w:t>
            </w:r>
            <w:r>
              <w:rPr>
                <w:rFonts w:ascii="Georgia" w:cs="Georgia" w:eastAsia="Georgia" w:hAnsi="Georgia"/>
                <w:smallCaps/>
                <w:color w:val="000000"/>
                <w:sz w:val="22"/>
                <w:szCs w:val="22"/>
              </w:rPr>
              <w:t>Bonzon</w:t>
            </w:r>
          </w:p>
        </w:tc>
        <w:tc>
          <w:tcPr>
            <w:tcW w:type="dxa" w:w="2129"/>
          </w:tcPr>
          <w:p w14:paraId="26B7C157" w14:textId="77777777" w:rsidR="00D05117" w:rsidRDefault="00D05117">
            <w:pPr>
              <w:widowControl w:val="0"/>
              <w:pBdr>
                <w:top w:val="nil"/>
                <w:left w:val="nil"/>
                <w:bottom w:val="nil"/>
                <w:right w:val="nil"/>
                <w:between w:val="nil"/>
              </w:pBdr>
              <w:spacing w:after="20" w:before="20"/>
              <w:jc w:val="both"/>
              <w:rPr>
                <w:rFonts w:ascii="Georgia" w:cs="Georgia" w:eastAsia="Georgia" w:hAnsi="Georgia"/>
                <w:color w:val="000000"/>
                <w:sz w:val="22"/>
                <w:szCs w:val="22"/>
              </w:rPr>
            </w:pPr>
          </w:p>
        </w:tc>
      </w:tr>
      <w:tr w14:paraId="5B9EF28B" w14:textId="77777777" w:rsidR="00D05117">
        <w:tc>
          <w:tcPr>
            <w:tcW w:type="dxa" w:w="7480"/>
            <w:tcBorders>
              <w:left w:color="000000" w:space="0" w:sz="24" w:val="single"/>
            </w:tcBorders>
          </w:tcPr>
          <w:p w14:paraId="595CCE33" w14:textId="77777777" w:rsidR="00D05117" w:rsidRDefault="00BA5E14">
            <w:pPr>
              <w:widowControl w:val="0"/>
              <w:pBdr>
                <w:top w:val="nil"/>
                <w:left w:val="nil"/>
                <w:bottom w:val="nil"/>
                <w:right w:val="nil"/>
                <w:between w:val="nil"/>
              </w:pBdr>
              <w:jc w:val="both"/>
              <w:rPr>
                <w:rFonts w:ascii="Georgia" w:cs="Georgia" w:eastAsia="Georgia" w:hAnsi="Georgia"/>
                <w:b/>
                <w:bCs/>
                <w:smallCaps/>
                <w:color w:val="000000"/>
                <w:sz w:val="22"/>
                <w:szCs w:val="22"/>
              </w:rPr>
            </w:pPr>
            <w:r>
              <w:rPr>
                <w:rFonts w:ascii="Georgia" w:cs="Georgia" w:eastAsia="Georgia" w:hAnsi="Georgia"/>
                <w:color w:val="000000"/>
                <w:sz w:val="22"/>
                <w:szCs w:val="22"/>
              </w:rPr>
              <w:t>Vendredi 12h-15h</w:t>
            </w:r>
          </w:p>
        </w:tc>
        <w:tc>
          <w:tcPr>
            <w:tcW w:type="dxa" w:w="2129"/>
          </w:tcPr>
          <w:p w14:paraId="585F5078" w14:textId="77777777" w:rsidR="00D05117" w:rsidRDefault="00D05117">
            <w:pPr>
              <w:widowControl w:val="0"/>
              <w:pBdr>
                <w:top w:val="nil"/>
                <w:left w:val="nil"/>
                <w:bottom w:val="nil"/>
                <w:right w:val="nil"/>
                <w:between w:val="nil"/>
              </w:pBdr>
              <w:jc w:val="both"/>
              <w:rPr>
                <w:rFonts w:ascii="Georgia" w:cs="Georgia" w:eastAsia="Georgia" w:hAnsi="Georgia"/>
                <w:b/>
                <w:bCs/>
                <w:smallCaps/>
                <w:color w:val="000000"/>
                <w:sz w:val="22"/>
                <w:szCs w:val="22"/>
              </w:rPr>
            </w:pPr>
          </w:p>
        </w:tc>
      </w:tr>
    </w:tbl>
    <w:p w14:paraId="7BCBAE5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FED06E4"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L’époque moderne nous a laissé des sources manuscrites abondantes et diverses mais dont la lecture demande un savoir-faire spécifique. Ce cours vous propose donc d’apprendre à lire des documents qui, bien que rédigés en français, ne livrent pas immédiatement leur sens : un apprentissage lent et régulier est nécessaire pour être capable déchiffrer les vieux grimoires. Il ne s’agit pas de faire de la paléographie un but en soi, mais de l’appréhender pour ce qu’elle est : une science auxiliaire de </w:t>
      </w:r>
      <w:r>
        <w:rPr>
          <w:rFonts w:ascii="Georgia" w:cs="Georgia" w:eastAsia="Georgia" w:hAnsi="Georgia"/>
          <w:sz w:val="22"/>
          <w:szCs w:val="22"/>
        </w:rPr>
        <w:lastRenderedPageBreak/>
        <w:t xml:space="preserve">l’histoire. Cet apprentissage du métier d’historien sera donc l’occasion de découvrir divers aspects de la vie publique et quotidienne et des comportements (épidémies, ravitaillement, pèlerinages, procès, sorcellerie…). </w:t>
      </w:r>
      <w:r>
        <w:rPr>
          <w:rFonts w:ascii="Georgia" w:cs="Georgia" w:eastAsia="Georgia" w:hAnsi="Georgia"/>
          <w:color w:val="000000"/>
          <w:sz w:val="22"/>
          <w:szCs w:val="22"/>
        </w:rPr>
        <w:t xml:space="preserve">L’enseignement prend la forme de travaux dirigés, consistant en la pratique régulière d’exercices, par niveau de difficulté croissante. </w:t>
      </w:r>
      <w:r>
        <w:rPr>
          <w:rFonts w:ascii="Georgia" w:cs="Georgia" w:eastAsia="Georgia" w:hAnsi="Georgia"/>
          <w:sz w:val="22"/>
          <w:szCs w:val="22"/>
        </w:rPr>
        <w:t>Ouvert à toutes les étudiantes de L3, il est vivement recommandé à celles et ceux qui envisagent d’entreprendre un master en histoire moderne l’année suivante.</w:t>
      </w:r>
    </w:p>
    <w:p w14:paraId="532E4240" w14:textId="77777777" w:rsidR="00D05117" w:rsidRDefault="00D05117">
      <w:pPr>
        <w:jc w:val="both"/>
        <w:rPr>
          <w:rFonts w:ascii="Georgia" w:cs="Georgia" w:eastAsia="Georgia" w:hAnsi="Georgia"/>
          <w:sz w:val="22"/>
          <w:szCs w:val="22"/>
        </w:rPr>
      </w:pPr>
    </w:p>
    <w:p w14:paraId="30B080E5" w14:textId="77777777" w:rsidR="00D05117" w:rsidRDefault="00BA5E14">
      <w:pPr>
        <w:ind w:left="851"/>
        <w:rPr>
          <w:rFonts w:ascii="Georgia" w:cs="Georgia" w:eastAsia="Georgia" w:hAnsi="Georgia"/>
          <w:color w:val="000000"/>
          <w:sz w:val="22"/>
          <w:szCs w:val="22"/>
        </w:rPr>
      </w:pPr>
      <w:r>
        <w:rPr>
          <w:rFonts w:ascii="Georgia" w:cs="Georgia" w:eastAsia="Georgia" w:hAnsi="Georgia"/>
          <w:color w:val="000000"/>
          <w:sz w:val="22"/>
          <w:szCs w:val="22"/>
        </w:rPr>
        <w:t xml:space="preserve">G. </w:t>
      </w:r>
      <w:r>
        <w:rPr>
          <w:rFonts w:ascii="Georgia" w:cs="Georgia" w:eastAsia="Georgia" w:hAnsi="Georgia"/>
          <w:smallCaps/>
          <w:color w:val="000000"/>
          <w:sz w:val="22"/>
          <w:szCs w:val="22"/>
        </w:rPr>
        <w:t>Audisio</w:t>
      </w:r>
      <w:r>
        <w:rPr>
          <w:rFonts w:ascii="Georgia" w:cs="Georgia" w:eastAsia="Georgia" w:hAnsi="Georgia"/>
          <w:color w:val="000000"/>
          <w:sz w:val="22"/>
          <w:szCs w:val="22"/>
        </w:rPr>
        <w:t xml:space="preserve">, I. </w:t>
      </w:r>
      <w:r>
        <w:rPr>
          <w:rFonts w:ascii="Georgia" w:cs="Georgia" w:eastAsia="Georgia" w:hAnsi="Georgia"/>
          <w:smallCaps/>
          <w:color w:val="000000"/>
          <w:sz w:val="22"/>
          <w:szCs w:val="22"/>
        </w:rPr>
        <w:t>Bonnot-Rambaud</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Lire le Français d'hier. Manuel de paléographie moderne, XV</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-XVIII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w:t>
      </w:r>
      <w:r>
        <w:rPr>
          <w:rFonts w:ascii="Georgia" w:cs="Georgia" w:eastAsia="Georgia" w:hAnsi="Georgia"/>
          <w:color w:val="000000"/>
          <w:sz w:val="22"/>
          <w:szCs w:val="22"/>
        </w:rPr>
        <w:t>, Paris, A. Colin, 1991 (coll. U).</w:t>
      </w:r>
    </w:p>
    <w:p w14:paraId="7E4D9D64" w14:textId="77777777" w:rsidR="00D05117" w:rsidRDefault="00BA5E14">
      <w:pPr>
        <w:ind w:left="851"/>
        <w:rPr>
          <w:rFonts w:ascii="Georgia" w:cs="Georgia" w:eastAsia="Georgia" w:hAnsi="Georgia"/>
          <w:sz w:val="22"/>
          <w:szCs w:val="22"/>
        </w:rPr>
      </w:pPr>
      <w:r>
        <w:rPr>
          <w:rFonts w:ascii="Georgia" w:cs="Georgia" w:eastAsia="Georgia" w:hAnsi="Georgia"/>
          <w:color w:val="000000"/>
          <w:sz w:val="22"/>
          <w:szCs w:val="22"/>
        </w:rPr>
        <w:t xml:space="preserve">P. </w:t>
      </w:r>
      <w:r>
        <w:rPr>
          <w:rFonts w:ascii="Georgia" w:cs="Georgia" w:eastAsia="Georgia" w:hAnsi="Georgia"/>
          <w:smallCaps/>
          <w:color w:val="000000"/>
          <w:sz w:val="22"/>
          <w:szCs w:val="22"/>
        </w:rPr>
        <w:t>Delsalle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La recherche historique en archives XVI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-XVII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-XVIII</w:t>
      </w:r>
      <w:r>
        <w:rPr>
          <w:rFonts w:ascii="Georgia" w:cs="Georgia" w:eastAsia="Georgia" w:hAnsi="Georgia"/>
          <w:i/>
          <w:iCs/>
          <w:color w:val="000000"/>
          <w:sz w:val="22"/>
          <w:szCs w:val="22"/>
          <w:vertAlign w:val="superscript"/>
        </w:rPr>
        <w:t>e</w:t>
      </w:r>
      <w:r>
        <w:rPr>
          <w:rFonts w:ascii="Georgia" w:cs="Georgia" w:eastAsia="Georgia" w:hAnsi="Georgia"/>
          <w:i/>
          <w:iCs/>
          <w:color w:val="000000"/>
          <w:sz w:val="22"/>
          <w:szCs w:val="22"/>
        </w:rPr>
        <w:t xml:space="preserve"> siècles</w:t>
      </w:r>
      <w:r>
        <w:rPr>
          <w:rFonts w:ascii="Georgia" w:cs="Georgia" w:eastAsia="Georgia" w:hAnsi="Georgia"/>
          <w:color w:val="000000"/>
          <w:sz w:val="22"/>
          <w:szCs w:val="22"/>
        </w:rPr>
        <w:t>, Ophrys, 1993 (Documents Histoire).</w:t>
      </w:r>
    </w:p>
    <w:p w14:paraId="029BFB1F" w14:textId="77777777" w:rsidR="00D05117" w:rsidRDefault="00BA5E14">
      <w:pPr>
        <w:pBdr>
          <w:top w:val="nil"/>
          <w:left w:val="nil"/>
          <w:bottom w:val="nil"/>
          <w:right w:val="nil"/>
          <w:between w:val="nil"/>
        </w:pBdr>
        <w:ind w:left="851"/>
        <w:jc w:val="both"/>
        <w:rPr>
          <w:rFonts w:ascii="Georgia" w:cs="Georgia" w:eastAsia="Georgia" w:hAnsi="Georgia"/>
          <w:color w:val="000000"/>
          <w:sz w:val="22"/>
          <w:szCs w:val="22"/>
        </w:rPr>
      </w:pPr>
      <w:r>
        <w:rPr>
          <w:rFonts w:ascii="Georgia" w:cs="Georgia" w:eastAsia="Georgia" w:hAnsi="Georgia"/>
          <w:color w:val="000000"/>
          <w:sz w:val="22"/>
          <w:szCs w:val="22"/>
        </w:rPr>
        <w:t xml:space="preserve">N. </w:t>
      </w:r>
      <w:r>
        <w:rPr>
          <w:rFonts w:ascii="Georgia" w:cs="Georgia" w:eastAsia="Georgia" w:hAnsi="Georgia"/>
          <w:smallCaps/>
          <w:color w:val="000000"/>
          <w:sz w:val="22"/>
          <w:szCs w:val="22"/>
        </w:rPr>
        <w:t>Buat</w:t>
      </w:r>
      <w:r>
        <w:rPr>
          <w:rFonts w:ascii="Georgia" w:cs="Georgia" w:eastAsia="Georgia" w:hAnsi="Georgia"/>
          <w:color w:val="000000"/>
          <w:sz w:val="22"/>
          <w:szCs w:val="22"/>
        </w:rPr>
        <w:t xml:space="preserve"> et E. </w:t>
      </w:r>
      <w:r>
        <w:rPr>
          <w:rFonts w:ascii="Georgia" w:cs="Georgia" w:eastAsia="Georgia" w:hAnsi="Georgia"/>
          <w:smallCaps/>
          <w:color w:val="000000"/>
          <w:sz w:val="22"/>
          <w:szCs w:val="22"/>
        </w:rPr>
        <w:t>Van den Neste</w:t>
      </w:r>
      <w:r>
        <w:rPr>
          <w:rFonts w:ascii="Georgia" w:cs="Georgia" w:eastAsia="Georgia" w:hAnsi="Georgia"/>
          <w:color w:val="000000"/>
          <w:sz w:val="22"/>
          <w:szCs w:val="22"/>
        </w:rPr>
        <w:t xml:space="preserve">, </w:t>
      </w:r>
      <w:r>
        <w:rPr>
          <w:rFonts w:ascii="Georgia" w:cs="Georgia" w:eastAsia="Georgia" w:hAnsi="Georgia"/>
          <w:i/>
          <w:iCs/>
          <w:color w:val="000000"/>
          <w:sz w:val="22"/>
          <w:szCs w:val="22"/>
        </w:rPr>
        <w:t>Dictionnaire de paléographie française</w:t>
      </w:r>
      <w:r>
        <w:rPr>
          <w:rFonts w:ascii="Georgia" w:cs="Georgia" w:eastAsia="Georgia" w:hAnsi="Georgia"/>
          <w:color w:val="000000"/>
          <w:sz w:val="22"/>
          <w:szCs w:val="22"/>
        </w:rPr>
        <w:t>, Paris, Les Belles Lettres, 2011.</w:t>
      </w:r>
    </w:p>
    <w:p w14:paraId="34FD760E" w14:textId="77777777" w:rsidR="00D05117" w:rsidRDefault="00D05117">
      <w:pPr>
        <w:pBdr>
          <w:top w:val="nil"/>
          <w:left w:val="nil"/>
          <w:bottom w:val="nil"/>
          <w:right w:val="nil"/>
          <w:between w:val="nil"/>
        </w:pBdr>
        <w:jc w:val="both"/>
        <w:rPr>
          <w:rFonts w:ascii="Georgia" w:cs="Georgia" w:eastAsia="Georgia" w:hAnsi="Georgia"/>
          <w:b/>
          <w:bCs/>
          <w:smallCaps/>
          <w:color w:val="000000"/>
          <w:sz w:val="22"/>
          <w:szCs w:val="22"/>
        </w:rPr>
      </w:pPr>
    </w:p>
    <w:p w14:paraId="7AA6CDDA" w14:textId="77777777" w:rsidR="00D05117" w:rsidRDefault="00BA5E14">
      <w:pPr>
        <w:pBdr>
          <w:top w:val="nil"/>
          <w:left w:val="nil"/>
          <w:bottom w:val="nil"/>
          <w:right w:val="nil"/>
          <w:between w:val="nil"/>
        </w:pBdr>
        <w:jc w:val="both"/>
        <w:rPr>
          <w:rFonts w:ascii="Georgia" w:cs="Georgia" w:eastAsia="Georgia" w:hAnsi="Georgia"/>
          <w:color w:val="000000"/>
        </w:rPr>
      </w:pPr>
      <w:r>
        <w:rPr>
          <w:rFonts w:ascii="Georgia" w:cs="Georgia" w:eastAsia="Georgia" w:hAnsi="Georgia"/>
          <w:i/>
          <w:iCs/>
          <w:color w:val="000000"/>
          <w:sz w:val="22"/>
          <w:szCs w:val="22"/>
        </w:rPr>
        <w:tab/>
      </w:r>
      <w:r>
        <w:br w:type="page"/>
      </w:r>
    </w:p>
    <w:p w14:paraId="6C342213" w14:textId="77777777" w:rsidR="00D05117" w:rsidRDefault="00BA5E14">
      <w:pPr>
        <w:pStyle w:val="Titre3"/>
        <w:rPr>
          <w:rFonts w:ascii="Georgia" w:cs="Georgia" w:eastAsia="Georgia" w:hAnsi="Georgia"/>
        </w:rPr>
      </w:pPr>
      <w:bookmarkStart w:colFirst="0" w:colLast="0" w:id="51" w:name="_heading=h.oq3q9ziekdjq"/>
      <w:bookmarkEnd w:id="51"/>
      <w:r>
        <w:rPr>
          <w:rFonts w:ascii="Georgia" w:cs="Georgia" w:eastAsia="Georgia" w:hAnsi="Georgia"/>
        </w:rPr>
        <w:lastRenderedPageBreak/>
        <w:t>Horaire de cours de troisième année</w:t>
      </w:r>
    </w:p>
    <w:p w14:paraId="270C12BD" w14:textId="77777777" w:rsidR="00D05117" w:rsidRDefault="00BA5E14">
      <w:pPr>
        <w:pStyle w:val="Titre4"/>
      </w:pPr>
      <w:r>
        <w:t>Premier semestre (S5)</w:t>
      </w:r>
    </w:p>
    <w:p w14:paraId="15379C6D" w14:textId="77777777" w:rsidP="0037533C" w:rsidR="0037533C" w:rsidRDefault="0037533C" w:rsidRPr="0037533C">
      <w:pPr>
        <w:rPr>
          <w:rFonts w:ascii="Georgia" w:hAnsi="Georgia"/>
          <w:b/>
        </w:rPr>
      </w:pPr>
      <w:r w:rsidRPr="0037533C">
        <w:rPr>
          <w:rFonts w:ascii="Georgia" w:hAnsi="Georgia"/>
          <w:b/>
        </w:rPr>
        <w:t>Les salles seront affichées devant le secrétariat d’histoire.</w:t>
      </w:r>
    </w:p>
    <w:p w14:paraId="1178CB2E" w14:textId="77777777" w:rsidP="0037533C" w:rsidR="0037533C" w:rsidRDefault="0037533C" w:rsidRPr="0037533C"/>
    <w:tbl>
      <w:tblPr>
        <w:tblStyle w:val="afffffff9"/>
        <w:tblW w:type="dxa" w:w="10102"/>
        <w:tblInd w:type="dxa" w:w="-176"/>
        <w:tblLayout w:type="fixed"/>
        <w:tblLook w:firstColumn="0" w:firstRow="0" w:lastColumn="0" w:lastRow="0" w:noHBand="0" w:noVBand="1" w:val="0400"/>
      </w:tblPr>
      <w:tblGrid>
        <w:gridCol w:w="1024"/>
        <w:gridCol w:w="1557"/>
        <w:gridCol w:w="1845"/>
        <w:gridCol w:w="1841"/>
        <w:gridCol w:w="1844"/>
        <w:gridCol w:w="1991"/>
      </w:tblGrid>
      <w:tr w14:paraId="1C482949" w14:textId="77777777" w:rsidR="00D05117">
        <w:trPr>
          <w:trHeight w:val="499"/>
        </w:trPr>
        <w:tc>
          <w:tcPr>
            <w:tcW w:type="dxa" w:w="1024"/>
            <w:tcBorders>
              <w:top w:color="000000" w:space="0" w:sz="4" w:val="single"/>
              <w:left w:color="000000" w:space="0" w:sz="4" w:val="single"/>
              <w:bottom w:color="000000" w:space="0" w:sz="18" w:val="single"/>
              <w:right w:color="000000" w:space="0" w:sz="4" w:val="single"/>
            </w:tcBorders>
            <w:shd w:color="auto" w:fill="auto" w:val="clear"/>
            <w:vAlign w:val="center"/>
          </w:tcPr>
          <w:p w14:paraId="6217656C"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32"/>
                <w:szCs w:val="32"/>
              </w:rPr>
            </w:pPr>
            <w:r>
              <w:rPr>
                <w:rFonts w:ascii="Georgia" w:cs="Georgia" w:eastAsia="Georgia" w:hAnsi="Georgia"/>
                <w:b/>
                <w:bCs/>
                <w:color w:val="000000"/>
                <w:sz w:val="32"/>
                <w:szCs w:val="32"/>
              </w:rPr>
              <w:t>S5</w:t>
            </w:r>
          </w:p>
        </w:tc>
        <w:tc>
          <w:tcPr>
            <w:tcW w:type="dxa" w:w="1557"/>
            <w:tcBorders>
              <w:top w:color="000000" w:space="0" w:sz="4" w:val="single"/>
              <w:left w:color="000000" w:space="0" w:sz="4" w:val="single"/>
              <w:bottom w:color="000000" w:space="0" w:sz="18" w:val="single"/>
              <w:right w:color="000000" w:space="0" w:sz="4" w:val="single"/>
            </w:tcBorders>
            <w:shd w:color="auto" w:fill="auto" w:val="clear"/>
            <w:vAlign w:val="center"/>
          </w:tcPr>
          <w:p w14:paraId="369AC58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LUNDI</w:t>
            </w:r>
          </w:p>
        </w:tc>
        <w:tc>
          <w:tcPr>
            <w:tcW w:type="dxa" w:w="1845"/>
            <w:tcBorders>
              <w:top w:color="000000" w:space="0" w:sz="4" w:val="single"/>
              <w:left w:color="000000" w:space="0" w:sz="4" w:val="single"/>
              <w:bottom w:color="000000" w:space="0" w:sz="18" w:val="single"/>
              <w:right w:color="000000" w:space="0" w:sz="4" w:val="single"/>
            </w:tcBorders>
            <w:shd w:color="auto" w:fill="auto" w:val="clear"/>
            <w:vAlign w:val="center"/>
          </w:tcPr>
          <w:p w14:paraId="6A9908C9"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MARDI</w:t>
            </w:r>
          </w:p>
        </w:tc>
        <w:tc>
          <w:tcPr>
            <w:tcW w:type="dxa" w:w="1841"/>
            <w:tcBorders>
              <w:top w:color="000000" w:space="0" w:sz="4" w:val="single"/>
              <w:left w:color="000000" w:space="0" w:sz="4" w:val="single"/>
              <w:bottom w:color="000000" w:space="0" w:sz="18" w:val="single"/>
              <w:right w:color="000000" w:space="0" w:sz="4" w:val="single"/>
            </w:tcBorders>
            <w:shd w:color="auto" w:fill="auto" w:val="clear"/>
            <w:vAlign w:val="center"/>
          </w:tcPr>
          <w:p w14:paraId="0BF2F61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MERCREDI</w:t>
            </w:r>
          </w:p>
        </w:tc>
        <w:tc>
          <w:tcPr>
            <w:tcW w:type="dxa" w:w="1844"/>
            <w:tcBorders>
              <w:top w:color="000000" w:space="0" w:sz="4" w:val="single"/>
              <w:left w:color="000000" w:space="0" w:sz="4" w:val="single"/>
              <w:bottom w:color="000000" w:space="0" w:sz="18" w:val="single"/>
              <w:right w:color="000000" w:space="0" w:sz="4" w:val="single"/>
            </w:tcBorders>
            <w:shd w:color="auto" w:fill="auto" w:val="clear"/>
            <w:vAlign w:val="center"/>
          </w:tcPr>
          <w:p w14:paraId="02D6A500"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JEUDI</w:t>
            </w:r>
          </w:p>
        </w:tc>
        <w:tc>
          <w:tcPr>
            <w:tcW w:type="dxa" w:w="1991"/>
            <w:tcBorders>
              <w:top w:color="000000" w:space="0" w:sz="4" w:val="single"/>
              <w:left w:color="000000" w:space="0" w:sz="4" w:val="single"/>
              <w:bottom w:color="000000" w:space="0" w:sz="18" w:val="single"/>
              <w:right w:color="000000" w:space="0" w:sz="4" w:val="single"/>
            </w:tcBorders>
            <w:shd w:color="auto" w:fill="auto" w:val="clear"/>
            <w:vAlign w:val="center"/>
          </w:tcPr>
          <w:p w14:paraId="7F8494A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VENDREDI</w:t>
            </w:r>
          </w:p>
        </w:tc>
      </w:tr>
      <w:tr w14:paraId="7786F7EC" w14:textId="77777777" w:rsidR="00D05117">
        <w:trPr>
          <w:trHeight w:val="1060"/>
        </w:trPr>
        <w:tc>
          <w:tcPr>
            <w:tcW w:type="dxa" w:w="1024"/>
            <w:vMerge w:val="restart"/>
            <w:tcBorders>
              <w:top w:color="000000" w:space="0" w:sz="18" w:val="single"/>
              <w:left w:color="000000" w:space="0" w:sz="4" w:val="single"/>
              <w:right w:color="000000" w:space="0" w:sz="4" w:val="single"/>
            </w:tcBorders>
            <w:shd w:color="auto" w:fill="auto" w:val="clear"/>
            <w:vAlign w:val="center"/>
          </w:tcPr>
          <w:p w14:paraId="176492BD"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9h-12h</w:t>
            </w:r>
          </w:p>
        </w:tc>
        <w:tc>
          <w:tcPr>
            <w:tcW w:type="dxa" w:w="1557"/>
            <w:vMerge w:val="restart"/>
            <w:tcBorders>
              <w:top w:color="000000" w:space="0" w:sz="18" w:val="single"/>
              <w:left w:color="000000" w:space="0" w:sz="4" w:val="single"/>
              <w:right w:color="000000" w:space="0" w:sz="4" w:val="single"/>
            </w:tcBorders>
            <w:shd w:color="auto" w:fill="auto" w:val="clear"/>
            <w:vAlign w:val="center"/>
          </w:tcPr>
          <w:p w14:paraId="085E1F80"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5"/>
            <w:tcBorders>
              <w:top w:color="000000" w:space="0" w:sz="18" w:val="single"/>
              <w:left w:color="000000" w:space="0" w:sz="4" w:val="single"/>
              <w:right w:color="000000" w:space="0" w:sz="4" w:val="single"/>
            </w:tcBorders>
            <w:shd w:color="auto" w:fill="auto" w:val="clear"/>
            <w:vAlign w:val="center"/>
          </w:tcPr>
          <w:p w14:paraId="1DEB25E1"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Tremplin métier</w:t>
            </w:r>
          </w:p>
          <w:p w14:paraId="6118DAF0"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L.Guignard</w:t>
            </w:r>
          </w:p>
          <w:p w14:paraId="11941DD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Concours de l’enseignement</w:t>
            </w:r>
          </w:p>
          <w:p w14:paraId="7A4A06EA"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1"/>
            <w:vMerge w:val="restart"/>
            <w:tcBorders>
              <w:top w:color="000000" w:space="0" w:sz="18" w:val="single"/>
              <w:left w:color="000000" w:space="0" w:sz="4" w:val="single"/>
              <w:right w:color="000000" w:space="0" w:sz="4" w:val="single"/>
            </w:tcBorders>
            <w:shd w:color="auto" w:fill="auto" w:val="clear"/>
            <w:vAlign w:val="center"/>
          </w:tcPr>
          <w:p w14:paraId="04F82D3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L3 sciences aux</w:t>
            </w:r>
            <w:r>
              <w:rPr>
                <w:rFonts w:ascii="Georgia" w:cs="Georgia" w:eastAsia="Georgia" w:hAnsi="Georgia"/>
                <w:color w:val="000000"/>
                <w:sz w:val="20"/>
                <w:szCs w:val="20"/>
              </w:rPr>
              <w:t>.</w:t>
            </w:r>
          </w:p>
          <w:p w14:paraId="3FEBEB67" w14:textId="3C19BFE9"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C.</w:t>
            </w:r>
            <w:r w:rsidR="00FD4826">
              <w:rPr>
                <w:rFonts w:ascii="Georgia" w:cs="Georgia" w:eastAsia="Georgia" w:hAnsi="Georgia"/>
                <w:color w:val="000000"/>
                <w:sz w:val="20"/>
                <w:szCs w:val="20"/>
              </w:rPr>
              <w:t xml:space="preserve"> </w:t>
            </w:r>
            <w:r>
              <w:rPr>
                <w:rFonts w:ascii="Georgia" w:cs="Georgia" w:eastAsia="Georgia" w:hAnsi="Georgia"/>
                <w:color w:val="000000"/>
                <w:sz w:val="20"/>
                <w:szCs w:val="20"/>
              </w:rPr>
              <w:t>Mabboux</w:t>
            </w:r>
          </w:p>
          <w:p w14:paraId="58B2A662" w14:textId="4E1A26F7" w:rsidR="00D05117" w:rsidRDefault="0058449B">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Initiation au l</w:t>
            </w:r>
            <w:r w:rsidR="00BA5E14">
              <w:rPr>
                <w:rFonts w:ascii="Georgia" w:cs="Georgia" w:eastAsia="Georgia" w:hAnsi="Georgia"/>
                <w:i/>
                <w:iCs/>
                <w:color w:val="000000"/>
                <w:sz w:val="20"/>
                <w:szCs w:val="20"/>
              </w:rPr>
              <w:t xml:space="preserve">atin </w:t>
            </w:r>
          </w:p>
        </w:tc>
        <w:tc>
          <w:tcPr>
            <w:tcW w:type="dxa" w:w="1844"/>
            <w:vMerge w:val="restart"/>
            <w:tcBorders>
              <w:top w:color="000000" w:space="0" w:sz="18" w:val="single"/>
              <w:left w:color="000000" w:space="0" w:sz="4" w:val="single"/>
              <w:right w:color="000000" w:space="0" w:sz="4" w:val="single"/>
            </w:tcBorders>
            <w:shd w:color="auto" w:fill="auto" w:val="clear"/>
            <w:vAlign w:val="center"/>
          </w:tcPr>
          <w:p w14:paraId="58A5E0E1"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6EB10B6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ancienne</w:t>
            </w:r>
          </w:p>
          <w:p w14:paraId="19103FD3" w14:textId="39951C1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w:t>
            </w:r>
            <w:r w:rsidR="00FD4826">
              <w:rPr>
                <w:rFonts w:ascii="Georgia" w:cs="Georgia" w:eastAsia="Georgia" w:hAnsi="Georgia"/>
                <w:color w:val="000000"/>
                <w:sz w:val="20"/>
                <w:szCs w:val="20"/>
              </w:rPr>
              <w:t xml:space="preserve"> </w:t>
            </w:r>
            <w:r>
              <w:rPr>
                <w:rFonts w:ascii="Georgia" w:cs="Georgia" w:eastAsia="Georgia" w:hAnsi="Georgia"/>
                <w:color w:val="000000"/>
                <w:sz w:val="20"/>
                <w:szCs w:val="20"/>
              </w:rPr>
              <w:t>Robu</w:t>
            </w:r>
          </w:p>
          <w:p w14:paraId="1F6D326F"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Religion et société en Grèce</w:t>
            </w:r>
            <w:r>
              <w:rPr>
                <w:rFonts w:ascii="Georgia" w:cs="Georgia" w:eastAsia="Georgia" w:hAnsi="Georgia"/>
                <w:b/>
                <w:bCs/>
                <w:color w:val="000000"/>
                <w:sz w:val="20"/>
                <w:szCs w:val="20"/>
              </w:rPr>
              <w:t xml:space="preserve"> </w:t>
            </w:r>
          </w:p>
          <w:p w14:paraId="3B34895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i/>
                <w:iCs/>
                <w:color w:val="000000"/>
                <w:sz w:val="20"/>
                <w:szCs w:val="20"/>
              </w:rPr>
              <w:t xml:space="preserve"> </w:t>
            </w:r>
          </w:p>
        </w:tc>
        <w:tc>
          <w:tcPr>
            <w:tcW w:type="dxa" w:w="1991"/>
            <w:vMerge w:val="restart"/>
            <w:tcBorders>
              <w:top w:color="000000" w:space="0" w:sz="18" w:val="single"/>
              <w:left w:color="000000" w:space="0" w:sz="4" w:val="single"/>
              <w:right w:color="000000" w:space="0" w:sz="4" w:val="single"/>
            </w:tcBorders>
            <w:shd w:color="auto" w:fill="auto" w:val="clear"/>
            <w:vAlign w:val="center"/>
          </w:tcPr>
          <w:p w14:paraId="6984BCB8"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mémoire de licence</w:t>
            </w:r>
          </w:p>
          <w:p w14:paraId="2448C5F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 Bothorel</w:t>
            </w:r>
          </w:p>
          <w:p w14:paraId="16DEAC5C"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Atelier de méthodologie</w:t>
            </w:r>
          </w:p>
        </w:tc>
      </w:tr>
      <w:tr w14:paraId="3C16B7B9" w14:textId="77777777" w:rsidR="00D05117">
        <w:trPr>
          <w:trHeight w:val="1060"/>
        </w:trPr>
        <w:tc>
          <w:tcPr>
            <w:tcW w:type="dxa" w:w="1024"/>
            <w:vMerge/>
            <w:tcBorders>
              <w:top w:color="000000" w:space="0" w:sz="18" w:val="single"/>
              <w:left w:color="000000" w:space="0" w:sz="4" w:val="single"/>
              <w:right w:color="000000" w:space="0" w:sz="4" w:val="single"/>
            </w:tcBorders>
            <w:shd w:color="auto" w:fill="auto" w:val="clear"/>
            <w:vAlign w:val="center"/>
          </w:tcPr>
          <w:p w14:paraId="0FE202E9" w14:textId="77777777" w:rsidR="00D05117" w:rsidRDefault="00D05117">
            <w:pPr>
              <w:widowControl w:val="0"/>
              <w:pBdr>
                <w:top w:val="nil"/>
                <w:left w:val="nil"/>
                <w:bottom w:val="nil"/>
                <w:right w:val="nil"/>
                <w:between w:val="nil"/>
              </w:pBdr>
              <w:spacing w:line="276" w:lineRule="auto"/>
              <w:rPr>
                <w:rFonts w:ascii="Georgia" w:cs="Georgia" w:eastAsia="Georgia" w:hAnsi="Georgia"/>
                <w:i/>
                <w:iCs/>
                <w:color w:val="000000"/>
                <w:sz w:val="20"/>
                <w:szCs w:val="20"/>
              </w:rPr>
            </w:pPr>
          </w:p>
        </w:tc>
        <w:tc>
          <w:tcPr>
            <w:tcW w:type="dxa" w:w="1557"/>
            <w:vMerge/>
            <w:tcBorders>
              <w:top w:color="000000" w:space="0" w:sz="18" w:val="single"/>
              <w:left w:color="000000" w:space="0" w:sz="4" w:val="single"/>
              <w:right w:color="000000" w:space="0" w:sz="4" w:val="single"/>
            </w:tcBorders>
            <w:shd w:color="auto" w:fill="auto" w:val="clear"/>
            <w:vAlign w:val="center"/>
          </w:tcPr>
          <w:p w14:paraId="6C9666F4" w14:textId="77777777" w:rsidR="00D05117" w:rsidRDefault="00D05117">
            <w:pPr>
              <w:widowControl w:val="0"/>
              <w:pBdr>
                <w:top w:val="nil"/>
                <w:left w:val="nil"/>
                <w:bottom w:val="nil"/>
                <w:right w:val="nil"/>
                <w:between w:val="nil"/>
              </w:pBdr>
              <w:spacing w:line="276" w:lineRule="auto"/>
              <w:rPr>
                <w:rFonts w:ascii="Georgia" w:cs="Georgia" w:eastAsia="Georgia" w:hAnsi="Georgia"/>
                <w:i/>
                <w:iCs/>
                <w:color w:val="000000"/>
                <w:sz w:val="20"/>
                <w:szCs w:val="20"/>
              </w:rPr>
            </w:pPr>
          </w:p>
        </w:tc>
        <w:tc>
          <w:tcPr>
            <w:tcW w:type="dxa" w:w="1845"/>
            <w:tcBorders>
              <w:top w:color="000000" w:space="0" w:sz="18" w:val="single"/>
              <w:left w:color="000000" w:space="0" w:sz="4" w:val="single"/>
              <w:right w:color="000000" w:space="0" w:sz="4" w:val="single"/>
            </w:tcBorders>
            <w:shd w:color="auto" w:fill="auto" w:val="clear"/>
            <w:vAlign w:val="center"/>
          </w:tcPr>
          <w:p w14:paraId="60F89553"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L3 sciences aux</w:t>
            </w:r>
            <w:r>
              <w:rPr>
                <w:rFonts w:ascii="Georgia" w:cs="Georgia" w:eastAsia="Georgia" w:hAnsi="Georgia"/>
                <w:color w:val="000000"/>
                <w:sz w:val="20"/>
                <w:szCs w:val="20"/>
              </w:rPr>
              <w:t>.</w:t>
            </w:r>
          </w:p>
          <w:p w14:paraId="3B85869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Robu</w:t>
            </w:r>
          </w:p>
          <w:p w14:paraId="0C88345B"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i/>
                <w:iCs/>
                <w:color w:val="000000"/>
                <w:sz w:val="20"/>
                <w:szCs w:val="20"/>
              </w:rPr>
              <w:t>Histoire et épigraphie monde grec</w:t>
            </w:r>
          </w:p>
        </w:tc>
        <w:tc>
          <w:tcPr>
            <w:tcW w:type="dxa" w:w="1841"/>
            <w:vMerge/>
            <w:tcBorders>
              <w:top w:color="000000" w:space="0" w:sz="18" w:val="single"/>
              <w:left w:color="000000" w:space="0" w:sz="4" w:val="single"/>
              <w:right w:color="000000" w:space="0" w:sz="4" w:val="single"/>
            </w:tcBorders>
            <w:shd w:color="auto" w:fill="auto" w:val="clear"/>
            <w:vAlign w:val="center"/>
          </w:tcPr>
          <w:p w14:paraId="604D4C11" w14:textId="77777777" w:rsidR="00D05117" w:rsidRDefault="00D05117">
            <w:pPr>
              <w:widowControl w:val="0"/>
              <w:pBdr>
                <w:top w:val="nil"/>
                <w:left w:val="nil"/>
                <w:bottom w:val="nil"/>
                <w:right w:val="nil"/>
                <w:between w:val="nil"/>
              </w:pBdr>
              <w:spacing w:line="276" w:lineRule="auto"/>
              <w:rPr>
                <w:rFonts w:ascii="Georgia" w:cs="Georgia" w:eastAsia="Georgia" w:hAnsi="Georgia"/>
                <w:b/>
                <w:bCs/>
                <w:color w:val="000000"/>
                <w:sz w:val="20"/>
                <w:szCs w:val="20"/>
              </w:rPr>
            </w:pPr>
          </w:p>
        </w:tc>
        <w:tc>
          <w:tcPr>
            <w:tcW w:type="dxa" w:w="1844"/>
            <w:vMerge/>
            <w:tcBorders>
              <w:top w:color="000000" w:space="0" w:sz="18" w:val="single"/>
              <w:left w:color="000000" w:space="0" w:sz="4" w:val="single"/>
              <w:right w:color="000000" w:space="0" w:sz="4" w:val="single"/>
            </w:tcBorders>
            <w:shd w:color="auto" w:fill="auto" w:val="clear"/>
            <w:vAlign w:val="center"/>
          </w:tcPr>
          <w:p w14:paraId="106C0D2F" w14:textId="77777777" w:rsidR="00D05117" w:rsidRDefault="00D05117">
            <w:pPr>
              <w:widowControl w:val="0"/>
              <w:pBdr>
                <w:top w:val="nil"/>
                <w:left w:val="nil"/>
                <w:bottom w:val="nil"/>
                <w:right w:val="nil"/>
                <w:between w:val="nil"/>
              </w:pBdr>
              <w:spacing w:line="276" w:lineRule="auto"/>
              <w:rPr>
                <w:rFonts w:ascii="Georgia" w:cs="Georgia" w:eastAsia="Georgia" w:hAnsi="Georgia"/>
                <w:b/>
                <w:bCs/>
                <w:color w:val="000000"/>
                <w:sz w:val="20"/>
                <w:szCs w:val="20"/>
              </w:rPr>
            </w:pPr>
          </w:p>
        </w:tc>
        <w:tc>
          <w:tcPr>
            <w:tcW w:type="dxa" w:w="1991"/>
            <w:vMerge/>
            <w:tcBorders>
              <w:top w:color="000000" w:space="0" w:sz="18" w:val="single"/>
              <w:left w:color="000000" w:space="0" w:sz="4" w:val="single"/>
              <w:right w:color="000000" w:space="0" w:sz="4" w:val="single"/>
            </w:tcBorders>
            <w:shd w:color="auto" w:fill="auto" w:val="clear"/>
            <w:vAlign w:val="center"/>
          </w:tcPr>
          <w:p w14:paraId="1C4271DC" w14:textId="77777777" w:rsidR="00D05117" w:rsidRDefault="00D05117">
            <w:pPr>
              <w:widowControl w:val="0"/>
              <w:pBdr>
                <w:top w:val="nil"/>
                <w:left w:val="nil"/>
                <w:bottom w:val="nil"/>
                <w:right w:val="nil"/>
                <w:between w:val="nil"/>
              </w:pBdr>
              <w:spacing w:line="276" w:lineRule="auto"/>
              <w:rPr>
                <w:rFonts w:ascii="Georgia" w:cs="Georgia" w:eastAsia="Georgia" w:hAnsi="Georgia"/>
                <w:b/>
                <w:bCs/>
                <w:color w:val="000000"/>
                <w:sz w:val="20"/>
                <w:szCs w:val="20"/>
              </w:rPr>
            </w:pPr>
          </w:p>
        </w:tc>
      </w:tr>
      <w:tr w14:paraId="48FDF29F" w14:textId="77777777" w:rsidR="00D05117">
        <w:trPr>
          <w:trHeight w:val="851"/>
        </w:trPr>
        <w:tc>
          <w:tcPr>
            <w:tcW w:type="dxa" w:w="1024"/>
            <w:tcBorders>
              <w:top w:color="000000" w:space="0" w:sz="18" w:val="single"/>
              <w:left w:color="000000" w:space="0" w:sz="4" w:val="single"/>
              <w:bottom w:color="000000" w:space="0" w:sz="18" w:val="single"/>
              <w:right w:color="000000" w:space="0" w:sz="4" w:val="single"/>
            </w:tcBorders>
            <w:shd w:color="auto" w:fill="auto" w:val="clear"/>
            <w:vAlign w:val="center"/>
          </w:tcPr>
          <w:p w14:paraId="4E9313E4"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12h-15h</w:t>
            </w:r>
          </w:p>
        </w:tc>
        <w:tc>
          <w:tcPr>
            <w:tcW w:type="dxa" w:w="1557"/>
            <w:tcBorders>
              <w:top w:color="000000" w:space="0" w:sz="18" w:val="single"/>
              <w:left w:color="000000" w:space="0" w:sz="4" w:val="single"/>
              <w:right w:color="000000" w:space="0" w:sz="4" w:val="single"/>
            </w:tcBorders>
            <w:shd w:color="auto" w:fill="auto" w:val="clear"/>
            <w:vAlign w:val="center"/>
          </w:tcPr>
          <w:p w14:paraId="7B6EE9F1"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MonMaster</w:t>
            </w:r>
          </w:p>
          <w:p w14:paraId="6911B3C4"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Enders</w:t>
            </w:r>
          </w:p>
        </w:tc>
        <w:tc>
          <w:tcPr>
            <w:tcW w:type="dxa" w:w="1845"/>
            <w:tcBorders>
              <w:top w:color="000000" w:space="0" w:sz="18" w:val="single"/>
              <w:left w:color="000000" w:space="0" w:sz="4" w:val="single"/>
              <w:right w:color="000000" w:space="0" w:sz="4" w:val="single"/>
            </w:tcBorders>
            <w:shd w:color="auto" w:fill="auto" w:val="clear"/>
            <w:vAlign w:val="center"/>
          </w:tcPr>
          <w:p w14:paraId="672A51B9"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historiographie</w:t>
            </w:r>
          </w:p>
          <w:p w14:paraId="5D8E1925"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color w:val="000000"/>
                <w:sz w:val="20"/>
                <w:szCs w:val="20"/>
              </w:rPr>
              <w:t>groupe 1</w:t>
            </w:r>
          </w:p>
          <w:p w14:paraId="2F6792B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S. Pattieu</w:t>
            </w:r>
          </w:p>
          <w:p w14:paraId="337403AB"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1"/>
            <w:tcBorders>
              <w:top w:color="000000" w:space="0" w:sz="18" w:val="single"/>
              <w:left w:color="000000" w:space="0" w:sz="4" w:val="single"/>
              <w:right w:color="000000" w:space="0" w:sz="4" w:val="single"/>
            </w:tcBorders>
            <w:shd w:color="auto" w:fill="auto" w:val="clear"/>
            <w:vAlign w:val="center"/>
          </w:tcPr>
          <w:p w14:paraId="04BD8FC4"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7741011B"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w:t>
            </w:r>
          </w:p>
          <w:p w14:paraId="13D45DC6"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médiévale</w:t>
            </w:r>
          </w:p>
          <w:p w14:paraId="551E3D3C"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A.-M. Helvétius</w:t>
            </w:r>
          </w:p>
        </w:tc>
        <w:tc>
          <w:tcPr>
            <w:tcW w:type="dxa" w:w="1844"/>
            <w:tcBorders>
              <w:top w:color="000000" w:space="0" w:sz="18" w:val="single"/>
              <w:left w:color="000000" w:space="0" w:sz="4" w:val="single"/>
              <w:right w:color="000000" w:space="0" w:sz="4" w:val="single"/>
            </w:tcBorders>
            <w:shd w:color="auto" w:fill="auto" w:val="clear"/>
            <w:vAlign w:val="center"/>
          </w:tcPr>
          <w:p w14:paraId="04200B81"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5C660C22"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moderne</w:t>
            </w:r>
          </w:p>
          <w:p w14:paraId="51EC5E00"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Bonzon</w:t>
            </w:r>
          </w:p>
          <w:p w14:paraId="73DF042F"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Clergé et société en France</w:t>
            </w:r>
            <w:r>
              <w:rPr>
                <w:rFonts w:ascii="Georgia" w:cs="Georgia" w:eastAsia="Georgia" w:hAnsi="Georgia"/>
                <w:b/>
                <w:bCs/>
                <w:i/>
                <w:iCs/>
                <w:color w:val="000000"/>
                <w:sz w:val="20"/>
                <w:szCs w:val="20"/>
              </w:rPr>
              <w:t xml:space="preserve">  </w:t>
            </w:r>
          </w:p>
        </w:tc>
        <w:tc>
          <w:tcPr>
            <w:tcW w:type="dxa" w:w="1991"/>
            <w:tcBorders>
              <w:top w:color="000000" w:space="0" w:sz="18" w:val="single"/>
              <w:left w:color="000000" w:space="0" w:sz="4" w:val="single"/>
              <w:right w:color="000000" w:space="0" w:sz="4" w:val="single"/>
            </w:tcBorders>
            <w:shd w:color="auto" w:fill="auto" w:val="clear"/>
            <w:vAlign w:val="center"/>
          </w:tcPr>
          <w:p w14:paraId="4DB06547"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032A2558"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ancienne</w:t>
            </w:r>
          </w:p>
          <w:p w14:paraId="02E75E90"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 Bothorel</w:t>
            </w:r>
          </w:p>
          <w:p w14:paraId="012379A2"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 xml:space="preserve">Fabrique empire romain </w:t>
            </w:r>
          </w:p>
        </w:tc>
      </w:tr>
      <w:tr w14:paraId="22632951" w14:textId="77777777" w:rsidR="00D05117">
        <w:trPr>
          <w:trHeight w:val="1957"/>
        </w:trPr>
        <w:tc>
          <w:tcPr>
            <w:tcW w:type="dxa" w:w="1024"/>
            <w:tcBorders>
              <w:top w:color="000000" w:space="0" w:sz="18" w:val="single"/>
              <w:left w:color="000000" w:space="0" w:sz="4" w:val="single"/>
              <w:bottom w:color="000000" w:space="0" w:sz="18" w:val="single"/>
              <w:right w:color="000000" w:space="0" w:sz="4" w:val="single"/>
            </w:tcBorders>
            <w:shd w:color="auto" w:fill="auto" w:val="clear"/>
            <w:vAlign w:val="center"/>
          </w:tcPr>
          <w:p w14:paraId="5151878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15h-18h</w:t>
            </w:r>
          </w:p>
        </w:tc>
        <w:tc>
          <w:tcPr>
            <w:tcW w:type="dxa" w:w="1557"/>
            <w:tcBorders>
              <w:top w:color="000000" w:space="0" w:sz="18" w:val="single"/>
              <w:left w:color="000000" w:space="0" w:sz="4" w:val="single"/>
              <w:bottom w:color="000000" w:space="0" w:sz="18" w:val="single"/>
              <w:right w:color="000000" w:space="0" w:sz="4" w:val="single"/>
            </w:tcBorders>
            <w:shd w:color="auto" w:fill="auto" w:val="clear"/>
            <w:vAlign w:val="center"/>
          </w:tcPr>
          <w:p w14:paraId="3FC851E8"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mémoire de licence</w:t>
            </w:r>
          </w:p>
          <w:p w14:paraId="02FAF64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C. Mabboux</w:t>
            </w:r>
          </w:p>
          <w:p w14:paraId="70C759E2"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Atelier de méthodologie</w:t>
            </w:r>
          </w:p>
        </w:tc>
        <w:tc>
          <w:tcPr>
            <w:tcW w:type="dxa" w:w="1845"/>
            <w:tcBorders>
              <w:top w:color="000000" w:space="0" w:sz="18" w:val="single"/>
              <w:left w:color="000000" w:space="0" w:sz="4" w:val="single"/>
              <w:bottom w:color="000000" w:space="0" w:sz="18" w:val="single"/>
              <w:right w:color="000000" w:space="0" w:sz="4" w:val="single"/>
            </w:tcBorders>
            <w:shd w:color="auto" w:fill="auto" w:val="clear"/>
            <w:vAlign w:val="center"/>
          </w:tcPr>
          <w:p w14:paraId="2AD02D9D"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1"/>
            <w:tcBorders>
              <w:top w:color="000000" w:space="0" w:sz="18" w:val="single"/>
              <w:left w:color="000000" w:space="0" w:sz="4" w:val="single"/>
              <w:bottom w:color="000000" w:space="0" w:sz="18" w:val="single"/>
              <w:right w:color="000000" w:space="0" w:sz="4" w:val="single"/>
            </w:tcBorders>
            <w:shd w:color="auto" w:fill="auto" w:val="clear"/>
            <w:vAlign w:val="center"/>
          </w:tcPr>
          <w:p w14:paraId="0F72A9D8"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historiographie</w:t>
            </w:r>
          </w:p>
          <w:p w14:paraId="3CEA73B9"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color w:val="000000"/>
                <w:sz w:val="20"/>
                <w:szCs w:val="20"/>
              </w:rPr>
              <w:t>groupe 2</w:t>
            </w:r>
          </w:p>
          <w:p w14:paraId="09665927" w14:textId="3E19EBAB"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C.</w:t>
            </w:r>
            <w:r w:rsidR="00FD4826">
              <w:rPr>
                <w:rFonts w:ascii="Georgia" w:cs="Georgia" w:eastAsia="Georgia" w:hAnsi="Georgia"/>
                <w:color w:val="000000"/>
                <w:sz w:val="20"/>
                <w:szCs w:val="20"/>
              </w:rPr>
              <w:t xml:space="preserve"> </w:t>
            </w:r>
            <w:r>
              <w:rPr>
                <w:rFonts w:ascii="Georgia" w:cs="Georgia" w:eastAsia="Georgia" w:hAnsi="Georgia"/>
                <w:color w:val="000000"/>
                <w:sz w:val="20"/>
                <w:szCs w:val="20"/>
              </w:rPr>
              <w:t>Douki</w:t>
            </w:r>
          </w:p>
        </w:tc>
        <w:tc>
          <w:tcPr>
            <w:tcW w:type="dxa" w:w="1844"/>
            <w:tcBorders>
              <w:top w:color="000000" w:space="0" w:sz="18" w:val="single"/>
              <w:left w:color="000000" w:space="0" w:sz="4" w:val="single"/>
              <w:bottom w:color="000000" w:space="0" w:sz="18" w:val="single"/>
              <w:right w:color="000000" w:space="0" w:sz="4" w:val="single"/>
            </w:tcBorders>
            <w:shd w:color="auto" w:fill="auto" w:val="clear"/>
            <w:vAlign w:val="center"/>
          </w:tcPr>
          <w:p w14:paraId="3676D196"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0753259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Médiévale</w:t>
            </w:r>
          </w:p>
          <w:p w14:paraId="1BD69B67"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J.D. Richaud-Mammeri</w:t>
            </w:r>
          </w:p>
          <w:p w14:paraId="13148E1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Empire abbasside</w:t>
            </w:r>
          </w:p>
        </w:tc>
        <w:tc>
          <w:tcPr>
            <w:tcW w:type="dxa" w:w="1991"/>
            <w:tcBorders>
              <w:top w:color="000000" w:space="0" w:sz="18" w:val="single"/>
              <w:left w:color="000000" w:space="0" w:sz="4" w:val="single"/>
              <w:bottom w:color="000000" w:space="0" w:sz="18" w:val="single"/>
              <w:right w:color="000000" w:space="0" w:sz="4" w:val="single"/>
            </w:tcBorders>
            <w:shd w:color="auto" w:fill="auto" w:val="clear"/>
            <w:vAlign w:val="center"/>
          </w:tcPr>
          <w:p w14:paraId="169AFF3D" w14:textId="69A94614" w:rsidP="00946AF4" w:rsidR="00D05117" w:rsidRDefault="00946AF4" w:rsidRPr="00946AF4">
            <w:pPr>
              <w:widowControl w:val="0"/>
              <w:pBdr>
                <w:top w:val="nil"/>
                <w:left w:val="nil"/>
                <w:bottom w:val="nil"/>
                <w:right w:val="nil"/>
                <w:between w:val="nil"/>
              </w:pBdr>
              <w:jc w:val="center"/>
              <w:rPr>
                <w:rFonts w:ascii="Georgia" w:cs="Georgia" w:eastAsia="Georgia" w:hAnsi="Georgia"/>
                <w:b/>
                <w:iCs/>
                <w:color w:val="000000"/>
                <w:sz w:val="20"/>
                <w:szCs w:val="20"/>
              </w:rPr>
            </w:pPr>
            <w:r w:rsidRPr="00946AF4">
              <w:rPr>
                <w:rFonts w:ascii="Georgia" w:cs="Georgia" w:eastAsia="Georgia" w:hAnsi="Georgia"/>
                <w:b/>
                <w:iCs/>
                <w:color w:val="000000"/>
                <w:sz w:val="20"/>
                <w:szCs w:val="20"/>
              </w:rPr>
              <w:t>L3 Méthodologie renforcée</w:t>
            </w:r>
          </w:p>
          <w:p w14:paraId="1DF25558" w14:textId="2A552DFB" w:rsidP="00946AF4" w:rsidR="00946AF4" w:rsidRDefault="00946AF4" w:rsidRPr="00946AF4">
            <w:pPr>
              <w:widowControl w:val="0"/>
              <w:pBdr>
                <w:top w:val="nil"/>
                <w:left w:val="nil"/>
                <w:bottom w:val="nil"/>
                <w:right w:val="nil"/>
                <w:between w:val="nil"/>
              </w:pBdr>
              <w:jc w:val="center"/>
              <w:rPr>
                <w:rFonts w:ascii="Georgia" w:cs="Georgia" w:eastAsia="Georgia" w:hAnsi="Georgia"/>
                <w:iCs/>
                <w:color w:val="000000"/>
                <w:sz w:val="20"/>
                <w:szCs w:val="20"/>
              </w:rPr>
            </w:pPr>
            <w:r w:rsidRPr="00946AF4">
              <w:rPr>
                <w:rFonts w:ascii="Georgia" w:cs="Georgia" w:eastAsia="Georgia" w:hAnsi="Georgia"/>
                <w:iCs/>
                <w:color w:val="000000"/>
                <w:sz w:val="20"/>
                <w:szCs w:val="20"/>
              </w:rPr>
              <w:t>S. Chauvel</w:t>
            </w:r>
          </w:p>
          <w:p w14:paraId="20D1C7C8" w14:textId="19D03352" w:rsidP="00946AF4" w:rsidR="00946AF4" w:rsidRDefault="00946AF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Le XIXe siècle en France</w:t>
            </w:r>
          </w:p>
          <w:p w14:paraId="533E9190"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r>
      <w:tr w14:paraId="76350026" w14:textId="77777777" w:rsidR="00D05117">
        <w:trPr>
          <w:trHeight w:val="1805"/>
        </w:trPr>
        <w:tc>
          <w:tcPr>
            <w:tcW w:type="dxa" w:w="1024"/>
            <w:tcBorders>
              <w:top w:color="000000" w:space="0" w:sz="18" w:val="single"/>
              <w:left w:color="000000" w:space="0" w:sz="4" w:val="single"/>
              <w:bottom w:color="000000" w:space="0" w:sz="4" w:val="single"/>
              <w:right w:color="000000" w:space="0" w:sz="4" w:val="single"/>
            </w:tcBorders>
            <w:shd w:color="auto" w:fill="auto" w:val="clear"/>
            <w:vAlign w:val="center"/>
          </w:tcPr>
          <w:p w14:paraId="5134C066"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18h-21h</w:t>
            </w:r>
          </w:p>
        </w:tc>
        <w:tc>
          <w:tcPr>
            <w:tcW w:type="dxa" w:w="1557"/>
            <w:tcBorders>
              <w:top w:color="000000" w:space="0" w:sz="18" w:val="single"/>
              <w:left w:color="000000" w:space="0" w:sz="4" w:val="single"/>
              <w:bottom w:color="000000" w:space="0" w:sz="4" w:val="single"/>
              <w:right w:color="000000" w:space="0" w:sz="4" w:val="single"/>
            </w:tcBorders>
            <w:shd w:color="auto" w:fill="auto" w:val="clear"/>
            <w:vAlign w:val="center"/>
          </w:tcPr>
          <w:p w14:paraId="6FC5D6D4" w14:textId="77777777" w:rsidR="00D05117" w:rsidRDefault="00D05117">
            <w:pPr>
              <w:widowControl w:val="0"/>
              <w:pBdr>
                <w:top w:val="nil"/>
                <w:left w:val="nil"/>
                <w:bottom w:val="nil"/>
                <w:right w:val="nil"/>
                <w:between w:val="nil"/>
              </w:pBdr>
              <w:jc w:val="center"/>
              <w:rPr>
                <w:rFonts w:ascii="Georgia" w:cs="Georgia" w:eastAsia="Georgia" w:hAnsi="Georgia"/>
                <w:b/>
                <w:bCs/>
                <w:color w:val="000000"/>
                <w:sz w:val="20"/>
                <w:szCs w:val="20"/>
              </w:rPr>
            </w:pPr>
          </w:p>
        </w:tc>
        <w:tc>
          <w:tcPr>
            <w:tcW w:type="dxa" w:w="1845"/>
            <w:tcBorders>
              <w:top w:color="000000" w:space="0" w:sz="18" w:val="single"/>
              <w:left w:color="000000" w:space="0" w:sz="4" w:val="single"/>
              <w:bottom w:color="000000" w:space="0" w:sz="4" w:val="single"/>
              <w:right w:color="000000" w:space="0" w:sz="4" w:val="single"/>
            </w:tcBorders>
            <w:shd w:color="auto" w:fill="auto" w:val="clear"/>
            <w:vAlign w:val="center"/>
          </w:tcPr>
          <w:p w14:paraId="13CF71B0" w14:textId="77777777" w:rsidP="00C82BB3" w:rsidR="00C82BB3" w:rsidRDefault="00C82BB3">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18492B5B" w14:textId="77777777" w:rsidP="00C82BB3" w:rsidR="00C82BB3" w:rsidRDefault="00C82BB3">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contemporaine</w:t>
            </w:r>
          </w:p>
          <w:p w14:paraId="4A11014C" w14:textId="77777777" w:rsidP="00C82BB3" w:rsidR="00C82BB3" w:rsidRDefault="00C82BB3">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M.-A. Matard-Bonucci</w:t>
            </w:r>
          </w:p>
          <w:p w14:paraId="096BA624" w14:textId="77777777" w:rsidP="00C82BB3" w:rsidR="00D05117" w:rsidRDefault="00C82BB3">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Guerres, totalitarismes, génocides</w:t>
            </w:r>
          </w:p>
        </w:tc>
        <w:tc>
          <w:tcPr>
            <w:tcW w:type="dxa" w:w="1841"/>
            <w:tcBorders>
              <w:top w:color="000000" w:space="0" w:sz="18" w:val="single"/>
              <w:left w:color="000000" w:space="0" w:sz="4" w:val="single"/>
              <w:bottom w:color="000000" w:space="0" w:sz="4" w:val="single"/>
              <w:right w:color="000000" w:space="0" w:sz="4" w:val="single"/>
            </w:tcBorders>
            <w:shd w:color="auto" w:fill="auto" w:val="clear"/>
            <w:vAlign w:val="center"/>
          </w:tcPr>
          <w:p w14:paraId="01D16B47"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4"/>
            <w:tcBorders>
              <w:top w:color="000000" w:space="0" w:sz="18" w:val="single"/>
              <w:left w:color="000000" w:space="0" w:sz="4" w:val="single"/>
              <w:bottom w:color="000000" w:space="0" w:sz="4" w:val="single"/>
              <w:right w:color="000000" w:space="0" w:sz="4" w:val="single"/>
            </w:tcBorders>
            <w:shd w:color="auto" w:fill="auto" w:val="clear"/>
            <w:vAlign w:val="center"/>
          </w:tcPr>
          <w:p w14:paraId="5A0D3F1C"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991"/>
            <w:tcBorders>
              <w:top w:color="000000" w:space="0" w:sz="18" w:val="single"/>
              <w:left w:color="000000" w:space="0" w:sz="4" w:val="single"/>
              <w:bottom w:color="000000" w:space="0" w:sz="4" w:val="single"/>
              <w:right w:color="000000" w:space="0" w:sz="4" w:val="single"/>
            </w:tcBorders>
            <w:shd w:color="auto" w:fill="auto" w:val="clear"/>
            <w:vAlign w:val="center"/>
          </w:tcPr>
          <w:p w14:paraId="493AF77B" w14:textId="77777777" w:rsidR="00D05117" w:rsidRDefault="00D05117">
            <w:pPr>
              <w:widowControl w:val="0"/>
              <w:pBdr>
                <w:top w:val="nil"/>
                <w:left w:val="nil"/>
                <w:bottom w:val="nil"/>
                <w:right w:val="nil"/>
                <w:between w:val="nil"/>
              </w:pBdr>
              <w:jc w:val="center"/>
              <w:rPr>
                <w:rFonts w:ascii="Georgia" w:cs="Georgia" w:eastAsia="Georgia" w:hAnsi="Georgia"/>
                <w:b/>
                <w:bCs/>
                <w:color w:val="000000"/>
                <w:sz w:val="20"/>
                <w:szCs w:val="20"/>
              </w:rPr>
            </w:pPr>
          </w:p>
        </w:tc>
      </w:tr>
    </w:tbl>
    <w:p w14:paraId="6A53A32B" w14:textId="77777777" w:rsidR="00D05117" w:rsidRDefault="00BA5E14">
      <w:pPr>
        <w:pBdr>
          <w:top w:val="nil"/>
          <w:left w:val="nil"/>
          <w:bottom w:val="nil"/>
          <w:right w:val="nil"/>
          <w:between w:val="nil"/>
        </w:pBdr>
        <w:jc w:val="both"/>
        <w:rPr>
          <w:rFonts w:ascii="Georgia" w:cs="Georgia" w:eastAsia="Georgia" w:hAnsi="Georgia"/>
          <w:color w:val="000000"/>
        </w:rPr>
      </w:pPr>
      <w:r>
        <w:br w:type="page"/>
      </w:r>
    </w:p>
    <w:tbl>
      <w:tblPr>
        <w:tblStyle w:val="afffffffa"/>
        <w:tblpPr w:leftFromText="180" w:rightFromText="180" w:tblpY="806" w:vertAnchor="text"/>
        <w:tblW w:type="dxa" w:w="9776"/>
        <w:tblInd w:type="dxa" w:w="0"/>
        <w:tblLayout w:type="fixed"/>
        <w:tblLook w:firstColumn="0" w:firstRow="0" w:lastColumn="0" w:lastRow="0" w:noHBand="0" w:noVBand="1" w:val="0400"/>
      </w:tblPr>
      <w:tblGrid>
        <w:gridCol w:w="704"/>
        <w:gridCol w:w="1985"/>
        <w:gridCol w:w="1559"/>
        <w:gridCol w:w="1843"/>
        <w:gridCol w:w="1842"/>
        <w:gridCol w:w="1843"/>
      </w:tblGrid>
      <w:tr w14:paraId="73A662EE" w14:textId="77777777" w:rsidR="00D05117">
        <w:trPr>
          <w:trHeight w:val="561"/>
        </w:trPr>
        <w:tc>
          <w:tcPr>
            <w:tcW w:type="dxa" w:w="704"/>
            <w:tcBorders>
              <w:top w:color="000000" w:space="0" w:sz="4" w:val="single"/>
              <w:left w:color="000000" w:space="0" w:sz="4" w:val="single"/>
              <w:bottom w:color="000000" w:space="0" w:sz="18" w:val="single"/>
              <w:right w:color="000000" w:space="0" w:sz="4" w:val="single"/>
            </w:tcBorders>
            <w:shd w:color="auto" w:fill="auto" w:val="clear"/>
            <w:vAlign w:val="center"/>
          </w:tcPr>
          <w:p w14:paraId="25A7A215"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32"/>
                <w:szCs w:val="32"/>
              </w:rPr>
            </w:pPr>
            <w:r>
              <w:rPr>
                <w:rFonts w:ascii="Georgia" w:cs="Georgia" w:eastAsia="Georgia" w:hAnsi="Georgia"/>
                <w:b/>
                <w:bCs/>
                <w:color w:val="000000"/>
                <w:sz w:val="32"/>
                <w:szCs w:val="32"/>
              </w:rPr>
              <w:lastRenderedPageBreak/>
              <w:t>S6</w:t>
            </w:r>
          </w:p>
          <w:p w14:paraId="2B01C3F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14"/>
                <w:szCs w:val="14"/>
              </w:rPr>
              <w:t>(provisoire)</w:t>
            </w:r>
          </w:p>
        </w:tc>
        <w:tc>
          <w:tcPr>
            <w:tcW w:type="dxa" w:w="1985"/>
            <w:tcBorders>
              <w:top w:color="000000" w:space="0" w:sz="4" w:val="single"/>
              <w:left w:color="000000" w:space="0" w:sz="4" w:val="single"/>
              <w:bottom w:color="000000" w:space="0" w:sz="18" w:val="single"/>
              <w:right w:color="000000" w:space="0" w:sz="4" w:val="single"/>
            </w:tcBorders>
            <w:shd w:color="auto" w:fill="auto" w:val="clear"/>
            <w:vAlign w:val="center"/>
          </w:tcPr>
          <w:p w14:paraId="7DC7A761"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LUNDI</w:t>
            </w:r>
          </w:p>
        </w:tc>
        <w:tc>
          <w:tcPr>
            <w:tcW w:type="dxa" w:w="1559"/>
            <w:tcBorders>
              <w:top w:color="000000" w:space="0" w:sz="4" w:val="single"/>
              <w:left w:color="000000" w:space="0" w:sz="4" w:val="single"/>
              <w:bottom w:color="000000" w:space="0" w:sz="18" w:val="single"/>
              <w:right w:color="000000" w:space="0" w:sz="4" w:val="single"/>
            </w:tcBorders>
            <w:shd w:color="auto" w:fill="auto" w:val="clear"/>
            <w:vAlign w:val="center"/>
          </w:tcPr>
          <w:p w14:paraId="6F6D2D7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MARDI</w:t>
            </w:r>
          </w:p>
        </w:tc>
        <w:tc>
          <w:tcPr>
            <w:tcW w:type="dxa" w:w="1843"/>
            <w:tcBorders>
              <w:top w:color="000000" w:space="0" w:sz="4" w:val="single"/>
              <w:left w:color="000000" w:space="0" w:sz="4" w:val="single"/>
              <w:bottom w:color="000000" w:space="0" w:sz="18" w:val="single"/>
              <w:right w:color="000000" w:space="0" w:sz="4" w:val="single"/>
            </w:tcBorders>
            <w:shd w:color="auto" w:fill="auto" w:val="clear"/>
            <w:vAlign w:val="center"/>
          </w:tcPr>
          <w:p w14:paraId="4A7650E6"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MERCREDI</w:t>
            </w:r>
          </w:p>
        </w:tc>
        <w:tc>
          <w:tcPr>
            <w:tcW w:type="dxa" w:w="1842"/>
            <w:tcBorders>
              <w:top w:color="000000" w:space="0" w:sz="4" w:val="single"/>
              <w:left w:color="000000" w:space="0" w:sz="4" w:val="single"/>
              <w:bottom w:color="000000" w:space="0" w:sz="18" w:val="single"/>
              <w:right w:color="000000" w:space="0" w:sz="4" w:val="single"/>
            </w:tcBorders>
            <w:shd w:color="auto" w:fill="auto" w:val="clear"/>
            <w:vAlign w:val="center"/>
          </w:tcPr>
          <w:p w14:paraId="380A6E9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JEUDI</w:t>
            </w:r>
          </w:p>
        </w:tc>
        <w:tc>
          <w:tcPr>
            <w:tcW w:type="dxa" w:w="1843"/>
            <w:tcBorders>
              <w:top w:color="000000" w:space="0" w:sz="4" w:val="single"/>
              <w:left w:color="000000" w:space="0" w:sz="4" w:val="single"/>
              <w:bottom w:color="000000" w:space="0" w:sz="18" w:val="single"/>
              <w:right w:color="000000" w:space="0" w:sz="4" w:val="single"/>
            </w:tcBorders>
            <w:shd w:color="auto" w:fill="auto" w:val="clear"/>
            <w:vAlign w:val="center"/>
          </w:tcPr>
          <w:p w14:paraId="03411A9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VENDREDI</w:t>
            </w:r>
          </w:p>
        </w:tc>
      </w:tr>
      <w:tr w14:paraId="4F126545" w14:textId="77777777" w:rsidR="00D05117">
        <w:trPr>
          <w:trHeight w:val="851"/>
        </w:trPr>
        <w:tc>
          <w:tcPr>
            <w:tcW w:type="dxa" w:w="704"/>
            <w:tcBorders>
              <w:top w:color="000000" w:space="0" w:sz="18" w:val="single"/>
              <w:left w:color="000000" w:space="0" w:sz="4" w:val="single"/>
              <w:bottom w:color="000000" w:space="0" w:sz="18" w:val="single"/>
              <w:right w:color="000000" w:space="0" w:sz="4" w:val="single"/>
            </w:tcBorders>
            <w:shd w:color="auto" w:fill="auto" w:val="clear"/>
            <w:vAlign w:val="center"/>
          </w:tcPr>
          <w:p w14:paraId="512E2E4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9h-12h</w:t>
            </w:r>
          </w:p>
        </w:tc>
        <w:tc>
          <w:tcPr>
            <w:tcW w:type="dxa" w:w="1985"/>
            <w:tcBorders>
              <w:top w:color="000000" w:space="0" w:sz="18" w:val="single"/>
              <w:left w:color="000000" w:space="0" w:sz="4" w:val="single"/>
              <w:bottom w:color="000000" w:space="0" w:sz="18" w:val="single"/>
              <w:right w:color="000000" w:space="0" w:sz="4" w:val="single"/>
            </w:tcBorders>
            <w:shd w:color="auto" w:fill="auto" w:val="clear"/>
            <w:vAlign w:val="center"/>
          </w:tcPr>
          <w:p w14:paraId="73B19D2C"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w:t>
            </w:r>
          </w:p>
          <w:p w14:paraId="7FE7A335"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Science auxiliaire</w:t>
            </w:r>
          </w:p>
          <w:p w14:paraId="746D1CC4"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 xml:space="preserve">M.  Helias-Baron </w:t>
            </w:r>
            <w:r>
              <w:rPr>
                <w:rFonts w:ascii="Georgia" w:cs="Georgia" w:eastAsia="Georgia" w:hAnsi="Georgia"/>
                <w:i/>
                <w:iCs/>
                <w:color w:val="000000"/>
                <w:sz w:val="20"/>
                <w:szCs w:val="20"/>
              </w:rPr>
              <w:t>Paléographie médiévale</w:t>
            </w:r>
          </w:p>
        </w:tc>
        <w:tc>
          <w:tcPr>
            <w:tcW w:type="dxa" w:w="1559"/>
            <w:tcBorders>
              <w:top w:color="000000" w:space="0" w:sz="18" w:val="single"/>
              <w:left w:color="000000" w:space="0" w:sz="4" w:val="single"/>
              <w:bottom w:color="000000" w:space="0" w:sz="18" w:val="single"/>
              <w:right w:color="000000" w:space="0" w:sz="4" w:val="single"/>
            </w:tcBorders>
            <w:shd w:color="auto" w:fill="auto" w:val="clear"/>
            <w:vAlign w:val="center"/>
          </w:tcPr>
          <w:p w14:paraId="18F5766E"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Sc. Aux/Langue</w:t>
            </w:r>
          </w:p>
          <w:p w14:paraId="1BCD0ABE"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Latin avancé</w:t>
            </w:r>
          </w:p>
          <w:p w14:paraId="2421D804"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color w:val="000000"/>
                <w:sz w:val="20"/>
                <w:szCs w:val="20"/>
              </w:rPr>
              <w:t>M. Gravel</w:t>
            </w:r>
            <w:r>
              <w:rPr>
                <w:rFonts w:ascii="Georgia" w:cs="Georgia" w:eastAsia="Georgia" w:hAnsi="Georgia"/>
                <w:i/>
                <w:iCs/>
                <w:color w:val="000000"/>
                <w:sz w:val="20"/>
                <w:szCs w:val="20"/>
              </w:rPr>
              <w:t xml:space="preserve">  </w:t>
            </w: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4168E5BF"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7042B77C"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moderne</w:t>
            </w:r>
          </w:p>
          <w:p w14:paraId="4A860DDA"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B. Lellouch</w:t>
            </w:r>
          </w:p>
          <w:p w14:paraId="13CE3D23"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i/>
                <w:iCs/>
                <w:color w:val="000000"/>
                <w:sz w:val="20"/>
                <w:szCs w:val="20"/>
              </w:rPr>
              <w:t>Empire ottoman</w:t>
            </w:r>
            <w:r>
              <w:rPr>
                <w:rFonts w:ascii="Georgia" w:cs="Georgia" w:eastAsia="Georgia" w:hAnsi="Georgia"/>
                <w:b/>
                <w:bCs/>
                <w:i/>
                <w:iCs/>
                <w:color w:val="000000"/>
                <w:sz w:val="20"/>
                <w:szCs w:val="20"/>
              </w:rPr>
              <w:t xml:space="preserve">  </w:t>
            </w:r>
            <w:r>
              <w:rPr>
                <w:rFonts w:ascii="Georgia" w:cs="Georgia" w:eastAsia="Georgia" w:hAnsi="Georgia"/>
                <w:b/>
                <w:bCs/>
                <w:color w:val="000000"/>
                <w:sz w:val="20"/>
                <w:szCs w:val="20"/>
              </w:rPr>
              <w:t xml:space="preserve"> </w:t>
            </w:r>
          </w:p>
        </w:tc>
        <w:tc>
          <w:tcPr>
            <w:tcW w:type="dxa" w:w="1842"/>
            <w:tcBorders>
              <w:top w:color="000000" w:space="0" w:sz="18" w:val="single"/>
              <w:left w:color="000000" w:space="0" w:sz="4" w:val="single"/>
              <w:bottom w:color="000000" w:space="0" w:sz="18" w:val="single"/>
              <w:right w:color="000000" w:space="0" w:sz="4" w:val="single"/>
            </w:tcBorders>
            <w:shd w:color="auto" w:fill="auto" w:val="clear"/>
            <w:vAlign w:val="center"/>
          </w:tcPr>
          <w:p w14:paraId="6A0C327E"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70F9F040"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3F82B758"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médiévale</w:t>
            </w:r>
          </w:p>
          <w:p w14:paraId="14C07A9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M. Gravel</w:t>
            </w:r>
          </w:p>
          <w:p w14:paraId="372CDC76"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 xml:space="preserve">Langage, écriture et société  </w:t>
            </w:r>
          </w:p>
        </w:tc>
      </w:tr>
      <w:tr w14:paraId="470D139D" w14:textId="77777777" w:rsidR="00D05117">
        <w:trPr>
          <w:trHeight w:val="851"/>
        </w:trPr>
        <w:tc>
          <w:tcPr>
            <w:tcW w:type="dxa" w:w="704"/>
            <w:tcBorders>
              <w:top w:color="000000" w:space="0" w:sz="18" w:val="single"/>
              <w:left w:color="000000" w:space="0" w:sz="4" w:val="single"/>
              <w:right w:color="000000" w:space="0" w:sz="4" w:val="single"/>
            </w:tcBorders>
            <w:shd w:color="auto" w:fill="auto" w:val="clear"/>
            <w:vAlign w:val="center"/>
          </w:tcPr>
          <w:p w14:paraId="0FC3F01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12h-15h</w:t>
            </w:r>
          </w:p>
        </w:tc>
        <w:tc>
          <w:tcPr>
            <w:tcW w:type="dxa" w:w="1985"/>
            <w:tcBorders>
              <w:top w:color="000000" w:space="0" w:sz="18" w:val="single"/>
              <w:left w:color="000000" w:space="0" w:sz="4" w:val="single"/>
              <w:right w:color="000000" w:space="0" w:sz="4" w:val="single"/>
            </w:tcBorders>
            <w:shd w:color="auto" w:fill="auto" w:val="clear"/>
            <w:vAlign w:val="center"/>
          </w:tcPr>
          <w:p w14:paraId="6ADD9A82"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 Ouverture internationale</w:t>
            </w:r>
          </w:p>
          <w:p w14:paraId="527D615D"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Capitalism and globalisation</w:t>
            </w:r>
          </w:p>
          <w:p w14:paraId="2F0D1B9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A. Drach</w:t>
            </w:r>
          </w:p>
        </w:tc>
        <w:tc>
          <w:tcPr>
            <w:tcW w:type="dxa" w:w="1559"/>
            <w:tcBorders>
              <w:top w:color="000000" w:space="0" w:sz="18" w:val="single"/>
              <w:left w:color="000000" w:space="0" w:sz="4" w:val="single"/>
              <w:right w:color="000000" w:space="0" w:sz="4" w:val="single"/>
            </w:tcBorders>
            <w:shd w:color="auto" w:fill="auto" w:val="clear"/>
            <w:vAlign w:val="center"/>
          </w:tcPr>
          <w:p w14:paraId="24E8D596"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w:t>
            </w:r>
          </w:p>
          <w:p w14:paraId="1356B1E3"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Science auxiliaire</w:t>
            </w:r>
          </w:p>
          <w:p w14:paraId="7FF3157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J.-C. Balois</w:t>
            </w:r>
          </w:p>
          <w:p w14:paraId="2B8CA6A5"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Humanités numériques et quantification</w:t>
            </w:r>
          </w:p>
          <w:p w14:paraId="4DE1C502"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3"/>
            <w:tcBorders>
              <w:top w:color="000000" w:space="0" w:sz="18" w:val="single"/>
              <w:left w:color="000000" w:space="0" w:sz="4" w:val="single"/>
              <w:right w:color="000000" w:space="0" w:sz="4" w:val="single"/>
            </w:tcBorders>
            <w:shd w:color="auto" w:fill="auto" w:val="clear"/>
            <w:vAlign w:val="center"/>
          </w:tcPr>
          <w:p w14:paraId="694FB8F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3278A4E4"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moderne</w:t>
            </w:r>
          </w:p>
          <w:p w14:paraId="595A96A5"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color w:val="000000"/>
                <w:sz w:val="20"/>
                <w:szCs w:val="20"/>
              </w:rPr>
              <w:t>P.-J. Souriac</w:t>
            </w:r>
          </w:p>
          <w:p w14:paraId="03520D4A" w14:textId="77777777" w:rsidR="005A7590" w:rsidRDefault="005A7590" w:rsidRPr="005A7590">
            <w:pPr>
              <w:widowControl w:val="0"/>
              <w:pBdr>
                <w:top w:val="nil"/>
                <w:left w:val="nil"/>
                <w:bottom w:val="nil"/>
                <w:right w:val="nil"/>
                <w:between w:val="nil"/>
              </w:pBdr>
              <w:jc w:val="center"/>
              <w:rPr>
                <w:rFonts w:ascii="Georgia" w:cs="Georgia" w:eastAsia="Georgia" w:hAnsi="Georgia"/>
                <w:color w:val="000000"/>
                <w:sz w:val="20"/>
                <w:szCs w:val="20"/>
              </w:rPr>
            </w:pPr>
            <w:r w:rsidRPr="005A7590">
              <w:rPr>
                <w:rFonts w:ascii="Georgia" w:hAnsi="Georgia"/>
                <w:bCs/>
                <w:i/>
                <w:sz w:val="20"/>
                <w:szCs w:val="20"/>
              </w:rPr>
              <w:t>La Seine du XVI</w:t>
            </w:r>
            <w:r w:rsidRPr="005A7590">
              <w:rPr>
                <w:rFonts w:ascii="Georgia" w:hAnsi="Georgia"/>
                <w:bCs/>
                <w:i/>
                <w:sz w:val="20"/>
                <w:szCs w:val="20"/>
                <w:vertAlign w:val="superscript"/>
              </w:rPr>
              <w:t>e</w:t>
            </w:r>
            <w:r w:rsidRPr="005A7590">
              <w:rPr>
                <w:rFonts w:ascii="Georgia" w:hAnsi="Georgia"/>
                <w:bCs/>
                <w:i/>
                <w:sz w:val="20"/>
                <w:szCs w:val="20"/>
              </w:rPr>
              <w:t xml:space="preserve"> au XVIII</w:t>
            </w:r>
            <w:r w:rsidRPr="005A7590">
              <w:rPr>
                <w:rFonts w:ascii="Georgia" w:hAnsi="Georgia"/>
                <w:bCs/>
                <w:i/>
                <w:sz w:val="20"/>
                <w:szCs w:val="20"/>
                <w:vertAlign w:val="superscript"/>
              </w:rPr>
              <w:t>e</w:t>
            </w:r>
            <w:r w:rsidRPr="005A7590">
              <w:rPr>
                <w:rFonts w:ascii="Georgia" w:hAnsi="Georgia"/>
                <w:bCs/>
                <w:i/>
                <w:sz w:val="20"/>
                <w:szCs w:val="20"/>
              </w:rPr>
              <w:t> siècle</w:t>
            </w:r>
          </w:p>
          <w:p w14:paraId="7DD47F16"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2"/>
            <w:tcBorders>
              <w:top w:color="000000" w:space="0" w:sz="18" w:val="single"/>
              <w:left w:color="000000" w:space="0" w:sz="4" w:val="single"/>
              <w:right w:color="000000" w:space="0" w:sz="4" w:val="single"/>
            </w:tcBorders>
            <w:shd w:color="auto" w:fill="auto" w:val="clear"/>
            <w:vAlign w:val="center"/>
          </w:tcPr>
          <w:p w14:paraId="5C1C5977" w14:textId="77777777" w:rsidR="00D05117" w:rsidRDefault="00D05117">
            <w:pPr>
              <w:widowControl w:val="0"/>
              <w:pBdr>
                <w:top w:val="nil"/>
                <w:left w:val="nil"/>
                <w:bottom w:val="nil"/>
                <w:right w:val="nil"/>
                <w:between w:val="nil"/>
              </w:pBdr>
              <w:jc w:val="center"/>
              <w:rPr>
                <w:rFonts w:ascii="Georgia" w:cs="Georgia" w:eastAsia="Georgia" w:hAnsi="Georgia"/>
                <w:color w:val="000000"/>
                <w:sz w:val="18"/>
                <w:szCs w:val="18"/>
              </w:rPr>
            </w:pPr>
          </w:p>
          <w:p w14:paraId="46A11F58"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843"/>
            <w:tcBorders>
              <w:top w:color="000000" w:space="0" w:sz="18" w:val="single"/>
              <w:left w:color="000000" w:space="0" w:sz="4" w:val="single"/>
              <w:right w:color="000000" w:space="0" w:sz="4" w:val="single"/>
            </w:tcBorders>
            <w:shd w:color="auto" w:fill="auto" w:val="clear"/>
            <w:vAlign w:val="center"/>
          </w:tcPr>
          <w:p w14:paraId="2E3C4923"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w:t>
            </w:r>
          </w:p>
          <w:p w14:paraId="59CE9935"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Science auxiliaire</w:t>
            </w:r>
          </w:p>
          <w:p w14:paraId="65D869C2"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color w:val="000000"/>
                <w:sz w:val="20"/>
                <w:szCs w:val="20"/>
              </w:rPr>
              <w:t>A. Bonzon</w:t>
            </w:r>
          </w:p>
          <w:p w14:paraId="3A5E19B5"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Paléographie moderne</w:t>
            </w:r>
          </w:p>
        </w:tc>
      </w:tr>
      <w:tr w14:paraId="769551EB" w14:textId="77777777" w:rsidR="00D05117">
        <w:trPr>
          <w:trHeight w:val="851"/>
        </w:trPr>
        <w:tc>
          <w:tcPr>
            <w:tcW w:type="dxa" w:w="704"/>
            <w:tcBorders>
              <w:top w:color="000000" w:space="0" w:sz="18" w:val="single"/>
              <w:left w:color="000000" w:space="0" w:sz="4" w:val="single"/>
              <w:bottom w:color="000000" w:space="0" w:sz="18" w:val="single"/>
              <w:right w:color="000000" w:space="0" w:sz="4" w:val="single"/>
            </w:tcBorders>
            <w:shd w:color="auto" w:fill="auto" w:val="clear"/>
            <w:vAlign w:val="center"/>
          </w:tcPr>
          <w:p w14:paraId="5BB64639"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15h-18h</w:t>
            </w:r>
          </w:p>
        </w:tc>
        <w:tc>
          <w:tcPr>
            <w:tcW w:type="dxa" w:w="1985"/>
            <w:tcBorders>
              <w:top w:color="000000" w:space="0" w:sz="18" w:val="single"/>
              <w:left w:color="000000" w:space="0" w:sz="4" w:val="single"/>
              <w:bottom w:color="000000" w:space="0" w:sz="18" w:val="single"/>
              <w:right w:color="000000" w:space="0" w:sz="4" w:val="single"/>
            </w:tcBorders>
            <w:shd w:color="auto" w:fill="auto" w:val="clear"/>
            <w:vAlign w:val="center"/>
          </w:tcPr>
          <w:p w14:paraId="7AB0F0E4"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c>
          <w:tcPr>
            <w:tcW w:type="dxa" w:w="1559"/>
            <w:tcBorders>
              <w:top w:color="000000" w:space="0" w:sz="18" w:val="single"/>
              <w:left w:color="000000" w:space="0" w:sz="4" w:val="single"/>
              <w:bottom w:color="000000" w:space="0" w:sz="18" w:val="single"/>
              <w:right w:color="000000" w:space="0" w:sz="4" w:val="single"/>
            </w:tcBorders>
            <w:shd w:color="auto" w:fill="auto" w:val="clear"/>
            <w:vAlign w:val="center"/>
          </w:tcPr>
          <w:p w14:paraId="71164227"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L3 Thématique</w:t>
            </w:r>
          </w:p>
          <w:p w14:paraId="7DF4BE96"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Ancienne</w:t>
            </w:r>
          </w:p>
          <w:p w14:paraId="31407A67" w14:textId="77777777" w:rsidR="00D05117" w:rsidRDefault="00BA5E14">
            <w:pPr>
              <w:widowControl w:val="0"/>
              <w:pBdr>
                <w:top w:val="nil"/>
                <w:left w:val="nil"/>
                <w:bottom w:val="nil"/>
                <w:right w:val="nil"/>
                <w:between w:val="nil"/>
              </w:pBdr>
              <w:tabs>
                <w:tab w:pos="1168" w:val="left"/>
              </w:tabs>
              <w:jc w:val="center"/>
              <w:rPr>
                <w:rFonts w:ascii="Georgia" w:cs="Georgia" w:eastAsia="Georgia" w:hAnsi="Georgia"/>
                <w:color w:val="000000"/>
                <w:sz w:val="20"/>
                <w:szCs w:val="20"/>
              </w:rPr>
            </w:pPr>
            <w:r>
              <w:rPr>
                <w:rFonts w:ascii="Georgia" w:cs="Georgia" w:eastAsia="Georgia" w:hAnsi="Georgia"/>
                <w:color w:val="000000"/>
                <w:sz w:val="20"/>
                <w:szCs w:val="20"/>
              </w:rPr>
              <w:t>C. Saliou</w:t>
            </w:r>
          </w:p>
          <w:p w14:paraId="11A48947" w14:textId="77777777" w:rsidR="00D05117" w:rsidRDefault="00BA5E14">
            <w:pPr>
              <w:widowControl w:val="0"/>
              <w:pBdr>
                <w:top w:val="nil"/>
                <w:left w:val="nil"/>
                <w:bottom w:val="nil"/>
                <w:right w:val="nil"/>
                <w:between w:val="nil"/>
              </w:pBdr>
              <w:tabs>
                <w:tab w:pos="1168" w:val="left"/>
              </w:tabs>
              <w:jc w:val="center"/>
              <w:rPr>
                <w:rFonts w:ascii="Georgia" w:cs="Georgia" w:eastAsia="Georgia" w:hAnsi="Georgia"/>
                <w:i/>
                <w:iCs/>
                <w:color w:val="000000"/>
                <w:sz w:val="20"/>
                <w:szCs w:val="20"/>
              </w:rPr>
            </w:pPr>
            <w:r>
              <w:rPr>
                <w:rFonts w:ascii="Georgia" w:cs="Georgia" w:eastAsia="Georgia" w:hAnsi="Georgia"/>
                <w:i/>
                <w:iCs/>
                <w:color w:val="000000"/>
                <w:sz w:val="20"/>
                <w:szCs w:val="20"/>
              </w:rPr>
              <w:t>L’eau dans le monde romain</w:t>
            </w: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703323AF" w14:textId="77777777" w:rsidR="00D05117" w:rsidRDefault="00BA5E14">
            <w:pPr>
              <w:widowControl w:val="0"/>
              <w:pBdr>
                <w:top w:val="nil"/>
                <w:left w:val="nil"/>
                <w:bottom w:val="nil"/>
                <w:right w:val="nil"/>
                <w:between w:val="nil"/>
              </w:pBdr>
              <w:jc w:val="center"/>
              <w:rPr>
                <w:rFonts w:ascii="Georgia" w:cs="Georgia" w:eastAsia="Georgia" w:hAnsi="Georgia"/>
                <w:color w:val="000000"/>
                <w:sz w:val="20"/>
                <w:szCs w:val="20"/>
              </w:rPr>
            </w:pPr>
            <w:r>
              <w:rPr>
                <w:rFonts w:ascii="Georgia" w:cs="Georgia" w:eastAsia="Georgia" w:hAnsi="Georgia"/>
                <w:b/>
                <w:bCs/>
                <w:color w:val="000000"/>
                <w:sz w:val="20"/>
                <w:szCs w:val="20"/>
              </w:rPr>
              <w:t>L3 Thématique</w:t>
            </w:r>
          </w:p>
          <w:p w14:paraId="74ECE7EF"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histoire contemporaine</w:t>
            </w:r>
          </w:p>
          <w:p w14:paraId="3F8AA34D" w14:textId="77777777" w:rsidR="00D05117" w:rsidRDefault="00BA5E14">
            <w:pPr>
              <w:widowControl w:val="0"/>
              <w:pBdr>
                <w:top w:val="nil"/>
                <w:left w:val="nil"/>
                <w:bottom w:val="nil"/>
                <w:right w:val="nil"/>
                <w:between w:val="nil"/>
              </w:pBdr>
              <w:jc w:val="center"/>
              <w:rPr>
                <w:rFonts w:ascii="Georgia" w:cs="Georgia" w:eastAsia="Georgia" w:hAnsi="Georgia"/>
                <w:b/>
                <w:bCs/>
                <w:color w:val="000000"/>
                <w:sz w:val="20"/>
                <w:szCs w:val="20"/>
              </w:rPr>
            </w:pPr>
            <w:r>
              <w:rPr>
                <w:rFonts w:ascii="Georgia" w:cs="Georgia" w:eastAsia="Georgia" w:hAnsi="Georgia"/>
                <w:b/>
                <w:bCs/>
                <w:color w:val="000000"/>
                <w:sz w:val="20"/>
                <w:szCs w:val="20"/>
              </w:rPr>
              <w:t xml:space="preserve">C. Douki </w:t>
            </w:r>
          </w:p>
          <w:p w14:paraId="44A794F8" w14:textId="77777777" w:rsidR="00D05117" w:rsidRDefault="00BA5E1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Luttes rurales et environnementales</w:t>
            </w:r>
          </w:p>
        </w:tc>
        <w:tc>
          <w:tcPr>
            <w:tcW w:type="dxa" w:w="1842"/>
            <w:tcBorders>
              <w:top w:color="000000" w:space="0" w:sz="18" w:val="single"/>
              <w:left w:color="000000" w:space="0" w:sz="4" w:val="single"/>
              <w:bottom w:color="000000" w:space="0" w:sz="18" w:val="single"/>
              <w:right w:color="000000" w:space="0" w:sz="4" w:val="single"/>
            </w:tcBorders>
            <w:shd w:color="auto" w:fill="auto" w:val="clear"/>
            <w:vAlign w:val="center"/>
          </w:tcPr>
          <w:p w14:paraId="6C0AB952"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727466B6" w14:textId="77777777" w:rsidR="00D05117" w:rsidRDefault="00D05117">
            <w:pPr>
              <w:widowControl w:val="0"/>
              <w:pBdr>
                <w:top w:val="nil"/>
                <w:left w:val="nil"/>
                <w:bottom w:val="nil"/>
                <w:right w:val="nil"/>
                <w:between w:val="nil"/>
              </w:pBdr>
              <w:jc w:val="center"/>
              <w:rPr>
                <w:rFonts w:ascii="Georgia" w:cs="Georgia" w:eastAsia="Georgia" w:hAnsi="Georgia"/>
                <w:color w:val="000000"/>
                <w:sz w:val="20"/>
                <w:szCs w:val="20"/>
              </w:rPr>
            </w:pPr>
          </w:p>
        </w:tc>
      </w:tr>
      <w:tr w14:paraId="55BACBBA" w14:textId="77777777" w:rsidR="00D05117">
        <w:trPr>
          <w:trHeight w:val="851"/>
        </w:trPr>
        <w:tc>
          <w:tcPr>
            <w:tcW w:type="dxa" w:w="704"/>
            <w:tcBorders>
              <w:top w:color="000000" w:space="0" w:sz="18" w:val="single"/>
              <w:left w:color="000000" w:space="0" w:sz="4" w:val="single"/>
              <w:bottom w:color="000000" w:space="0" w:sz="18" w:val="single"/>
              <w:right w:color="000000" w:space="0" w:sz="4" w:val="single"/>
            </w:tcBorders>
            <w:shd w:color="auto" w:fill="auto" w:val="clear"/>
            <w:vAlign w:val="center"/>
          </w:tcPr>
          <w:p w14:paraId="5974A3A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18h-21h</w:t>
            </w:r>
          </w:p>
        </w:tc>
        <w:tc>
          <w:tcPr>
            <w:tcW w:type="dxa" w:w="1985"/>
            <w:tcBorders>
              <w:top w:color="000000" w:space="0" w:sz="18" w:val="single"/>
              <w:left w:color="000000" w:space="0" w:sz="4" w:val="single"/>
              <w:bottom w:color="000000" w:space="0" w:sz="18" w:val="single"/>
              <w:right w:color="000000" w:space="0" w:sz="4" w:val="single"/>
            </w:tcBorders>
            <w:shd w:color="auto" w:fill="auto" w:val="clear"/>
            <w:vAlign w:val="center"/>
          </w:tcPr>
          <w:p w14:paraId="6AB7EEB3" w14:textId="77777777" w:rsidR="00D05117" w:rsidRDefault="00D05117">
            <w:pPr>
              <w:widowControl w:val="0"/>
              <w:pBdr>
                <w:top w:val="nil"/>
                <w:left w:val="nil"/>
                <w:bottom w:val="nil"/>
                <w:right w:val="nil"/>
                <w:between w:val="nil"/>
              </w:pBdr>
              <w:jc w:val="center"/>
              <w:rPr>
                <w:rFonts w:ascii="Georgia" w:cs="Georgia" w:eastAsia="Georgia" w:hAnsi="Georgia"/>
                <w:b/>
                <w:bCs/>
                <w:i/>
                <w:iCs/>
                <w:color w:val="000000"/>
                <w:sz w:val="20"/>
                <w:szCs w:val="20"/>
              </w:rPr>
            </w:pPr>
          </w:p>
        </w:tc>
        <w:tc>
          <w:tcPr>
            <w:tcW w:type="dxa" w:w="1559"/>
            <w:tcBorders>
              <w:top w:color="000000" w:space="0" w:sz="18" w:val="single"/>
              <w:left w:color="000000" w:space="0" w:sz="4" w:val="single"/>
              <w:bottom w:color="000000" w:space="0" w:sz="18" w:val="single"/>
              <w:right w:color="000000" w:space="0" w:sz="4" w:val="single"/>
            </w:tcBorders>
            <w:shd w:color="auto" w:fill="auto" w:val="clear"/>
            <w:vAlign w:val="center"/>
          </w:tcPr>
          <w:p w14:paraId="2D4D347A"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05E2F1EF"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2"/>
            <w:tcBorders>
              <w:top w:color="000000" w:space="0" w:sz="18" w:val="single"/>
              <w:left w:color="000000" w:space="0" w:sz="4" w:val="single"/>
              <w:bottom w:color="000000" w:space="0" w:sz="18" w:val="single"/>
              <w:right w:color="000000" w:space="0" w:sz="4" w:val="single"/>
            </w:tcBorders>
            <w:shd w:color="auto" w:fill="auto" w:val="clear"/>
            <w:vAlign w:val="center"/>
          </w:tcPr>
          <w:p w14:paraId="6E68077B" w14:textId="77777777" w:rsidR="00D05117" w:rsidRDefault="00D05117">
            <w:pPr>
              <w:widowControl w:val="0"/>
              <w:pBdr>
                <w:top w:val="nil"/>
                <w:left w:val="nil"/>
                <w:bottom w:val="nil"/>
                <w:right w:val="nil"/>
                <w:between w:val="nil"/>
              </w:pBdr>
              <w:jc w:val="center"/>
              <w:rPr>
                <w:rFonts w:ascii="Georgia" w:cs="Georgia" w:eastAsia="Georgia" w:hAnsi="Georgia"/>
                <w:i/>
                <w:iCs/>
                <w:color w:val="000000"/>
                <w:sz w:val="20"/>
                <w:szCs w:val="20"/>
              </w:rPr>
            </w:pPr>
          </w:p>
        </w:tc>
        <w:tc>
          <w:tcPr>
            <w:tcW w:type="dxa" w:w="1843"/>
            <w:tcBorders>
              <w:top w:color="000000" w:space="0" w:sz="18" w:val="single"/>
              <w:left w:color="000000" w:space="0" w:sz="4" w:val="single"/>
              <w:bottom w:color="000000" w:space="0" w:sz="18" w:val="single"/>
              <w:right w:color="000000" w:space="0" w:sz="4" w:val="single"/>
            </w:tcBorders>
            <w:shd w:color="auto" w:fill="auto" w:val="clear"/>
            <w:vAlign w:val="center"/>
          </w:tcPr>
          <w:p w14:paraId="27F3F997" w14:textId="77777777" w:rsidR="00D05117" w:rsidRDefault="00D05117">
            <w:pPr>
              <w:widowControl w:val="0"/>
              <w:pBdr>
                <w:top w:val="nil"/>
                <w:left w:val="nil"/>
                <w:bottom w:val="nil"/>
                <w:right w:val="nil"/>
                <w:between w:val="nil"/>
              </w:pBdr>
              <w:jc w:val="center"/>
              <w:rPr>
                <w:rFonts w:ascii="Georgia" w:cs="Georgia" w:eastAsia="Georgia" w:hAnsi="Georgia"/>
                <w:b/>
                <w:bCs/>
                <w:color w:val="000000"/>
                <w:sz w:val="20"/>
                <w:szCs w:val="20"/>
              </w:rPr>
            </w:pPr>
          </w:p>
        </w:tc>
      </w:tr>
    </w:tbl>
    <w:p w14:paraId="7A268F69" w14:textId="77777777" w:rsidR="00D05117" w:rsidRDefault="00BA5E14">
      <w:pPr>
        <w:pStyle w:val="Titre4"/>
      </w:pPr>
      <w:r>
        <w:t>Deuxième semestre (S6)</w:t>
      </w:r>
      <w:r>
        <w:rPr>
          <w:vertAlign w:val="superscript"/>
        </w:rPr>
        <w:footnoteReference w:id="4"/>
      </w:r>
    </w:p>
    <w:p w14:paraId="34589E1D" w14:textId="77777777" w:rsidR="00D05117" w:rsidRDefault="00D05117">
      <w:pPr>
        <w:pBdr>
          <w:top w:val="nil"/>
          <w:left w:val="nil"/>
          <w:bottom w:val="nil"/>
          <w:right w:val="nil"/>
          <w:between w:val="nil"/>
        </w:pBdr>
        <w:rPr>
          <w:rFonts w:ascii="Georgia" w:cs="Georgia" w:eastAsia="Georgia" w:hAnsi="Georgia"/>
          <w:color w:val="000000"/>
        </w:rPr>
      </w:pPr>
    </w:p>
    <w:p w14:paraId="46B698D3" w14:textId="77777777" w:rsidR="00D05117" w:rsidRDefault="00BA5E14">
      <w:r>
        <w:br w:type="page"/>
      </w:r>
    </w:p>
    <w:p w14:paraId="6611ABC5" w14:textId="77777777" w:rsidR="00D05117" w:rsidRDefault="00BA5E14">
      <w:pPr>
        <w:pStyle w:val="Titre2"/>
        <w:rPr>
          <w:rFonts w:ascii="Georgia" w:cs="Georgia" w:eastAsia="Georgia" w:hAnsi="Georgia"/>
          <w:sz w:val="20"/>
          <w:szCs w:val="20"/>
        </w:rPr>
      </w:pPr>
      <w:bookmarkStart w:colFirst="0" w:colLast="0" w:id="52" w:name="_heading=h.sxl5g4kx2pn5"/>
      <w:bookmarkEnd w:id="52"/>
      <w:r>
        <w:rPr>
          <w:rFonts w:ascii="Georgia" w:cs="Georgia" w:eastAsia="Georgia" w:hAnsi="Georgia"/>
        </w:rPr>
        <w:lastRenderedPageBreak/>
        <w:t>EC libre, spécialisation externe et langues</w:t>
      </w:r>
    </w:p>
    <w:p w14:paraId="4EF78B9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9B316B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67A614A" w14:textId="77777777" w:rsidR="00D05117" w:rsidRDefault="00BA5E14">
      <w:pPr>
        <w:pStyle w:val="Titre3"/>
        <w:rPr>
          <w:rFonts w:ascii="Georgia" w:cs="Georgia" w:eastAsia="Georgia" w:hAnsi="Georgia"/>
          <w:sz w:val="20"/>
          <w:szCs w:val="20"/>
        </w:rPr>
      </w:pPr>
      <w:bookmarkStart w:colFirst="0" w:colLast="0" w:id="53" w:name="_heading=h.byue5u8tsyc3"/>
      <w:bookmarkEnd w:id="53"/>
      <w:r>
        <w:rPr>
          <w:rFonts w:ascii="Georgia" w:cs="Georgia" w:eastAsia="Georgia" w:hAnsi="Georgia"/>
        </w:rPr>
        <w:t xml:space="preserve">EC libre </w:t>
      </w:r>
    </w:p>
    <w:p w14:paraId="0FF3175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BD26A8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EC libre (S1 et S2) peuvent être pris dans tous les autres départements de l’université.</w:t>
      </w:r>
    </w:p>
    <w:p w14:paraId="524E5AD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2FEFBB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doivent respecter le choix de cours offert par chacun de ces départements. Pour connaître les coordonnées de ces départements, voyez les descriptions des mineures dans les pages qui suivent.</w:t>
      </w:r>
    </w:p>
    <w:p w14:paraId="2B0C462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54" w:name="_heading=h.nxwta3eulrp2"/>
      <w:bookmarkEnd w:id="54"/>
    </w:p>
    <w:tbl>
      <w:tblPr>
        <w:tblStyle w:val="afffffffb"/>
        <w:tblW w:type="dxa" w:w="9781"/>
        <w:tblInd w:type="dxa" w:w="0"/>
        <w:tblLayout w:type="fixed"/>
        <w:tblLook w:firstColumn="0" w:firstRow="0" w:lastColumn="0" w:lastRow="0" w:noHBand="0" w:noVBand="1" w:val="0400"/>
      </w:tblPr>
      <w:tblGrid>
        <w:gridCol w:w="1093"/>
        <w:gridCol w:w="8688"/>
      </w:tblGrid>
      <w:tr w14:paraId="1CF815A2" w14:textId="77777777" w:rsidR="00D05117">
        <w:tc>
          <w:tcPr>
            <w:tcW w:type="dxa" w:w="1093"/>
            <w:tcBorders>
              <w:right w:color="000000" w:space="0" w:sz="8" w:val="single"/>
            </w:tcBorders>
            <w:vAlign w:val="center"/>
          </w:tcPr>
          <w:p w14:paraId="10EBD408" w14:textId="77777777" w:rsidR="00D05117" w:rsidRDefault="00205FC5">
            <w:pPr>
              <w:widowControl w:val="0"/>
              <w:pBdr>
                <w:top w:val="nil"/>
                <w:left w:val="nil"/>
                <w:bottom w:val="nil"/>
                <w:right w:val="nil"/>
                <w:between w:val="nil"/>
              </w:pBdr>
              <w:jc w:val="both"/>
              <w:rPr>
                <w:rFonts w:ascii="Georgia" w:cs="Georgia" w:eastAsia="Georgia" w:hAnsi="Georgia"/>
                <w:color w:val="000000"/>
                <w:sz w:val="80"/>
                <w:szCs w:val="80"/>
              </w:rPr>
            </w:pPr>
            <w:sdt>
              <w:sdtPr>
                <w:tag w:val="goog_rdk_16"/>
                <w:id w:val="1023630972"/>
              </w:sdtPr>
              <w:sdtEndPr/>
              <w:sdtContent>
                <w:r w:rsidR="00BA5E14">
                  <w:rPr>
                    <w:rFonts w:ascii="Arial Unicode MS" w:cs="Arial Unicode MS" w:eastAsia="Arial Unicode MS" w:hAnsi="Arial Unicode MS"/>
                    <w:color w:val="000000"/>
                    <w:sz w:val="80"/>
                    <w:szCs w:val="80"/>
                  </w:rPr>
                  <w:t>➠</w:t>
                </w:r>
              </w:sdtContent>
            </w:sdt>
          </w:p>
        </w:tc>
        <w:tc>
          <w:tcPr>
            <w:tcW w:type="dxa" w:w="8688"/>
            <w:tcBorders>
              <w:top w:color="000000" w:space="0" w:sz="8" w:val="single"/>
              <w:left w:color="000000" w:space="0" w:sz="8" w:val="single"/>
              <w:bottom w:color="000000" w:space="0" w:sz="8" w:val="single"/>
              <w:right w:color="000000" w:space="0" w:sz="8" w:val="single"/>
            </w:tcBorders>
            <w:shd w:color="auto" w:fill="E0E0E0" w:val="clear"/>
            <w:vAlign w:val="center"/>
          </w:tcPr>
          <w:p w14:paraId="42320189" w14:textId="77777777" w:rsidR="00D05117" w:rsidRDefault="00BA5E14">
            <w:pPr>
              <w:widowControl w:val="0"/>
              <w:pBdr>
                <w:top w:val="nil"/>
                <w:left w:val="nil"/>
                <w:bottom w:val="nil"/>
                <w:right w:val="nil"/>
                <w:between w:val="nil"/>
              </w:pBdr>
              <w:ind w:right="158"/>
              <w:jc w:val="both"/>
              <w:rPr>
                <w:rFonts w:ascii="Georgia" w:cs="Georgia" w:eastAsia="Georgia" w:hAnsi="Georgia"/>
                <w:b/>
                <w:bCs/>
                <w:color w:val="000000"/>
                <w:sz w:val="22"/>
                <w:szCs w:val="22"/>
              </w:rPr>
            </w:pPr>
            <w:r>
              <w:rPr>
                <w:rFonts w:ascii="Georgia" w:cs="Georgia" w:eastAsia="Georgia" w:hAnsi="Georgia"/>
                <w:b/>
                <w:bCs/>
                <w:color w:val="000000"/>
                <w:sz w:val="22"/>
                <w:szCs w:val="22"/>
              </w:rPr>
              <w:t>L’inscription à un EC externe (proposé par un autre département que celui d’histoire) se fait auprès du département concerné.</w:t>
            </w:r>
          </w:p>
          <w:p w14:paraId="1371BB51"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p w14:paraId="0D2BBE0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 connaître tous les cours offerts, les dates et les modalités d’inscription :</w:t>
            </w:r>
          </w:p>
          <w:p w14:paraId="62262E2B" w14:textId="77777777" w:rsidR="00D05117" w:rsidRDefault="00BA5E14">
            <w:pPr>
              <w:widowControl w:val="0"/>
              <w:numPr>
                <w:ilvl w:val="0"/>
                <w:numId w:val="1"/>
              </w:num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consultez le site internet de chaque département ;</w:t>
            </w:r>
          </w:p>
          <w:p w14:paraId="6DC60BB9" w14:textId="77777777" w:rsidR="00D05117" w:rsidRDefault="00BA5E14">
            <w:pPr>
              <w:widowControl w:val="0"/>
              <w:numPr>
                <w:ilvl w:val="0"/>
                <w:numId w:val="1"/>
              </w:num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téléchargez sa brochure ;</w:t>
            </w:r>
          </w:p>
          <w:p w14:paraId="61BCABD2" w14:textId="77777777" w:rsidR="00D05117" w:rsidRDefault="00BA5E14">
            <w:pPr>
              <w:widowControl w:val="0"/>
              <w:numPr>
                <w:ilvl w:val="0"/>
                <w:numId w:val="1"/>
              </w:num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renseignez-vous auprès de son secrétariat.</w:t>
            </w:r>
          </w:p>
          <w:p w14:paraId="1E187B9F"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p w14:paraId="2C4B3E8E"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Le nombre de places est limité :</w:t>
            </w:r>
          </w:p>
          <w:p w14:paraId="5DABA57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Informez-vous et inscrivez-vous avant le début des cours.</w:t>
            </w:r>
          </w:p>
        </w:tc>
      </w:tr>
    </w:tbl>
    <w:p w14:paraId="7462B94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A6B8376"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p>
    <w:p w14:paraId="599EFA3E" w14:textId="77777777" w:rsidR="00D05117" w:rsidRDefault="00BA5E14">
      <w:pPr>
        <w:pBdr>
          <w:top w:color="000000" w:space="1" w:sz="4" w:val="single"/>
          <w:left w:color="000000" w:space="1" w:sz="4" w:val="single"/>
          <w:bottom w:color="000000" w:space="1" w:sz="4" w:val="single"/>
          <w:right w:color="000000" w:space="1" w:sz="4" w:val="single"/>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ne maîtrisant pas bien la langue française à l’oral ou à l’écrit peuvent être orientées vers les cours de remédiation proposés par le département de COM-FLE (communication / français langue étrangère). Cet EC de remédiation remplace alors l’EC libre.</w:t>
      </w:r>
    </w:p>
    <w:p w14:paraId="42F2F517" w14:textId="77777777" w:rsidR="00D05117" w:rsidRDefault="00D05117">
      <w:pPr>
        <w:pBdr>
          <w:top w:color="000000" w:space="1" w:sz="4" w:val="single"/>
          <w:left w:color="000000" w:space="1" w:sz="4" w:val="single"/>
          <w:bottom w:color="000000" w:space="1" w:sz="4" w:val="single"/>
          <w:right w:color="000000" w:space="1" w:sz="4" w:val="single"/>
          <w:between w:val="nil"/>
        </w:pBdr>
        <w:jc w:val="both"/>
        <w:rPr>
          <w:rFonts w:ascii="Georgia" w:cs="Georgia" w:eastAsia="Georgia" w:hAnsi="Georgia"/>
          <w:color w:val="000000"/>
          <w:sz w:val="22"/>
          <w:szCs w:val="22"/>
        </w:rPr>
      </w:pPr>
    </w:p>
    <w:p w14:paraId="7DB141A7" w14:textId="77777777" w:rsidR="00D05117" w:rsidRDefault="00BA5E14">
      <w:pPr>
        <w:pBdr>
          <w:top w:color="000000" w:space="1" w:sz="4" w:val="single"/>
          <w:left w:color="000000" w:space="1" w:sz="4" w:val="single"/>
          <w:bottom w:color="000000" w:space="1" w:sz="4" w:val="single"/>
          <w:right w:color="000000" w:space="1" w:sz="4" w:val="single"/>
          <w:between w:val="nil"/>
        </w:pBdr>
        <w:jc w:val="both"/>
        <w:rPr>
          <w:rFonts w:ascii="Georgia" w:cs="Georgia" w:eastAsia="Georgia" w:hAnsi="Georgia"/>
          <w:color w:val="000000"/>
          <w:sz w:val="22"/>
          <w:szCs w:val="22"/>
        </w:rPr>
      </w:pPr>
      <w:r>
        <w:rPr>
          <w:rFonts w:ascii="Georgia" w:cs="Georgia" w:eastAsia="Georgia" w:hAnsi="Georgia"/>
          <w:color w:val="000000"/>
          <w:sz w:val="22"/>
          <w:szCs w:val="22"/>
        </w:rPr>
        <w:t>Département de communication / français langue étrangère</w:t>
      </w:r>
    </w:p>
    <w:p w14:paraId="14309CC1" w14:textId="77777777" w:rsidR="00D05117" w:rsidRDefault="00BA5E14">
      <w:pPr>
        <w:pBdr>
          <w:top w:color="000000" w:space="1" w:sz="4" w:val="single"/>
          <w:left w:color="000000" w:space="1" w:sz="4" w:val="single"/>
          <w:bottom w:color="000000" w:space="1" w:sz="4" w:val="single"/>
          <w:right w:color="000000" w:space="1" w:sz="4" w:val="single"/>
          <w:between w:val="nil"/>
        </w:pBdr>
        <w:jc w:val="both"/>
        <w:rPr>
          <w:rFonts w:ascii="Georgia" w:cs="Georgia" w:eastAsia="Georgia" w:hAnsi="Georgia"/>
          <w:color w:val="000000"/>
          <w:sz w:val="22"/>
          <w:szCs w:val="22"/>
        </w:rPr>
      </w:pPr>
      <w:r>
        <w:rPr>
          <w:rFonts w:ascii="Georgia" w:cs="Georgia" w:eastAsia="Georgia" w:hAnsi="Georgia"/>
          <w:color w:val="000000"/>
          <w:sz w:val="22"/>
          <w:szCs w:val="22"/>
        </w:rPr>
        <w:t>Bâtiment A, bureau A 331</w:t>
      </w:r>
    </w:p>
    <w:p w14:paraId="27FA5FF9" w14:textId="77777777" w:rsidR="00D05117" w:rsidRDefault="00BA5E14">
      <w:pPr>
        <w:pBdr>
          <w:top w:color="000000" w:space="1" w:sz="4" w:val="single"/>
          <w:left w:color="000000" w:space="1" w:sz="4" w:val="single"/>
          <w:bottom w:color="000000" w:space="1" w:sz="4" w:val="single"/>
          <w:right w:color="000000" w:space="1" w:sz="4" w:val="single"/>
          <w:between w:val="nil"/>
        </w:pBdr>
        <w:jc w:val="both"/>
        <w:rPr>
          <w:rFonts w:ascii="Georgia" w:cs="Georgia" w:eastAsia="Georgia" w:hAnsi="Georgia"/>
          <w:color w:val="000000"/>
          <w:sz w:val="22"/>
          <w:szCs w:val="22"/>
        </w:rPr>
      </w:pPr>
      <w:r>
        <w:rPr>
          <w:rFonts w:ascii="Georgia" w:cs="Georgia" w:eastAsia="Georgia" w:hAnsi="Georgia"/>
          <w:color w:val="000000"/>
          <w:sz w:val="22"/>
          <w:szCs w:val="22"/>
        </w:rPr>
        <w:t>01.49.40.66.58</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hyperlink r:id="rId66">
        <w:r>
          <w:rPr>
            <w:rFonts w:ascii="Georgia" w:cs="Georgia" w:eastAsia="Georgia" w:hAnsi="Georgia"/>
            <w:color w:val="0000FF"/>
            <w:sz w:val="22"/>
            <w:szCs w:val="22"/>
            <w:u w:val="single"/>
          </w:rPr>
          <w:t>https://ufr-sepf.univ-paris8.fr/spip.php?rubrique22</w:t>
        </w:r>
      </w:hyperlink>
      <w:r>
        <w:rPr>
          <w:rFonts w:ascii="Georgia" w:cs="Georgia" w:eastAsia="Georgia" w:hAnsi="Georgia"/>
          <w:color w:val="000000"/>
          <w:sz w:val="22"/>
          <w:szCs w:val="22"/>
        </w:rPr>
        <w:t xml:space="preserve"> </w:t>
      </w:r>
    </w:p>
    <w:p w14:paraId="4B408E5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6A1E3B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BA8E4B5" w14:textId="77777777" w:rsidR="00D05117" w:rsidRDefault="00BA5E14">
      <w:pPr>
        <w:pStyle w:val="Titre3"/>
        <w:rPr>
          <w:rFonts w:ascii="Georgia" w:cs="Georgia" w:eastAsia="Georgia" w:hAnsi="Georgia"/>
          <w:sz w:val="20"/>
          <w:szCs w:val="20"/>
        </w:rPr>
      </w:pPr>
      <w:bookmarkStart w:colFirst="0" w:colLast="0" w:id="55" w:name="_heading=h.4ex2gg4xdshf"/>
      <w:bookmarkEnd w:id="55"/>
      <w:r>
        <w:rPr>
          <w:rFonts w:ascii="Georgia" w:cs="Georgia" w:eastAsia="Georgia" w:hAnsi="Georgia"/>
        </w:rPr>
        <w:t>Parcours de spécialisation</w:t>
      </w:r>
    </w:p>
    <w:p w14:paraId="695A9A5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3DFEA5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La spécialisation (composée de 6 EC, deux par semestre en L2 et un par semestre en L3) peut être prise en histoire, selon un programme de renforcement (mineure interne) ou dans une autre discipline (mineure externe). Les mineures ouvertes aux étudiantes de licence d’histoire sont les suivantes :</w:t>
      </w:r>
    </w:p>
    <w:p w14:paraId="502E440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9F3B4E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 programme de mineure doit être choisi au début de la deuxième année de licence. Le choix de la discipline de mineure </w:t>
      </w:r>
      <w:r>
        <w:rPr>
          <w:rFonts w:ascii="Georgia" w:cs="Georgia" w:eastAsia="Georgia" w:hAnsi="Georgia"/>
          <w:color w:val="000000"/>
          <w:sz w:val="22"/>
          <w:szCs w:val="22"/>
          <w:u w:val="single"/>
        </w:rPr>
        <w:t>engage pour la L2 et la L3</w:t>
      </w:r>
      <w:r>
        <w:rPr>
          <w:rFonts w:ascii="Georgia" w:cs="Georgia" w:eastAsia="Georgia" w:hAnsi="Georgia"/>
          <w:color w:val="000000"/>
          <w:sz w:val="22"/>
          <w:szCs w:val="22"/>
        </w:rPr>
        <w:t>.</w:t>
      </w:r>
    </w:p>
    <w:p w14:paraId="356EDF6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97D26B7" w14:textId="77777777" w:rsidR="00D05117" w:rsidRDefault="00BA5E14">
      <w:pPr>
        <w:numPr>
          <w:ilvl w:val="0"/>
          <w:numId w:val="10"/>
        </w:numPr>
        <w:pBdr>
          <w:top w:val="nil"/>
          <w:left w:val="nil"/>
          <w:bottom w:val="nil"/>
          <w:right w:val="nil"/>
          <w:between w:val="nil"/>
        </w:pBdr>
        <w:jc w:val="both"/>
        <w:rPr>
          <w:color w:val="000000"/>
          <w:sz w:val="26"/>
          <w:szCs w:val="26"/>
        </w:rPr>
      </w:pPr>
      <w:r>
        <w:rPr>
          <w:rFonts w:ascii="Georgia" w:cs="Georgia" w:eastAsia="Georgia" w:hAnsi="Georgia"/>
          <w:b/>
          <w:bCs/>
          <w:i/>
          <w:iCs/>
          <w:color w:val="000000"/>
          <w:sz w:val="26"/>
          <w:szCs w:val="26"/>
        </w:rPr>
        <w:t>Spécialisation interne :</w:t>
      </w:r>
      <w:r>
        <w:rPr>
          <w:rFonts w:ascii="Georgia" w:cs="Georgia" w:eastAsia="Georgia" w:hAnsi="Georgia"/>
          <w:color w:val="000000"/>
          <w:sz w:val="26"/>
          <w:szCs w:val="26"/>
        </w:rPr>
        <w:t xml:space="preserve"> </w:t>
      </w:r>
    </w:p>
    <w:p w14:paraId="5143327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9F2EB8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Cette spécialisation permet un renforcement de la culture historique et de ses outils. Elle est particulièrement adaptée aux étudiantes qui envisagent de faire carrière dans l’enseignement secondaire ou universitaire, à continuer leur formation en recherche, ou à engager une carrière en communication.</w:t>
      </w:r>
    </w:p>
    <w:p w14:paraId="1743332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80F0C9C"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En L2, l’étudiante doit prendre deux cours d’histoire par semestre</w:t>
      </w:r>
      <w:r>
        <w:rPr>
          <w:rFonts w:ascii="Georgia" w:cs="Georgia" w:eastAsia="Georgia" w:hAnsi="Georgia"/>
          <w:color w:val="000000"/>
          <w:sz w:val="22"/>
          <w:szCs w:val="22"/>
        </w:rPr>
        <w:t> : Enquêter-Publier et Question au premier semestre, Sciences auxiliaires et Question au deuxième semestre.</w:t>
      </w:r>
    </w:p>
    <w:p w14:paraId="4463662F"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tbl>
      <w:tblPr>
        <w:tblStyle w:val="afffffffc"/>
        <w:tblW w:type="dxa" w:w="10201"/>
        <w:tblInd w:type="dxa" w:w="0"/>
        <w:tblLayout w:type="fixed"/>
        <w:tblLook w:firstColumn="0" w:firstRow="0" w:lastColumn="0" w:lastRow="0" w:noHBand="0" w:noVBand="0" w:val="0000"/>
      </w:tblPr>
      <w:tblGrid>
        <w:gridCol w:w="1838"/>
        <w:gridCol w:w="5387"/>
        <w:gridCol w:w="1134"/>
        <w:gridCol w:w="1842"/>
      </w:tblGrid>
      <w:tr w14:paraId="3E9E076A" w14:textId="77777777" w:rsidR="00D05117">
        <w:trPr>
          <w:trHeight w:val="300"/>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3453E4AE"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UE8</w:t>
            </w:r>
          </w:p>
          <w:p w14:paraId="1178A54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lastRenderedPageBreak/>
              <w:t>Spécialisation</w:t>
            </w:r>
          </w:p>
        </w:tc>
        <w:tc>
          <w:tcPr>
            <w:tcW w:type="dxa" w:w="5387"/>
            <w:tcBorders>
              <w:top w:color="808080" w:space="0" w:sz="4" w:val="single"/>
              <w:left w:color="808080" w:space="0" w:sz="4" w:val="single"/>
              <w:bottom w:color="808080" w:space="0" w:sz="4" w:val="single"/>
              <w:right w:color="808080" w:space="0" w:sz="4" w:val="single"/>
            </w:tcBorders>
            <w:shd w:color="auto" w:fill="auto" w:val="clear"/>
            <w:vAlign w:val="center"/>
          </w:tcPr>
          <w:p w14:paraId="5C68715F"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b/>
                <w:bCs/>
                <w:i/>
                <w:iCs/>
                <w:color w:val="000000"/>
                <w:sz w:val="22"/>
                <w:szCs w:val="22"/>
              </w:rPr>
              <w:lastRenderedPageBreak/>
              <w:t>Spécialisation interne (Enquêter-Publier)</w:t>
            </w:r>
            <w:r>
              <w:rPr>
                <w:rFonts w:ascii="Georgia" w:cs="Georgia" w:eastAsia="Georgia" w:hAnsi="Georgia"/>
                <w:i/>
                <w:iCs/>
                <w:color w:val="000000"/>
                <w:sz w:val="22"/>
                <w:szCs w:val="22"/>
              </w:rPr>
              <w:t xml:space="preserve"> ou </w:t>
            </w:r>
            <w:r>
              <w:rPr>
                <w:rFonts w:ascii="Georgia" w:cs="Georgia" w:eastAsia="Georgia" w:hAnsi="Georgia"/>
                <w:i/>
                <w:iCs/>
                <w:color w:val="000000"/>
                <w:sz w:val="22"/>
                <w:szCs w:val="22"/>
              </w:rPr>
              <w:lastRenderedPageBreak/>
              <w:t>spécialisation externe**</w:t>
            </w:r>
          </w:p>
        </w:tc>
        <w:tc>
          <w:tcPr>
            <w:tcW w:type="dxa" w:w="1134"/>
            <w:tcBorders>
              <w:top w:color="808080" w:space="0" w:sz="4" w:val="single"/>
              <w:left w:color="808080" w:space="0" w:sz="4" w:val="single"/>
              <w:bottom w:color="808080" w:space="0" w:sz="4" w:val="single"/>
              <w:right w:color="808080" w:space="0" w:sz="4" w:val="single"/>
            </w:tcBorders>
            <w:shd w:color="auto" w:fill="auto" w:val="clear"/>
            <w:vAlign w:val="center"/>
          </w:tcPr>
          <w:p w14:paraId="2DD243A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lastRenderedPageBreak/>
              <w:t>3 heures</w:t>
            </w:r>
          </w:p>
        </w:tc>
        <w:tc>
          <w:tcPr>
            <w:tcW w:type="dxa" w:w="1842"/>
            <w:tcBorders>
              <w:top w:color="808080" w:space="0" w:sz="4" w:val="single"/>
              <w:left w:color="808080" w:space="0" w:sz="4" w:val="single"/>
              <w:bottom w:color="808080" w:space="0" w:sz="4" w:val="single"/>
              <w:right w:color="808080" w:space="0" w:sz="4" w:val="single"/>
            </w:tcBorders>
            <w:vAlign w:val="center"/>
          </w:tcPr>
          <w:p w14:paraId="7679EDA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6B79FBA5" w14:textId="77777777" w:rsidR="00D05117">
        <w:trPr>
          <w:trHeight w:val="285"/>
        </w:trPr>
        <w:tc>
          <w:tcPr>
            <w:tcW w:type="dxa" w:w="1838"/>
            <w:vMerge/>
            <w:tcBorders>
              <w:top w:color="808080" w:space="0" w:sz="4" w:val="single"/>
              <w:left w:color="808080" w:space="0" w:sz="4" w:val="single"/>
              <w:bottom w:color="808080" w:space="0" w:sz="4" w:val="single"/>
              <w:right w:color="808080" w:space="0" w:sz="4" w:val="single"/>
            </w:tcBorders>
            <w:vAlign w:val="center"/>
          </w:tcPr>
          <w:p w14:paraId="4F8F43C0"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87"/>
            <w:tcBorders>
              <w:top w:color="808080" w:space="0" w:sz="4" w:val="single"/>
              <w:left w:color="808080" w:space="0" w:sz="4" w:val="single"/>
              <w:right w:color="808080" w:space="0" w:sz="4" w:val="single"/>
            </w:tcBorders>
            <w:shd w:color="auto" w:fill="auto" w:val="clear"/>
            <w:vAlign w:val="center"/>
          </w:tcPr>
          <w:p w14:paraId="4626F936"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b/>
                <w:bCs/>
                <w:i/>
                <w:iCs/>
                <w:color w:val="000000"/>
                <w:sz w:val="22"/>
                <w:szCs w:val="22"/>
              </w:rPr>
              <w:t>Spécialisation interne (Question)</w:t>
            </w:r>
            <w:r>
              <w:rPr>
                <w:rFonts w:ascii="Georgia" w:cs="Georgia" w:eastAsia="Georgia" w:hAnsi="Georgia"/>
                <w:i/>
                <w:iCs/>
                <w:color w:val="000000"/>
                <w:sz w:val="22"/>
                <w:szCs w:val="22"/>
              </w:rPr>
              <w:t xml:space="preserve"> ou spécialisation externe**</w:t>
            </w:r>
          </w:p>
        </w:tc>
        <w:tc>
          <w:tcPr>
            <w:tcW w:type="dxa" w:w="1134"/>
            <w:tcBorders>
              <w:top w:color="808080" w:space="0" w:sz="4" w:val="single"/>
              <w:left w:color="808080" w:space="0" w:sz="4" w:val="single"/>
              <w:right w:color="808080" w:space="0" w:sz="4" w:val="single"/>
            </w:tcBorders>
            <w:shd w:color="auto" w:fill="auto" w:val="clear"/>
            <w:vAlign w:val="center"/>
          </w:tcPr>
          <w:p w14:paraId="60336C0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842"/>
            <w:tcBorders>
              <w:top w:color="808080" w:space="0" w:sz="4" w:val="single"/>
              <w:left w:color="808080" w:space="0" w:sz="4" w:val="single"/>
              <w:right w:color="808080" w:space="0" w:sz="4" w:val="single"/>
            </w:tcBorders>
            <w:vAlign w:val="center"/>
          </w:tcPr>
          <w:p w14:paraId="2FC31E9B"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442248AC" w14:textId="77777777" w:rsidR="00D05117">
        <w:trPr>
          <w:trHeight w:val="285"/>
        </w:trPr>
        <w:tc>
          <w:tcPr>
            <w:tcW w:type="dxa" w:w="10201"/>
            <w:gridSpan w:val="4"/>
            <w:tcBorders>
              <w:top w:color="808080" w:space="0" w:sz="4" w:val="single"/>
              <w:left w:color="808080" w:space="0" w:sz="4" w:val="single"/>
              <w:bottom w:color="808080" w:space="0" w:sz="4" w:val="single"/>
            </w:tcBorders>
            <w:vAlign w:val="center"/>
          </w:tcPr>
          <w:p w14:paraId="41B7D2E4" w14:textId="77777777" w:rsidR="00D05117" w:rsidRDefault="00D05117">
            <w:pPr>
              <w:widowControl w:val="0"/>
              <w:pBdr>
                <w:top w:val="nil"/>
                <w:left w:val="nil"/>
                <w:bottom w:val="nil"/>
                <w:right w:val="nil"/>
                <w:between w:val="nil"/>
              </w:pBdr>
              <w:jc w:val="both"/>
              <w:rPr>
                <w:rFonts w:ascii="Georgia" w:cs="Georgia" w:eastAsia="Georgia" w:hAnsi="Georgia"/>
                <w:color w:val="000000"/>
                <w:sz w:val="22"/>
                <w:szCs w:val="22"/>
              </w:rPr>
            </w:pPr>
          </w:p>
        </w:tc>
      </w:tr>
    </w:tbl>
    <w:p w14:paraId="724AD223"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bl>
      <w:tblPr>
        <w:tblStyle w:val="afffffffd"/>
        <w:tblW w:type="dxa" w:w="10201"/>
        <w:tblInd w:type="dxa" w:w="0"/>
        <w:tblLayout w:type="fixed"/>
        <w:tblLook w:firstColumn="0" w:firstRow="0" w:lastColumn="0" w:lastRow="0" w:noHBand="0" w:noVBand="0" w:val="0000"/>
      </w:tblPr>
      <w:tblGrid>
        <w:gridCol w:w="1838"/>
        <w:gridCol w:w="5392"/>
        <w:gridCol w:w="1128"/>
        <w:gridCol w:w="1843"/>
      </w:tblGrid>
      <w:tr w14:paraId="514233F4" w14:textId="77777777" w:rsidR="00D05117">
        <w:trPr>
          <w:trHeight w:val="300"/>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3B6C78E2"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UE11</w:t>
            </w:r>
          </w:p>
          <w:p w14:paraId="4B664CC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Spécialisation</w:t>
            </w:r>
          </w:p>
        </w:tc>
        <w:tc>
          <w:tcPr>
            <w:tcW w:type="dxa" w:w="5392"/>
            <w:tcBorders>
              <w:top w:color="808080" w:space="0" w:sz="4" w:val="single"/>
              <w:left w:color="808080" w:space="0" w:sz="4" w:val="single"/>
              <w:bottom w:color="808080" w:space="0" w:sz="4" w:val="single"/>
              <w:right w:color="808080" w:space="0" w:sz="4" w:val="single"/>
            </w:tcBorders>
            <w:shd w:color="auto" w:fill="auto" w:val="clear"/>
            <w:vAlign w:val="center"/>
          </w:tcPr>
          <w:p w14:paraId="2E9CE7A8"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b/>
                <w:bCs/>
                <w:i/>
                <w:iCs/>
                <w:color w:val="000000"/>
                <w:sz w:val="22"/>
                <w:szCs w:val="22"/>
              </w:rPr>
              <w:t>Spécialisation interne (Sciences auxiliaires)</w:t>
            </w:r>
            <w:r>
              <w:rPr>
                <w:rFonts w:ascii="Georgia" w:cs="Georgia" w:eastAsia="Georgia" w:hAnsi="Georgia"/>
                <w:i/>
                <w:iCs/>
                <w:color w:val="000000"/>
                <w:sz w:val="22"/>
                <w:szCs w:val="22"/>
              </w:rPr>
              <w:t xml:space="preserve"> ou spécialisation externe**</w:t>
            </w:r>
          </w:p>
        </w:tc>
        <w:tc>
          <w:tcPr>
            <w:tcW w:type="dxa" w:w="1128"/>
            <w:tcBorders>
              <w:top w:color="808080" w:space="0" w:sz="4" w:val="single"/>
              <w:left w:color="808080" w:space="0" w:sz="4" w:val="single"/>
              <w:bottom w:color="808080" w:space="0" w:sz="4" w:val="single"/>
              <w:right w:color="808080" w:space="0" w:sz="4" w:val="single"/>
            </w:tcBorders>
            <w:shd w:color="auto" w:fill="auto" w:val="clear"/>
            <w:vAlign w:val="center"/>
          </w:tcPr>
          <w:p w14:paraId="546FDEB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843"/>
            <w:tcBorders>
              <w:top w:color="808080" w:space="0" w:sz="4" w:val="single"/>
              <w:left w:color="808080" w:space="0" w:sz="4" w:val="single"/>
              <w:bottom w:color="808080" w:space="0" w:sz="4" w:val="single"/>
              <w:right w:color="808080" w:space="0" w:sz="4" w:val="single"/>
            </w:tcBorders>
            <w:shd w:color="auto" w:fill="auto" w:val="clear"/>
            <w:vAlign w:val="center"/>
          </w:tcPr>
          <w:p w14:paraId="62BEEACA"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7DC5346" w14:textId="77777777" w:rsidR="00D05117">
        <w:trPr>
          <w:trHeight w:val="315"/>
        </w:trPr>
        <w:tc>
          <w:tcPr>
            <w:tcW w:type="dxa" w:w="1838"/>
            <w:vMerge/>
            <w:tcBorders>
              <w:top w:color="808080" w:space="0" w:sz="4" w:val="single"/>
              <w:left w:color="808080" w:space="0" w:sz="4" w:val="single"/>
              <w:bottom w:color="808080" w:space="0" w:sz="4" w:val="single"/>
              <w:right w:color="808080" w:space="0" w:sz="4" w:val="single"/>
            </w:tcBorders>
            <w:vAlign w:val="center"/>
          </w:tcPr>
          <w:p w14:paraId="73CFF90B"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2"/>
            <w:tcBorders>
              <w:top w:color="808080" w:space="0" w:sz="4" w:val="single"/>
              <w:left w:color="808080" w:space="0" w:sz="4" w:val="single"/>
              <w:bottom w:color="000000" w:space="0" w:sz="4" w:val="single"/>
              <w:right w:color="808080" w:space="0" w:sz="4" w:val="single"/>
            </w:tcBorders>
            <w:shd w:color="auto" w:fill="auto" w:val="clear"/>
            <w:vAlign w:val="center"/>
          </w:tcPr>
          <w:p w14:paraId="0C92204C"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b/>
                <w:bCs/>
                <w:i/>
                <w:iCs/>
                <w:color w:val="000000"/>
                <w:sz w:val="22"/>
                <w:szCs w:val="22"/>
              </w:rPr>
              <w:t>Spécialisation interne (Question)</w:t>
            </w:r>
            <w:r>
              <w:rPr>
                <w:rFonts w:ascii="Georgia" w:cs="Georgia" w:eastAsia="Georgia" w:hAnsi="Georgia"/>
                <w:i/>
                <w:iCs/>
                <w:color w:val="000000"/>
                <w:sz w:val="22"/>
                <w:szCs w:val="22"/>
              </w:rPr>
              <w:t xml:space="preserve"> ou spécialisation externe**</w:t>
            </w:r>
          </w:p>
        </w:tc>
        <w:tc>
          <w:tcPr>
            <w:tcW w:type="dxa" w:w="1128"/>
            <w:tcBorders>
              <w:top w:color="808080" w:space="0" w:sz="4" w:val="single"/>
              <w:left w:color="808080" w:space="0" w:sz="4" w:val="single"/>
              <w:bottom w:color="000000" w:space="0" w:sz="4" w:val="single"/>
              <w:right w:color="808080" w:space="0" w:sz="4" w:val="single"/>
            </w:tcBorders>
            <w:shd w:color="auto" w:fill="auto" w:val="clear"/>
            <w:vAlign w:val="center"/>
          </w:tcPr>
          <w:p w14:paraId="5CEDBC7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3 heures</w:t>
            </w:r>
          </w:p>
        </w:tc>
        <w:tc>
          <w:tcPr>
            <w:tcW w:type="dxa" w:w="1843"/>
            <w:tcBorders>
              <w:top w:color="808080" w:space="0" w:sz="4" w:val="single"/>
              <w:left w:color="808080" w:space="0" w:sz="4" w:val="single"/>
              <w:bottom w:color="000000" w:space="0" w:sz="4" w:val="single"/>
              <w:right w:color="808080" w:space="0" w:sz="4" w:val="single"/>
            </w:tcBorders>
            <w:shd w:color="auto" w:fill="auto" w:val="clear"/>
            <w:vAlign w:val="center"/>
          </w:tcPr>
          <w:p w14:paraId="27648F5B"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3 ECTS</w:t>
            </w:r>
          </w:p>
        </w:tc>
      </w:tr>
    </w:tbl>
    <w:p w14:paraId="3A738DA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highlight w:val="yellow"/>
        </w:rPr>
        <w:t xml:space="preserve"> </w:t>
      </w:r>
    </w:p>
    <w:p w14:paraId="7E0D343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 xml:space="preserve">En L3, </w:t>
      </w:r>
      <w:r>
        <w:rPr>
          <w:rFonts w:ascii="Georgia" w:cs="Georgia" w:eastAsia="Georgia" w:hAnsi="Georgia"/>
          <w:color w:val="000000"/>
          <w:sz w:val="22"/>
          <w:szCs w:val="22"/>
        </w:rPr>
        <w:t>elle doit prendre deux cours au choix, un au premier semestre (sciences auxiliaires ou Enquêter-Publier ou méthodologie renforcée) et un au deuxième semestre (ouverture internationale ou préparation au concours du Capes) :</w:t>
      </w:r>
    </w:p>
    <w:p w14:paraId="5B996DA2"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tbl>
      <w:tblPr>
        <w:tblStyle w:val="afffffffe"/>
        <w:tblW w:type="dxa" w:w="10348"/>
        <w:tblInd w:type="dxa" w:w="0"/>
        <w:tblLayout w:type="fixed"/>
        <w:tblLook w:firstColumn="0" w:firstRow="0" w:lastColumn="0" w:lastRow="0" w:noHBand="0" w:noVBand="0" w:val="0000"/>
      </w:tblPr>
      <w:tblGrid>
        <w:gridCol w:w="1838"/>
        <w:gridCol w:w="5393"/>
        <w:gridCol w:w="1842"/>
        <w:gridCol w:w="1275"/>
      </w:tblGrid>
      <w:tr w14:paraId="7ADA485A" w14:textId="77777777" w:rsidR="00D05117">
        <w:trPr>
          <w:trHeight w:val="481"/>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280FD4AB" w14:textId="77777777" w:rsidR="00D05117" w:rsidRDefault="00BA5E14">
            <w:pPr>
              <w:widowControl w:val="0"/>
              <w:pBdr>
                <w:top w:val="nil"/>
                <w:left w:val="nil"/>
                <w:bottom w:val="nil"/>
                <w:right w:val="nil"/>
                <w:between w:val="nil"/>
              </w:pBdr>
              <w:rPr>
                <w:rFonts w:ascii="Georgia" w:cs="Georgia" w:eastAsia="Georgia" w:hAnsi="Georgia"/>
                <w:color w:val="000000"/>
                <w:sz w:val="22"/>
                <w:szCs w:val="22"/>
              </w:rPr>
            </w:pPr>
            <w:r>
              <w:rPr>
                <w:rFonts w:ascii="Georgia" w:cs="Georgia" w:eastAsia="Georgia" w:hAnsi="Georgia"/>
                <w:color w:val="000000"/>
                <w:sz w:val="22"/>
                <w:szCs w:val="22"/>
              </w:rPr>
              <w:t>UE14</w:t>
            </w:r>
          </w:p>
          <w:p w14:paraId="025E5E6B"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Spécialisation</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7958EE7B"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b/>
                <w:bCs/>
                <w:i/>
                <w:iCs/>
                <w:color w:val="000000"/>
                <w:sz w:val="22"/>
                <w:szCs w:val="22"/>
              </w:rPr>
              <w:t>Spécialisation interne (sciences auxiliaires ou Enquêter-Publier ou méthodologie renforcée)</w:t>
            </w:r>
            <w:r>
              <w:rPr>
                <w:rFonts w:ascii="Georgia" w:cs="Georgia" w:eastAsia="Georgia" w:hAnsi="Georgia"/>
                <w:i/>
                <w:iCs/>
                <w:color w:val="000000"/>
                <w:sz w:val="22"/>
                <w:szCs w:val="22"/>
              </w:rPr>
              <w:t xml:space="preserve"> ou spécialisation externe**</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63C1ED0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21B0131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38EA216C" w14:textId="77777777" w:rsidR="00D05117">
        <w:trPr>
          <w:trHeight w:val="375"/>
        </w:trPr>
        <w:tc>
          <w:tcPr>
            <w:tcW w:type="dxa" w:w="1838"/>
            <w:vMerge/>
            <w:tcBorders>
              <w:top w:color="808080" w:space="0" w:sz="4" w:val="single"/>
              <w:left w:color="808080" w:space="0" w:sz="4" w:val="single"/>
              <w:bottom w:color="808080" w:space="0" w:sz="4" w:val="single"/>
              <w:right w:color="808080" w:space="0" w:sz="4" w:val="single"/>
            </w:tcBorders>
            <w:vAlign w:val="center"/>
          </w:tcPr>
          <w:p w14:paraId="23169876"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bottom w:color="000000" w:space="0" w:sz="4" w:val="single"/>
              <w:right w:color="808080" w:space="0" w:sz="4" w:val="single"/>
            </w:tcBorders>
            <w:shd w:color="auto" w:fill="auto" w:val="clear"/>
            <w:vAlign w:val="center"/>
          </w:tcPr>
          <w:p w14:paraId="34E3B2C5"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Historiographie</w:t>
            </w:r>
          </w:p>
        </w:tc>
        <w:tc>
          <w:tcPr>
            <w:tcW w:type="dxa" w:w="1842"/>
            <w:tcBorders>
              <w:top w:color="808080" w:space="0" w:sz="4" w:val="single"/>
              <w:left w:color="808080" w:space="0" w:sz="4" w:val="single"/>
              <w:bottom w:color="000000" w:space="0" w:sz="4" w:val="single"/>
              <w:right w:color="808080" w:space="0" w:sz="4" w:val="single"/>
            </w:tcBorders>
            <w:shd w:color="auto" w:fill="auto" w:val="clear"/>
            <w:vAlign w:val="center"/>
          </w:tcPr>
          <w:p w14:paraId="1E4E097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000000" w:space="0" w:sz="4" w:val="single"/>
              <w:right w:color="808080" w:space="0" w:sz="4" w:val="single"/>
            </w:tcBorders>
            <w:vAlign w:val="center"/>
          </w:tcPr>
          <w:p w14:paraId="32CE8C5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0910FAD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ff"/>
        <w:tblW w:type="dxa" w:w="10348"/>
        <w:tblInd w:type="dxa" w:w="0"/>
        <w:tblLayout w:type="fixed"/>
        <w:tblLook w:firstColumn="0" w:firstRow="0" w:lastColumn="0" w:lastRow="0" w:noHBand="0" w:noVBand="0" w:val="0000"/>
      </w:tblPr>
      <w:tblGrid>
        <w:gridCol w:w="1838"/>
        <w:gridCol w:w="5393"/>
        <w:gridCol w:w="1842"/>
        <w:gridCol w:w="1275"/>
      </w:tblGrid>
      <w:tr w14:paraId="146EC923" w14:textId="77777777" w:rsidR="00D05117">
        <w:trPr>
          <w:trHeight w:val="361"/>
        </w:trPr>
        <w:tc>
          <w:tcPr>
            <w:tcW w:type="dxa" w:w="1838"/>
            <w:vMerge w:val="restart"/>
            <w:tcBorders>
              <w:top w:color="808080" w:space="0" w:sz="4" w:val="single"/>
              <w:left w:color="808080" w:space="0" w:sz="4" w:val="single"/>
              <w:bottom w:color="808080" w:space="0" w:sz="4" w:val="single"/>
              <w:right w:color="808080" w:space="0" w:sz="4" w:val="single"/>
            </w:tcBorders>
            <w:vAlign w:val="center"/>
          </w:tcPr>
          <w:p w14:paraId="6B73ABF9" w14:textId="77777777" w:rsidR="00D05117" w:rsidRDefault="00BA5E14">
            <w:pPr>
              <w:widowControl w:val="0"/>
              <w:pBdr>
                <w:top w:val="nil"/>
                <w:left w:val="nil"/>
                <w:bottom w:val="nil"/>
                <w:right w:val="nil"/>
                <w:between w:val="nil"/>
              </w:pBdr>
              <w:rPr>
                <w:rFonts w:ascii="Georgia" w:cs="Georgia" w:eastAsia="Georgia" w:hAnsi="Georgia"/>
                <w:color w:val="000000"/>
                <w:sz w:val="22"/>
                <w:szCs w:val="22"/>
              </w:rPr>
            </w:pPr>
            <w:r>
              <w:rPr>
                <w:rFonts w:ascii="Georgia" w:cs="Georgia" w:eastAsia="Georgia" w:hAnsi="Georgia"/>
                <w:color w:val="000000"/>
                <w:sz w:val="22"/>
                <w:szCs w:val="22"/>
              </w:rPr>
              <w:t>UE17</w:t>
            </w:r>
          </w:p>
          <w:p w14:paraId="4F994D31" w14:textId="77777777" w:rsidR="00D05117" w:rsidRDefault="00BA5E14">
            <w:pPr>
              <w:widowControl w:val="0"/>
              <w:pBdr>
                <w:top w:val="nil"/>
                <w:left w:val="nil"/>
                <w:bottom w:val="nil"/>
                <w:right w:val="nil"/>
                <w:between w:val="nil"/>
              </w:pBdr>
              <w:jc w:val="center"/>
              <w:rPr>
                <w:rFonts w:ascii="Georgia" w:cs="Georgia" w:eastAsia="Georgia" w:hAnsi="Georgia"/>
                <w:color w:val="000000"/>
                <w:sz w:val="22"/>
                <w:szCs w:val="22"/>
              </w:rPr>
            </w:pPr>
            <w:r>
              <w:rPr>
                <w:rFonts w:ascii="Georgia" w:cs="Georgia" w:eastAsia="Georgia" w:hAnsi="Georgia"/>
                <w:color w:val="000000"/>
                <w:sz w:val="22"/>
                <w:szCs w:val="22"/>
              </w:rPr>
              <w:t>Spécialisation</w:t>
            </w:r>
          </w:p>
        </w:tc>
        <w:tc>
          <w:tcPr>
            <w:tcW w:type="dxa" w:w="5393"/>
            <w:tcBorders>
              <w:top w:color="808080" w:space="0" w:sz="4" w:val="single"/>
              <w:left w:color="808080" w:space="0" w:sz="4" w:val="single"/>
              <w:bottom w:color="808080" w:space="0" w:sz="4" w:val="single"/>
              <w:right w:color="808080" w:space="0" w:sz="4" w:val="single"/>
            </w:tcBorders>
            <w:shd w:color="auto" w:fill="auto" w:val="clear"/>
            <w:vAlign w:val="center"/>
          </w:tcPr>
          <w:p w14:paraId="473333A2"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 xml:space="preserve">Spécialisation externe ou </w:t>
            </w:r>
            <w:r>
              <w:rPr>
                <w:rFonts w:ascii="Georgia" w:cs="Georgia" w:eastAsia="Georgia" w:hAnsi="Georgia"/>
                <w:b/>
                <w:bCs/>
                <w:i/>
                <w:iCs/>
                <w:color w:val="000000"/>
                <w:sz w:val="22"/>
                <w:szCs w:val="22"/>
              </w:rPr>
              <w:t>spécialisation interne (ouverture internationale ou préparation au concours du Capes)</w:t>
            </w:r>
            <w:r>
              <w:rPr>
                <w:rFonts w:ascii="Georgia" w:cs="Georgia" w:eastAsia="Georgia" w:hAnsi="Georgia"/>
                <w:i/>
                <w:iCs/>
                <w:color w:val="000000"/>
                <w:sz w:val="22"/>
                <w:szCs w:val="22"/>
              </w:rPr>
              <w:t>**</w:t>
            </w:r>
          </w:p>
        </w:tc>
        <w:tc>
          <w:tcPr>
            <w:tcW w:type="dxa" w:w="1842"/>
            <w:tcBorders>
              <w:top w:color="808080" w:space="0" w:sz="4" w:val="single"/>
              <w:left w:color="808080" w:space="0" w:sz="4" w:val="single"/>
              <w:bottom w:color="808080" w:space="0" w:sz="4" w:val="single"/>
              <w:right w:color="808080" w:space="0" w:sz="4" w:val="single"/>
            </w:tcBorders>
            <w:shd w:color="auto" w:fill="auto" w:val="clear"/>
            <w:vAlign w:val="center"/>
          </w:tcPr>
          <w:p w14:paraId="125097B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808080" w:space="0" w:sz="4" w:val="single"/>
              <w:right w:color="808080" w:space="0" w:sz="4" w:val="single"/>
            </w:tcBorders>
            <w:vAlign w:val="center"/>
          </w:tcPr>
          <w:p w14:paraId="38D9BE85"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r w14:paraId="584F8116" w14:textId="77777777" w:rsidR="00D05117">
        <w:trPr>
          <w:trHeight w:val="336"/>
        </w:trPr>
        <w:tc>
          <w:tcPr>
            <w:tcW w:type="dxa" w:w="1838"/>
            <w:vMerge/>
            <w:tcBorders>
              <w:top w:color="808080" w:space="0" w:sz="4" w:val="single"/>
              <w:left w:color="808080" w:space="0" w:sz="4" w:val="single"/>
              <w:bottom w:color="808080" w:space="0" w:sz="4" w:val="single"/>
              <w:right w:color="808080" w:space="0" w:sz="4" w:val="single"/>
            </w:tcBorders>
            <w:vAlign w:val="center"/>
          </w:tcPr>
          <w:p w14:paraId="79270EDD" w14:textId="77777777" w:rsidR="00D05117" w:rsidRDefault="00D05117">
            <w:pPr>
              <w:widowControl w:val="0"/>
              <w:pBdr>
                <w:top w:val="nil"/>
                <w:left w:val="nil"/>
                <w:bottom w:val="nil"/>
                <w:right w:val="nil"/>
                <w:between w:val="nil"/>
              </w:pBdr>
              <w:spacing w:line="276" w:lineRule="auto"/>
              <w:rPr>
                <w:rFonts w:ascii="Georgia" w:cs="Georgia" w:eastAsia="Georgia" w:hAnsi="Georgia"/>
                <w:color w:val="000000"/>
                <w:sz w:val="22"/>
                <w:szCs w:val="22"/>
              </w:rPr>
            </w:pPr>
          </w:p>
        </w:tc>
        <w:tc>
          <w:tcPr>
            <w:tcW w:type="dxa" w:w="5393"/>
            <w:tcBorders>
              <w:top w:color="808080" w:space="0" w:sz="4" w:val="single"/>
              <w:left w:color="808080" w:space="0" w:sz="4" w:val="single"/>
              <w:bottom w:color="000000" w:space="0" w:sz="4" w:val="single"/>
              <w:right w:color="808080" w:space="0" w:sz="4" w:val="single"/>
            </w:tcBorders>
            <w:shd w:color="auto" w:fill="auto" w:val="clear"/>
            <w:vAlign w:val="center"/>
          </w:tcPr>
          <w:p w14:paraId="6A723B9A" w14:textId="77777777" w:rsidR="00D05117" w:rsidRDefault="00BA5E14">
            <w:pPr>
              <w:widowControl w:val="0"/>
              <w:pBdr>
                <w:top w:val="nil"/>
                <w:left w:val="nil"/>
                <w:bottom w:val="nil"/>
                <w:right w:val="nil"/>
                <w:between w:val="nil"/>
              </w:pBdr>
              <w:jc w:val="both"/>
              <w:rPr>
                <w:rFonts w:ascii="Georgia" w:cs="Georgia" w:eastAsia="Georgia" w:hAnsi="Georgia"/>
                <w:i/>
                <w:iCs/>
                <w:color w:val="000000"/>
                <w:sz w:val="22"/>
                <w:szCs w:val="22"/>
              </w:rPr>
            </w:pPr>
            <w:r>
              <w:rPr>
                <w:rFonts w:ascii="Georgia" w:cs="Georgia" w:eastAsia="Georgia" w:hAnsi="Georgia"/>
                <w:i/>
                <w:iCs/>
                <w:color w:val="000000"/>
                <w:sz w:val="22"/>
                <w:szCs w:val="22"/>
              </w:rPr>
              <w:t>Science auxiliaire</w:t>
            </w:r>
          </w:p>
        </w:tc>
        <w:tc>
          <w:tcPr>
            <w:tcW w:type="dxa" w:w="1842"/>
            <w:tcBorders>
              <w:top w:color="808080" w:space="0" w:sz="4" w:val="single"/>
              <w:left w:color="808080" w:space="0" w:sz="4" w:val="single"/>
              <w:bottom w:color="000000" w:space="0" w:sz="4" w:val="single"/>
              <w:right w:color="808080" w:space="0" w:sz="4" w:val="single"/>
            </w:tcBorders>
            <w:shd w:color="auto" w:fill="auto" w:val="clear"/>
            <w:vAlign w:val="center"/>
          </w:tcPr>
          <w:p w14:paraId="3B6584F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heures</w:t>
            </w:r>
          </w:p>
        </w:tc>
        <w:tc>
          <w:tcPr>
            <w:tcW w:type="dxa" w:w="1275"/>
            <w:tcBorders>
              <w:top w:color="808080" w:space="0" w:sz="4" w:val="single"/>
              <w:left w:color="808080" w:space="0" w:sz="4" w:val="single"/>
              <w:bottom w:color="000000" w:space="0" w:sz="4" w:val="single"/>
              <w:right w:color="808080" w:space="0" w:sz="4" w:val="single"/>
            </w:tcBorders>
            <w:vAlign w:val="center"/>
          </w:tcPr>
          <w:p w14:paraId="40AA175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3 ECTS</w:t>
            </w:r>
          </w:p>
        </w:tc>
      </w:tr>
    </w:tbl>
    <w:p w14:paraId="7D180035" w14:textId="77777777" w:rsidR="00D05117" w:rsidRDefault="00D05117">
      <w:pPr>
        <w:pBdr>
          <w:top w:val="nil"/>
          <w:left w:val="nil"/>
          <w:bottom w:val="nil"/>
          <w:right w:val="nil"/>
          <w:between w:val="nil"/>
        </w:pBdr>
        <w:jc w:val="both"/>
        <w:rPr>
          <w:rFonts w:ascii="Georgia" w:cs="Georgia" w:eastAsia="Georgia" w:hAnsi="Georgia"/>
          <w:color w:val="000000"/>
          <w:sz w:val="22"/>
          <w:szCs w:val="22"/>
          <w:highlight w:val="yellow"/>
        </w:rPr>
      </w:pPr>
    </w:p>
    <w:p w14:paraId="1CCCDB94"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bookmarkStart w:colFirst="0" w:colLast="0" w:id="56" w:name="_heading=h.flr51an2l0tu"/>
      <w:bookmarkEnd w:id="56"/>
    </w:p>
    <w:p w14:paraId="7A108D03" w14:textId="77777777" w:rsidR="00D05117" w:rsidRDefault="00BA5E14">
      <w:pPr>
        <w:numPr>
          <w:ilvl w:val="0"/>
          <w:numId w:val="10"/>
        </w:numPr>
        <w:pBdr>
          <w:top w:val="nil"/>
          <w:left w:val="nil"/>
          <w:bottom w:val="nil"/>
          <w:right w:val="nil"/>
          <w:between w:val="nil"/>
        </w:pBdr>
        <w:jc w:val="both"/>
        <w:rPr>
          <w:color w:val="000000"/>
          <w:sz w:val="22"/>
          <w:szCs w:val="22"/>
        </w:rPr>
      </w:pPr>
      <w:r>
        <w:rPr>
          <w:rFonts w:ascii="Georgia" w:cs="Georgia" w:eastAsia="Georgia" w:hAnsi="Georgia"/>
          <w:b/>
          <w:bCs/>
          <w:i/>
          <w:iCs/>
          <w:color w:val="000000"/>
          <w:sz w:val="26"/>
          <w:szCs w:val="26"/>
        </w:rPr>
        <w:t>Spécialisation externe :</w:t>
      </w:r>
      <w:r>
        <w:rPr>
          <w:rFonts w:ascii="Georgia" w:cs="Georgia" w:eastAsia="Georgia" w:hAnsi="Georgia"/>
          <w:color w:val="000000"/>
          <w:sz w:val="22"/>
          <w:szCs w:val="22"/>
        </w:rPr>
        <w:t xml:space="preserve"> </w:t>
      </w:r>
    </w:p>
    <w:p w14:paraId="67FE9A8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D7B49B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L’étudiante choisit de suivre des cours dans l’un des départements suivants :</w:t>
      </w:r>
    </w:p>
    <w:p w14:paraId="6DC7EA6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978C4CB" w14:textId="621A2841" w:rsidR="00D05117" w:rsidRDefault="00BA5E14">
      <w:pPr>
        <w:pBdr>
          <w:top w:val="nil"/>
          <w:left w:val="nil"/>
          <w:bottom w:val="nil"/>
          <w:right w:val="nil"/>
          <w:between w:val="nil"/>
        </w:pBdr>
        <w:jc w:val="center"/>
        <w:rPr>
          <w:rFonts w:ascii="Georgia" w:cs="Georgia" w:eastAsia="Georgia" w:hAnsi="Georgia"/>
          <w:b/>
          <w:bCs/>
          <w:color w:val="000000"/>
          <w:sz w:val="22"/>
          <w:szCs w:val="22"/>
        </w:rPr>
      </w:pPr>
      <w:r>
        <w:rPr>
          <w:rFonts w:ascii="Georgia" w:cs="Georgia" w:eastAsia="Georgia" w:hAnsi="Georgia"/>
          <w:b/>
          <w:bCs/>
          <w:color w:val="000000"/>
          <w:sz w:val="22"/>
          <w:szCs w:val="22"/>
        </w:rPr>
        <w:t>géographie • science de l’éducation • sociologie et anthropologie •</w:t>
      </w:r>
      <w:r w:rsidR="009D0F54">
        <w:rPr>
          <w:rFonts w:ascii="Georgia" w:cs="Georgia" w:eastAsia="Georgia" w:hAnsi="Georgia"/>
          <w:b/>
          <w:bCs/>
          <w:color w:val="000000"/>
          <w:sz w:val="22"/>
          <w:szCs w:val="22"/>
        </w:rPr>
        <w:t xml:space="preserve"> </w:t>
      </w:r>
      <w:r>
        <w:rPr>
          <w:rFonts w:ascii="Georgia" w:cs="Georgia" w:eastAsia="Georgia" w:hAnsi="Georgia"/>
          <w:b/>
          <w:bCs/>
          <w:color w:val="000000"/>
          <w:sz w:val="22"/>
          <w:szCs w:val="22"/>
        </w:rPr>
        <w:t>littérature française</w:t>
      </w:r>
    </w:p>
    <w:p w14:paraId="192262F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57" w:name="_heading=h.junciq6k3ump"/>
      <w:bookmarkEnd w:id="57"/>
    </w:p>
    <w:p w14:paraId="573B2838" w14:textId="77777777" w:rsidR="00D05117" w:rsidRDefault="00BA5E14">
      <w:pPr>
        <w:keepNext/>
        <w:pBdr>
          <w:top w:val="nil"/>
          <w:left w:val="nil"/>
          <w:bottom w:val="nil"/>
          <w:right w:val="nil"/>
          <w:between w:val="nil"/>
        </w:pBdr>
        <w:spacing w:after="120" w:before="120"/>
        <w:rPr>
          <w:rFonts w:ascii="Georgia" w:cs="Georgia" w:eastAsia="Georgia" w:hAnsi="Georgia"/>
          <w:b/>
          <w:bCs/>
          <w:i/>
          <w:iCs/>
          <w:color w:val="000000"/>
          <w:sz w:val="22"/>
          <w:szCs w:val="22"/>
        </w:rPr>
      </w:pPr>
      <w:r>
        <w:rPr>
          <w:rFonts w:ascii="Georgia" w:cs="Georgia" w:eastAsia="Georgia" w:hAnsi="Georgia"/>
          <w:b/>
          <w:bCs/>
          <w:i/>
          <w:iCs/>
          <w:color w:val="000000"/>
          <w:sz w:val="22"/>
          <w:szCs w:val="22"/>
        </w:rPr>
        <w:t>Géographie</w:t>
      </w:r>
    </w:p>
    <w:p w14:paraId="1382D6A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D722E4C"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Il est recommandé aux étudiantes désireuses d’enseigner au secondaire, donc de préparer le nouveau concours du CAPES à bac +3 ou l’agrégation, de renforcer la part d’enseignement de géographie dans leur enseignement. </w:t>
      </w:r>
    </w:p>
    <w:p w14:paraId="4066DAB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4E1BF20"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Secrétariat de licence de géographie</w:t>
      </w:r>
    </w:p>
    <w:p w14:paraId="236E1940"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bâtiment D, 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étage, bureau 129</w:t>
      </w:r>
    </w:p>
    <w:p w14:paraId="51CB71EF"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01 49 40 72 73</w:t>
      </w:r>
    </w:p>
    <w:p w14:paraId="04DEB4D2" w14:textId="77777777" w:rsidR="00D05117" w:rsidRDefault="00205FC5">
      <w:pPr>
        <w:pBdr>
          <w:top w:val="nil"/>
          <w:left w:val="nil"/>
          <w:bottom w:val="nil"/>
          <w:right w:val="nil"/>
          <w:between w:val="nil"/>
        </w:pBdr>
        <w:ind w:left="426"/>
        <w:jc w:val="right"/>
        <w:rPr>
          <w:rFonts w:ascii="Georgia" w:cs="Georgia" w:eastAsia="Georgia" w:hAnsi="Georgia"/>
          <w:color w:val="000000"/>
          <w:sz w:val="22"/>
          <w:szCs w:val="22"/>
        </w:rPr>
      </w:pPr>
      <w:hyperlink r:id="rId67">
        <w:r w:rsidR="00BA5E14">
          <w:rPr>
            <w:color w:val="0000FF"/>
            <w:u w:val="single"/>
          </w:rPr>
          <w:t>http://geographie.univ-paris8.fr/</w:t>
        </w:r>
      </w:hyperlink>
      <w:r w:rsidR="00BA5E14">
        <w:rPr>
          <w:color w:val="000000"/>
        </w:rPr>
        <w:t xml:space="preserve"> </w:t>
      </w:r>
    </w:p>
    <w:p w14:paraId="6ECB8B5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1AD8B82" w14:textId="5899B7D8" w:rsidR="00D05117" w:rsidRDefault="00BA5E14">
      <w:pPr>
        <w:jc w:val="both"/>
        <w:rPr>
          <w:rFonts w:ascii="Georgia" w:cs="Georgia" w:eastAsia="Georgia" w:hAnsi="Georgia"/>
          <w:sz w:val="22"/>
          <w:szCs w:val="22"/>
          <w:u w:val="single"/>
        </w:rPr>
      </w:pPr>
      <w:r>
        <w:rPr>
          <w:rFonts w:ascii="Georgia" w:cs="Georgia" w:eastAsia="Georgia" w:hAnsi="Georgia"/>
          <w:sz w:val="22"/>
          <w:szCs w:val="22"/>
        </w:rPr>
        <w:t xml:space="preserve">Les cours de géographie adaptés aux historiens sont détaillés </w:t>
      </w:r>
      <w:r>
        <w:rPr>
          <w:rFonts w:ascii="Georgia" w:cs="Georgia" w:eastAsia="Georgia" w:hAnsi="Georgia"/>
          <w:i/>
          <w:iCs/>
          <w:sz w:val="22"/>
          <w:szCs w:val="22"/>
        </w:rPr>
        <w:t>infra</w:t>
      </w:r>
      <w:r>
        <w:rPr>
          <w:rFonts w:ascii="Georgia" w:cs="Georgia" w:eastAsia="Georgia" w:hAnsi="Georgia"/>
          <w:sz w:val="22"/>
          <w:szCs w:val="22"/>
        </w:rPr>
        <w:t xml:space="preserve"> dans la rubrique « Préparation au concours du Capes d’histoire-géographie à </w:t>
      </w:r>
      <w:r w:rsidRPr="00D132A3">
        <w:rPr>
          <w:rFonts w:ascii="Georgia" w:cs="Georgia" w:eastAsia="Georgia" w:hAnsi="Georgia"/>
          <w:sz w:val="22"/>
          <w:szCs w:val="22"/>
        </w:rPr>
        <w:t xml:space="preserve">bac+3 », p. </w:t>
      </w:r>
      <w:r w:rsidR="00D132A3" w:rsidRPr="00D132A3">
        <w:rPr>
          <w:rFonts w:ascii="Georgia" w:cs="Georgia" w:eastAsia="Georgia" w:hAnsi="Georgia"/>
          <w:sz w:val="22"/>
          <w:szCs w:val="22"/>
        </w:rPr>
        <w:t>79</w:t>
      </w:r>
      <w:r w:rsidRPr="00D132A3">
        <w:rPr>
          <w:rFonts w:ascii="Georgia" w:cs="Georgia" w:eastAsia="Georgia" w:hAnsi="Georgia"/>
          <w:sz w:val="22"/>
          <w:szCs w:val="22"/>
        </w:rPr>
        <w:t>.</w:t>
      </w:r>
    </w:p>
    <w:p w14:paraId="49CDBA4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4708E55"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bookmarkStart w:colFirst="0" w:colLast="0" w:id="58" w:name="_heading=h.x2an3gm0yds6"/>
      <w:bookmarkEnd w:id="58"/>
      <w:r>
        <w:rPr>
          <w:rFonts w:ascii="Georgia" w:cs="Georgia" w:eastAsia="Georgia" w:hAnsi="Georgia"/>
          <w:b/>
          <w:bCs/>
          <w:i/>
          <w:iCs/>
          <w:color w:val="000000"/>
          <w:sz w:val="22"/>
          <w:szCs w:val="22"/>
        </w:rPr>
        <w:t>Science de l’éducation</w:t>
      </w:r>
    </w:p>
    <w:p w14:paraId="1D1150D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C56E24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EC offerts dans le cadre de ces parcours permettent à l’étudiante de se familiariser avec les enjeux et les structures du système éducatif en France et, le cas échéant, à l’étranger. Ils ont pour but de favoriser l’accès des étudiantes aux concours de professeur des écoles, de professeur en lycée professionnel ou de conseiller principal d’éducation, et de permettre aux étudiantes de se présenter à d’autres concours et emplois dans les domaines périscolaires ou dans les domaines du travail social.</w:t>
      </w:r>
    </w:p>
    <w:p w14:paraId="6C32C08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21046D1"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lastRenderedPageBreak/>
        <w:t xml:space="preserve">Département des sciences de l’éducation (Baptiste </w:t>
      </w:r>
      <w:r>
        <w:rPr>
          <w:rFonts w:ascii="Georgia" w:cs="Georgia" w:eastAsia="Georgia" w:hAnsi="Georgia"/>
          <w:smallCaps/>
          <w:color w:val="000000"/>
          <w:sz w:val="22"/>
          <w:szCs w:val="22"/>
        </w:rPr>
        <w:t>Barrès</w:t>
      </w:r>
      <w:r>
        <w:rPr>
          <w:rFonts w:ascii="Georgia" w:cs="Georgia" w:eastAsia="Georgia" w:hAnsi="Georgia"/>
          <w:color w:val="000000"/>
          <w:sz w:val="22"/>
          <w:szCs w:val="22"/>
        </w:rPr>
        <w:t>)</w:t>
      </w:r>
    </w:p>
    <w:p w14:paraId="7579A90C"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bâtiment A, 4</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étage, bureau A-435</w:t>
      </w:r>
    </w:p>
    <w:p w14:paraId="57572B91"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01 49 40 66 54</w:t>
      </w:r>
    </w:p>
    <w:p w14:paraId="462F3D68"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 xml:space="preserve">licence.sde@univ-paris8.fr </w:t>
      </w:r>
    </w:p>
    <w:p w14:paraId="1D538F8E" w14:textId="77777777" w:rsidR="00D05117" w:rsidRDefault="00205FC5">
      <w:pPr>
        <w:pBdr>
          <w:top w:val="nil"/>
          <w:left w:val="nil"/>
          <w:bottom w:val="nil"/>
          <w:right w:val="nil"/>
          <w:between w:val="nil"/>
        </w:pBdr>
        <w:ind w:left="426"/>
        <w:jc w:val="right"/>
        <w:rPr>
          <w:rFonts w:ascii="Georgia" w:cs="Georgia" w:eastAsia="Georgia" w:hAnsi="Georgia"/>
          <w:color w:val="000000"/>
          <w:sz w:val="22"/>
          <w:szCs w:val="22"/>
        </w:rPr>
      </w:pPr>
      <w:hyperlink r:id="rId68">
        <w:r w:rsidR="00BA5E14">
          <w:rPr>
            <w:rFonts w:ascii="Georgia" w:cs="Georgia" w:eastAsia="Georgia" w:hAnsi="Georgia"/>
            <w:color w:val="0000FF"/>
            <w:sz w:val="22"/>
            <w:szCs w:val="22"/>
            <w:u w:val="single"/>
          </w:rPr>
          <w:t>https://ufr-sepf.univ-paris8.fr/-sciences-de-l-education-</w:t>
        </w:r>
      </w:hyperlink>
      <w:r w:rsidR="00BA5E14">
        <w:rPr>
          <w:rFonts w:ascii="Georgia" w:cs="Georgia" w:eastAsia="Georgia" w:hAnsi="Georgia"/>
          <w:color w:val="000000"/>
          <w:sz w:val="22"/>
          <w:szCs w:val="22"/>
        </w:rPr>
        <w:t xml:space="preserve"> </w:t>
      </w:r>
    </w:p>
    <w:p w14:paraId="29B70D15"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p w14:paraId="6E7DB7F1"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r>
        <w:rPr>
          <w:rFonts w:ascii="Georgia" w:cs="Georgia" w:eastAsia="Georgia" w:hAnsi="Georgia"/>
          <w:b/>
          <w:bCs/>
          <w:i/>
          <w:iCs/>
          <w:color w:val="000000"/>
          <w:sz w:val="22"/>
          <w:szCs w:val="22"/>
        </w:rPr>
        <w:t>Sociologie et anthropologie</w:t>
      </w:r>
    </w:p>
    <w:p w14:paraId="6806862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D5615E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Vous pouvez récupérer la brochure de cette mineure sur le site du département :</w:t>
      </w:r>
    </w:p>
    <w:p w14:paraId="4A94446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510B6FA" w14:textId="77777777" w:rsidR="00D05117" w:rsidRDefault="00205FC5">
      <w:pPr>
        <w:pBdr>
          <w:top w:val="nil"/>
          <w:left w:val="nil"/>
          <w:bottom w:val="nil"/>
          <w:right w:val="nil"/>
          <w:between w:val="nil"/>
        </w:pBdr>
        <w:ind w:left="426"/>
        <w:jc w:val="right"/>
        <w:rPr>
          <w:rFonts w:ascii="Georgia" w:cs="Georgia" w:eastAsia="Georgia" w:hAnsi="Georgia"/>
          <w:color w:val="000000"/>
          <w:sz w:val="22"/>
          <w:szCs w:val="22"/>
        </w:rPr>
      </w:pPr>
      <w:hyperlink r:id="rId69">
        <w:r w:rsidR="00BA5E14">
          <w:rPr>
            <w:rFonts w:ascii="Georgia" w:cs="Georgia" w:eastAsia="Georgia" w:hAnsi="Georgia"/>
            <w:color w:val="0000FF"/>
            <w:sz w:val="22"/>
            <w:szCs w:val="22"/>
            <w:u w:val="single"/>
          </w:rPr>
          <w:t>http://www2.univ-paris8.fr/sociologie/wp-content/uploads/2009/07/BrochureMineureAnthro2020-2021Semestre1.pdf</w:t>
        </w:r>
      </w:hyperlink>
      <w:r w:rsidR="00BA5E14">
        <w:rPr>
          <w:rFonts w:ascii="Georgia" w:cs="Georgia" w:eastAsia="Georgia" w:hAnsi="Georgia"/>
          <w:color w:val="000000"/>
          <w:sz w:val="22"/>
          <w:szCs w:val="22"/>
        </w:rPr>
        <w:t xml:space="preserve"> </w:t>
      </w:r>
    </w:p>
    <w:p w14:paraId="5D4857F4" w14:textId="77777777" w:rsidR="00D05117" w:rsidRDefault="00D05117">
      <w:pPr>
        <w:pBdr>
          <w:top w:val="nil"/>
          <w:left w:val="nil"/>
          <w:bottom w:val="nil"/>
          <w:right w:val="nil"/>
          <w:between w:val="nil"/>
        </w:pBdr>
        <w:ind w:left="426"/>
        <w:jc w:val="both"/>
        <w:rPr>
          <w:rFonts w:ascii="Georgia" w:cs="Georgia" w:eastAsia="Georgia" w:hAnsi="Georgia"/>
          <w:color w:val="000000"/>
          <w:sz w:val="22"/>
          <w:szCs w:val="22"/>
        </w:rPr>
      </w:pPr>
    </w:p>
    <w:p w14:paraId="3B632241"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 xml:space="preserve">Secrétariat (Josette </w:t>
      </w:r>
      <w:r>
        <w:rPr>
          <w:rFonts w:ascii="Georgia" w:cs="Georgia" w:eastAsia="Georgia" w:hAnsi="Georgia"/>
          <w:smallCaps/>
          <w:color w:val="000000"/>
          <w:sz w:val="22"/>
          <w:szCs w:val="22"/>
        </w:rPr>
        <w:t>Desvois</w:t>
      </w:r>
      <w:r>
        <w:rPr>
          <w:rFonts w:ascii="Georgia" w:cs="Georgia" w:eastAsia="Georgia" w:hAnsi="Georgia"/>
          <w:color w:val="000000"/>
          <w:sz w:val="22"/>
          <w:szCs w:val="22"/>
        </w:rPr>
        <w:t>)</w:t>
      </w:r>
    </w:p>
    <w:p w14:paraId="6525DFB1"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bâtiment B2, bureau B-349</w:t>
      </w:r>
    </w:p>
    <w:p w14:paraId="79037F76"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01 49 40 68 19</w:t>
      </w:r>
    </w:p>
    <w:p w14:paraId="163DBCDE"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 xml:space="preserve">josette.desvois@univ-paris8.fr / </w:t>
      </w:r>
      <w:r>
        <w:rPr>
          <w:rFonts w:ascii="Georgia" w:cs="Georgia" w:eastAsia="Georgia" w:hAnsi="Georgia"/>
          <w:color w:val="222222"/>
          <w:sz w:val="22"/>
          <w:szCs w:val="22"/>
        </w:rPr>
        <w:t>bocar.gaye03@univ-paris8.fr</w:t>
      </w:r>
    </w:p>
    <w:p w14:paraId="598352CF" w14:textId="77777777" w:rsidR="00D05117" w:rsidRDefault="00205FC5">
      <w:pPr>
        <w:pBdr>
          <w:top w:val="nil"/>
          <w:left w:val="nil"/>
          <w:bottom w:val="nil"/>
          <w:right w:val="nil"/>
          <w:between w:val="nil"/>
        </w:pBdr>
        <w:ind w:left="426"/>
        <w:jc w:val="right"/>
        <w:rPr>
          <w:rFonts w:ascii="Georgia" w:cs="Georgia" w:eastAsia="Georgia" w:hAnsi="Georgia"/>
          <w:color w:val="000000"/>
          <w:sz w:val="22"/>
          <w:szCs w:val="22"/>
        </w:rPr>
      </w:pPr>
      <w:hyperlink r:id="rId70">
        <w:r w:rsidR="00BA5E14">
          <w:rPr>
            <w:rFonts w:ascii="Georgia" w:cs="Georgia" w:eastAsia="Georgia" w:hAnsi="Georgia"/>
            <w:color w:val="0000FF"/>
            <w:sz w:val="22"/>
            <w:szCs w:val="22"/>
            <w:u w:val="single"/>
          </w:rPr>
          <w:t>http://www2.univ-paris8.fr/sociologie/</w:t>
        </w:r>
      </w:hyperlink>
      <w:r w:rsidR="00BA5E14">
        <w:rPr>
          <w:rFonts w:ascii="Georgia" w:cs="Georgia" w:eastAsia="Georgia" w:hAnsi="Georgia"/>
          <w:color w:val="000000"/>
          <w:sz w:val="22"/>
          <w:szCs w:val="22"/>
        </w:rPr>
        <w:t xml:space="preserve"> </w:t>
      </w:r>
    </w:p>
    <w:p w14:paraId="1E0CB7F4"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p w14:paraId="68F9BC91"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bookmarkStart w:colFirst="0" w:colLast="0" w:id="59" w:name="_heading=h.mdn6epszs21c"/>
      <w:bookmarkEnd w:id="59"/>
      <w:r>
        <w:rPr>
          <w:rFonts w:ascii="Georgia" w:cs="Georgia" w:eastAsia="Georgia" w:hAnsi="Georgia"/>
          <w:b/>
          <w:bCs/>
          <w:i/>
          <w:iCs/>
          <w:color w:val="000000"/>
          <w:sz w:val="22"/>
          <w:szCs w:val="22"/>
        </w:rPr>
        <w:t>Science politique</w:t>
      </w:r>
    </w:p>
    <w:p w14:paraId="4FC3F7F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C0CB12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Cette spécialisation vise à compléter la formation en histoire par des cours concernant les relations internationales, les institutions, la sociologie et la philosophie politique. Elle s’adresse principalement aux étudiantes ne se destinant pas aux métiers de la recherche ou de l’enseignement, et visant notamment la préparation des concours administratifs. Elle est conseillée aux étudiantes qui souhaitent passer les concours des écoles de journalisme. </w:t>
      </w:r>
    </w:p>
    <w:p w14:paraId="7DF4C04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181CDA5"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 xml:space="preserve">Secrétariat (Inès Saïhi </w:t>
      </w:r>
      <w:r>
        <w:rPr>
          <w:rFonts w:ascii="Georgia" w:cs="Georgia" w:eastAsia="Georgia" w:hAnsi="Georgia"/>
          <w:smallCaps/>
          <w:color w:val="000000"/>
          <w:sz w:val="22"/>
          <w:szCs w:val="22"/>
        </w:rPr>
        <w:t>Khelifa</w:t>
      </w:r>
      <w:r>
        <w:rPr>
          <w:rFonts w:ascii="Georgia" w:cs="Georgia" w:eastAsia="Georgia" w:hAnsi="Georgia"/>
          <w:color w:val="000000"/>
          <w:sz w:val="22"/>
          <w:szCs w:val="22"/>
        </w:rPr>
        <w:t xml:space="preserve"> et Patricia </w:t>
      </w:r>
      <w:r>
        <w:rPr>
          <w:rFonts w:ascii="Georgia" w:cs="Georgia" w:eastAsia="Georgia" w:hAnsi="Georgia"/>
          <w:smallCaps/>
          <w:color w:val="000000"/>
          <w:sz w:val="22"/>
          <w:szCs w:val="22"/>
        </w:rPr>
        <w:t>Ebring</w:t>
      </w:r>
      <w:r>
        <w:rPr>
          <w:rFonts w:ascii="Georgia" w:cs="Georgia" w:eastAsia="Georgia" w:hAnsi="Georgia"/>
          <w:color w:val="000000"/>
          <w:sz w:val="22"/>
          <w:szCs w:val="22"/>
        </w:rPr>
        <w:t>)</w:t>
      </w:r>
    </w:p>
    <w:p w14:paraId="5BBB0908"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bâtiment B2, bureau B-334</w:t>
      </w:r>
    </w:p>
    <w:p w14:paraId="31566CCC"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01 49 40 68 67 / 01 49 40 66 31</w:t>
      </w:r>
    </w:p>
    <w:p w14:paraId="5B988F5F"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patricia.ebring@univ-paris8.fr / anisse.khelifa@univ-paris8.fr</w:t>
      </w:r>
    </w:p>
    <w:p w14:paraId="06C1115F" w14:textId="77777777" w:rsidR="00D05117" w:rsidRDefault="00D05117">
      <w:pPr>
        <w:pBdr>
          <w:top w:val="nil"/>
          <w:left w:val="nil"/>
          <w:bottom w:val="nil"/>
          <w:right w:val="nil"/>
          <w:between w:val="nil"/>
        </w:pBdr>
        <w:ind w:left="426"/>
        <w:jc w:val="both"/>
        <w:rPr>
          <w:rFonts w:ascii="Georgia" w:cs="Georgia" w:eastAsia="Georgia" w:hAnsi="Georgia"/>
          <w:color w:val="000000"/>
          <w:sz w:val="22"/>
          <w:szCs w:val="22"/>
        </w:rPr>
      </w:pPr>
    </w:p>
    <w:p w14:paraId="37C42588" w14:textId="77777777" w:rsidR="00D05117" w:rsidRDefault="00205FC5">
      <w:pPr>
        <w:pBdr>
          <w:top w:val="nil"/>
          <w:left w:val="nil"/>
          <w:bottom w:val="nil"/>
          <w:right w:val="nil"/>
          <w:between w:val="nil"/>
        </w:pBdr>
        <w:ind w:left="426"/>
        <w:jc w:val="right"/>
        <w:rPr>
          <w:rFonts w:ascii="Georgia" w:cs="Georgia" w:eastAsia="Georgia" w:hAnsi="Georgia"/>
          <w:color w:val="000000"/>
          <w:sz w:val="22"/>
          <w:szCs w:val="22"/>
        </w:rPr>
      </w:pPr>
      <w:hyperlink r:id="rId71">
        <w:r w:rsidR="00BA5E14">
          <w:rPr>
            <w:rFonts w:ascii="Georgia" w:cs="Georgia" w:eastAsia="Georgia" w:hAnsi="Georgia"/>
            <w:color w:val="0000FF"/>
            <w:sz w:val="22"/>
            <w:szCs w:val="22"/>
            <w:u w:val="single"/>
          </w:rPr>
          <w:t>https://www.univ-paris8.fr/-Licence-Science-politique-597-</w:t>
        </w:r>
      </w:hyperlink>
      <w:r w:rsidR="00BA5E14">
        <w:rPr>
          <w:rFonts w:ascii="Georgia" w:cs="Georgia" w:eastAsia="Georgia" w:hAnsi="Georgia"/>
          <w:color w:val="000000"/>
          <w:sz w:val="22"/>
          <w:szCs w:val="22"/>
        </w:rPr>
        <w:t xml:space="preserve"> </w:t>
      </w:r>
    </w:p>
    <w:p w14:paraId="7AE098D6" w14:textId="77777777" w:rsidR="00D05117" w:rsidRDefault="00D05117">
      <w:pPr>
        <w:pBdr>
          <w:top w:val="nil"/>
          <w:left w:val="nil"/>
          <w:bottom w:val="nil"/>
          <w:right w:val="nil"/>
          <w:between w:val="nil"/>
        </w:pBdr>
        <w:jc w:val="both"/>
        <w:rPr>
          <w:rFonts w:ascii="Georgia" w:cs="Georgia" w:eastAsia="Georgia" w:hAnsi="Georgia"/>
          <w:b/>
          <w:bCs/>
          <w:i/>
          <w:iCs/>
          <w:color w:val="000000"/>
          <w:sz w:val="22"/>
          <w:szCs w:val="22"/>
        </w:rPr>
      </w:pPr>
      <w:bookmarkStart w:colFirst="0" w:colLast="0" w:id="60" w:name="_heading=h.3hyti5giithp"/>
      <w:bookmarkEnd w:id="60"/>
    </w:p>
    <w:p w14:paraId="1554400F"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Littérature française, francophone et comparée</w:t>
      </w:r>
    </w:p>
    <w:p w14:paraId="5C2A2BB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8DC8C2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Secrétariat de la licence de lettres </w:t>
      </w:r>
    </w:p>
    <w:p w14:paraId="1FFACC7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bâtiment B, bureau B-343</w:t>
      </w:r>
    </w:p>
    <w:p w14:paraId="73824EC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01 49 40 68 11</w:t>
      </w:r>
    </w:p>
    <w:p w14:paraId="691479C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licence.litt@univ-paris8.fr </w:t>
      </w:r>
    </w:p>
    <w:p w14:paraId="51900F78" w14:textId="77777777" w:rsidR="00D05117" w:rsidRDefault="00205FC5">
      <w:pPr>
        <w:pBdr>
          <w:top w:val="nil"/>
          <w:left w:val="nil"/>
          <w:bottom w:val="nil"/>
          <w:right w:val="nil"/>
          <w:between w:val="nil"/>
        </w:pBdr>
        <w:jc w:val="right"/>
        <w:rPr>
          <w:rFonts w:ascii="Georgia" w:cs="Georgia" w:eastAsia="Georgia" w:hAnsi="Georgia"/>
          <w:color w:val="000000"/>
          <w:sz w:val="22"/>
          <w:szCs w:val="22"/>
        </w:rPr>
      </w:pPr>
      <w:hyperlink r:id="rId72">
        <w:r w:rsidR="00BA5E14">
          <w:rPr>
            <w:rFonts w:ascii="Georgia" w:cs="Georgia" w:eastAsia="Georgia" w:hAnsi="Georgia"/>
            <w:color w:val="0000FF"/>
            <w:sz w:val="22"/>
            <w:szCs w:val="22"/>
            <w:u w:val="single"/>
          </w:rPr>
          <w:t>http://www2.univ-paris8.fr/litteraturefrancaise</w:t>
        </w:r>
      </w:hyperlink>
    </w:p>
    <w:p w14:paraId="1EAE626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3030F1F" w14:textId="77777777" w:rsidR="00D05117" w:rsidRDefault="00BA5E14">
      <w:pPr>
        <w:pStyle w:val="Titre3"/>
        <w:jc w:val="both"/>
        <w:rPr>
          <w:rFonts w:ascii="Georgia" w:cs="Georgia" w:eastAsia="Georgia" w:hAnsi="Georgia"/>
        </w:rPr>
      </w:pPr>
      <w:bookmarkStart w:colFirst="0" w:colLast="0" w:id="61" w:name="_heading=h.xgpim04vjjwc"/>
      <w:bookmarkEnd w:id="61"/>
      <w:r>
        <w:rPr>
          <w:rFonts w:ascii="Georgia" w:cs="Georgia" w:eastAsia="Georgia" w:hAnsi="Georgia"/>
        </w:rPr>
        <w:t xml:space="preserve">Préparation au concours du capes d’histoire-géographie à bac+3 </w:t>
      </w:r>
    </w:p>
    <w:p w14:paraId="4767E716" w14:textId="77777777" w:rsidR="00D05117" w:rsidRDefault="00D05117">
      <w:pPr>
        <w:rPr>
          <w:rFonts w:ascii="Georgia" w:cs="Georgia" w:eastAsia="Georgia" w:hAnsi="Georgia"/>
        </w:rPr>
      </w:pPr>
    </w:p>
    <w:p w14:paraId="78191420"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Le concours du Capes pour devenir professeur d’histoire-géographie peut être présenté en troisième année de Licence. </w:t>
      </w:r>
    </w:p>
    <w:p w14:paraId="7526075C" w14:textId="77777777" w:rsidR="00D05117" w:rsidRDefault="00D05117">
      <w:pPr>
        <w:jc w:val="both"/>
        <w:rPr>
          <w:rFonts w:ascii="Georgia" w:cs="Georgia" w:eastAsia="Georgia" w:hAnsi="Georgia"/>
          <w:sz w:val="22"/>
          <w:szCs w:val="22"/>
        </w:rPr>
      </w:pPr>
    </w:p>
    <w:p w14:paraId="4EF53873"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Les questions au concours sont au nombre de 16, 8 en histoire et 8 en géographie :</w:t>
      </w:r>
    </w:p>
    <w:p w14:paraId="30838080" w14:textId="77777777" w:rsidR="00D05117" w:rsidRDefault="00205FC5">
      <w:pPr>
        <w:jc w:val="both"/>
        <w:rPr>
          <w:rFonts w:ascii="Georgia" w:cs="Georgia" w:eastAsia="Georgia" w:hAnsi="Georgia"/>
          <w:sz w:val="22"/>
          <w:szCs w:val="22"/>
        </w:rPr>
      </w:pPr>
      <w:hyperlink r:id="rId73">
        <w:r w:rsidR="00BA5E14">
          <w:rPr>
            <w:rFonts w:ascii="Georgia" w:cs="Georgia" w:eastAsia="Georgia" w:hAnsi="Georgia"/>
            <w:color w:val="0000FF"/>
            <w:sz w:val="22"/>
            <w:szCs w:val="22"/>
            <w:u w:val="single"/>
          </w:rPr>
          <w:t>https://www.devenirenseignant.gouv.fr/les-programmes-des-concours-externes-bac3-de-recrutement-d-enseignants-du-second-degre-de-la-session-1402</w:t>
        </w:r>
      </w:hyperlink>
    </w:p>
    <w:p w14:paraId="3FE5777B" w14:textId="77777777" w:rsidR="00D05117" w:rsidRDefault="00D05117">
      <w:pPr>
        <w:jc w:val="both"/>
        <w:rPr>
          <w:rFonts w:ascii="Georgia" w:cs="Georgia" w:eastAsia="Georgia" w:hAnsi="Georgia"/>
          <w:sz w:val="22"/>
          <w:szCs w:val="22"/>
        </w:rPr>
      </w:pPr>
    </w:p>
    <w:p w14:paraId="61258060" w14:textId="77777777" w:rsidR="00D05117" w:rsidRDefault="00BA5E14">
      <w:pPr>
        <w:jc w:val="both"/>
        <w:rPr>
          <w:rFonts w:ascii="Georgia" w:cs="Georgia" w:eastAsia="Georgia" w:hAnsi="Georgia"/>
          <w:b/>
          <w:bCs/>
          <w:sz w:val="22"/>
          <w:szCs w:val="22"/>
          <w:u w:val="single"/>
        </w:rPr>
      </w:pPr>
      <w:r>
        <w:rPr>
          <w:rFonts w:ascii="Georgia" w:cs="Georgia" w:eastAsia="Georgia" w:hAnsi="Georgia"/>
          <w:b/>
          <w:bCs/>
          <w:sz w:val="22"/>
          <w:szCs w:val="22"/>
          <w:u w:val="single"/>
        </w:rPr>
        <w:t>Histoire</w:t>
      </w:r>
    </w:p>
    <w:p w14:paraId="76BAC2C8" w14:textId="77777777" w:rsidR="00D05117" w:rsidRDefault="00BA5E14">
      <w:pPr>
        <w:numPr>
          <w:ilvl w:val="0"/>
          <w:numId w:val="2"/>
        </w:numPr>
        <w:pBdr>
          <w:top w:val="nil"/>
          <w:left w:val="nil"/>
          <w:bottom w:val="nil"/>
          <w:right w:val="nil"/>
          <w:between w:val="nil"/>
        </w:pBdr>
        <w:jc w:val="both"/>
        <w:rPr>
          <w:b/>
          <w:bCs/>
          <w:color w:val="000000"/>
          <w:sz w:val="22"/>
          <w:szCs w:val="22"/>
        </w:rPr>
      </w:pPr>
      <w:r>
        <w:rPr>
          <w:rFonts w:ascii="Georgia" w:cs="Georgia" w:eastAsia="Georgia" w:hAnsi="Georgia"/>
          <w:b/>
          <w:bCs/>
          <w:color w:val="000000"/>
          <w:sz w:val="22"/>
          <w:szCs w:val="22"/>
        </w:rPr>
        <w:t>Histoire ancienne</w:t>
      </w:r>
    </w:p>
    <w:p w14:paraId="75CF5FAD"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La Grèce classique</w:t>
      </w:r>
    </w:p>
    <w:p w14:paraId="2F9654C7"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Rome : République et Empire</w:t>
      </w:r>
    </w:p>
    <w:p w14:paraId="353F238C" w14:textId="77777777" w:rsidR="00D05117" w:rsidRDefault="00BA5E14">
      <w:pPr>
        <w:numPr>
          <w:ilvl w:val="0"/>
          <w:numId w:val="2"/>
        </w:numPr>
        <w:pBdr>
          <w:top w:val="nil"/>
          <w:left w:val="nil"/>
          <w:bottom w:val="nil"/>
          <w:right w:val="nil"/>
          <w:between w:val="nil"/>
        </w:pBdr>
        <w:jc w:val="both"/>
        <w:rPr>
          <w:b/>
          <w:bCs/>
          <w:color w:val="000000"/>
          <w:sz w:val="22"/>
          <w:szCs w:val="22"/>
        </w:rPr>
      </w:pPr>
      <w:r>
        <w:rPr>
          <w:rFonts w:ascii="Georgia" w:cs="Georgia" w:eastAsia="Georgia" w:hAnsi="Georgia"/>
          <w:b/>
          <w:bCs/>
          <w:color w:val="000000"/>
          <w:sz w:val="22"/>
          <w:szCs w:val="22"/>
        </w:rPr>
        <w:lastRenderedPageBreak/>
        <w:t>Histoire médiévale</w:t>
      </w:r>
    </w:p>
    <w:p w14:paraId="52436FC0"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Contacts et conflits en Méditerranée : VIe-XIIIe siècles</w:t>
      </w:r>
    </w:p>
    <w:p w14:paraId="0022F3F1"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Société, Église et pouvoir politique dans l’Occident médiéval, XIe-XVe siècles</w:t>
      </w:r>
    </w:p>
    <w:p w14:paraId="57F51A33" w14:textId="77777777" w:rsidR="00D05117" w:rsidRDefault="00BA5E14">
      <w:pPr>
        <w:numPr>
          <w:ilvl w:val="0"/>
          <w:numId w:val="2"/>
        </w:numPr>
        <w:pBdr>
          <w:top w:val="nil"/>
          <w:left w:val="nil"/>
          <w:bottom w:val="nil"/>
          <w:right w:val="nil"/>
          <w:between w:val="nil"/>
        </w:pBdr>
        <w:jc w:val="both"/>
        <w:rPr>
          <w:b/>
          <w:bCs/>
          <w:color w:val="000000"/>
          <w:sz w:val="22"/>
          <w:szCs w:val="22"/>
        </w:rPr>
      </w:pPr>
      <w:r>
        <w:rPr>
          <w:rFonts w:ascii="Georgia" w:cs="Georgia" w:eastAsia="Georgia" w:hAnsi="Georgia"/>
          <w:b/>
          <w:bCs/>
          <w:color w:val="000000"/>
          <w:sz w:val="22"/>
          <w:szCs w:val="22"/>
        </w:rPr>
        <w:t>Histoire moderne</w:t>
      </w:r>
    </w:p>
    <w:p w14:paraId="70FAF277"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Première mondialisation, Renaissance, humanisme et réformes, Xve-XVIIe siècles</w:t>
      </w:r>
    </w:p>
    <w:p w14:paraId="6634A295"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L’Europe du XVIIIe siècle, Révolution française et Empire</w:t>
      </w:r>
    </w:p>
    <w:p w14:paraId="0C4E28F1" w14:textId="77777777" w:rsidR="00D05117" w:rsidRDefault="00BA5E14">
      <w:pPr>
        <w:numPr>
          <w:ilvl w:val="0"/>
          <w:numId w:val="2"/>
        </w:numPr>
        <w:pBdr>
          <w:top w:val="nil"/>
          <w:left w:val="nil"/>
          <w:bottom w:val="nil"/>
          <w:right w:val="nil"/>
          <w:between w:val="nil"/>
        </w:pBdr>
        <w:jc w:val="both"/>
        <w:rPr>
          <w:b/>
          <w:bCs/>
          <w:color w:val="000000"/>
          <w:sz w:val="22"/>
          <w:szCs w:val="22"/>
        </w:rPr>
      </w:pPr>
      <w:r>
        <w:rPr>
          <w:rFonts w:ascii="Georgia" w:cs="Georgia" w:eastAsia="Georgia" w:hAnsi="Georgia"/>
          <w:b/>
          <w:bCs/>
          <w:color w:val="000000"/>
          <w:sz w:val="22"/>
          <w:szCs w:val="22"/>
        </w:rPr>
        <w:t>Histoire contemporaine</w:t>
      </w:r>
    </w:p>
    <w:p w14:paraId="2D854DDD"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 XIXe siècle français : économie, société et politique, métropole et colonies (1815-1914)</w:t>
      </w:r>
    </w:p>
    <w:p w14:paraId="6E08E67B"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 XXe siècle : guerres mondiales, totalitarismes, génocides, guerre froide, construction européenne, décolonisation</w:t>
      </w:r>
    </w:p>
    <w:p w14:paraId="667EFCA9" w14:textId="77777777" w:rsidR="00D05117" w:rsidRDefault="00D05117">
      <w:pPr>
        <w:jc w:val="both"/>
        <w:rPr>
          <w:rFonts w:ascii="Georgia" w:cs="Georgia" w:eastAsia="Georgia" w:hAnsi="Georgia"/>
          <w:sz w:val="22"/>
          <w:szCs w:val="22"/>
        </w:rPr>
      </w:pPr>
    </w:p>
    <w:p w14:paraId="30AFC287" w14:textId="77777777" w:rsidR="00D05117" w:rsidRDefault="00BA5E14">
      <w:pPr>
        <w:jc w:val="both"/>
        <w:rPr>
          <w:rFonts w:ascii="Georgia" w:cs="Georgia" w:eastAsia="Georgia" w:hAnsi="Georgia"/>
          <w:sz w:val="22"/>
          <w:szCs w:val="22"/>
        </w:rPr>
      </w:pPr>
      <w:r>
        <w:rPr>
          <w:rFonts w:ascii="Georgia" w:cs="Georgia" w:eastAsia="Georgia" w:hAnsi="Georgia"/>
          <w:b/>
          <w:bCs/>
          <w:sz w:val="22"/>
          <w:szCs w:val="22"/>
          <w:u w:val="single"/>
        </w:rPr>
        <w:t>Géographie</w:t>
      </w:r>
    </w:p>
    <w:p w14:paraId="61C6746E"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Géographie de la population : démographie, distribution spatiale</w:t>
      </w:r>
    </w:p>
    <w:p w14:paraId="156D936E"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Géographie de la mondialisation : acteurs, territoires, maritimisation, flux</w:t>
      </w:r>
    </w:p>
    <w:p w14:paraId="27BD92EB"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Géographie de l’environnement : milieux, ressources, risques</w:t>
      </w:r>
    </w:p>
    <w:p w14:paraId="2EB9FE70"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Géographie de la France</w:t>
      </w:r>
    </w:p>
    <w:p w14:paraId="3062E9F4"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Géographie de l’Union européenne</w:t>
      </w:r>
    </w:p>
    <w:p w14:paraId="5DB5F242"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Géopolitique : frontières, conflits</w:t>
      </w:r>
    </w:p>
    <w:p w14:paraId="281BA5CB"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Géographie urbaine : populations, dynamiques, activités</w:t>
      </w:r>
    </w:p>
    <w:p w14:paraId="47B43217"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Géographie rurale : populations, dynamiques, activités</w:t>
      </w:r>
    </w:p>
    <w:p w14:paraId="66F271EC" w14:textId="77777777" w:rsidR="00D05117" w:rsidRDefault="00D05117">
      <w:pPr>
        <w:jc w:val="both"/>
        <w:rPr>
          <w:rFonts w:ascii="Georgia" w:cs="Georgia" w:eastAsia="Georgia" w:hAnsi="Georgia"/>
          <w:sz w:val="22"/>
          <w:szCs w:val="22"/>
        </w:rPr>
      </w:pPr>
    </w:p>
    <w:p w14:paraId="7E095534" w14:textId="77777777" w:rsidR="00D05117" w:rsidRDefault="00D05117">
      <w:pPr>
        <w:jc w:val="both"/>
        <w:rPr>
          <w:rFonts w:ascii="Georgia" w:cs="Georgia" w:eastAsia="Georgia" w:hAnsi="Georgia"/>
          <w:sz w:val="22"/>
          <w:szCs w:val="22"/>
        </w:rPr>
      </w:pPr>
    </w:p>
    <w:p w14:paraId="4716B05D"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Les étudiants sont invités, dès la première année de Licence, à écrire à la référente de la préparation au concours, Anne Bonzon, pour être guidés dans le choix de leurs cours (</w:t>
      </w:r>
      <w:hyperlink r:id="rId74">
        <w:r>
          <w:rPr>
            <w:rFonts w:ascii="Georgia" w:cs="Georgia" w:eastAsia="Georgia" w:hAnsi="Georgia"/>
            <w:color w:val="0000FF"/>
            <w:sz w:val="22"/>
            <w:szCs w:val="22"/>
            <w:u w:val="single"/>
          </w:rPr>
          <w:t>anne.bonzon@univ-paris8.fr</w:t>
        </w:r>
      </w:hyperlink>
      <w:r>
        <w:rPr>
          <w:rFonts w:ascii="Georgia" w:cs="Georgia" w:eastAsia="Georgia" w:hAnsi="Georgia"/>
          <w:sz w:val="22"/>
          <w:szCs w:val="22"/>
        </w:rPr>
        <w:t>) et bénéficier de places réservées dans certains cours de géographie.</w:t>
      </w:r>
    </w:p>
    <w:p w14:paraId="4C78BF05" w14:textId="77777777" w:rsidR="00D05117" w:rsidRDefault="00D05117">
      <w:pPr>
        <w:jc w:val="both"/>
        <w:rPr>
          <w:rFonts w:ascii="Georgia" w:cs="Georgia" w:eastAsia="Georgia" w:hAnsi="Georgia"/>
          <w:sz w:val="22"/>
          <w:szCs w:val="22"/>
        </w:rPr>
      </w:pPr>
    </w:p>
    <w:p w14:paraId="4F44F77C" w14:textId="77777777" w:rsidR="00D05117" w:rsidRDefault="00D05117">
      <w:pPr>
        <w:jc w:val="both"/>
        <w:rPr>
          <w:rFonts w:ascii="Georgia" w:cs="Georgia" w:eastAsia="Georgia" w:hAnsi="Georgia"/>
          <w:sz w:val="22"/>
          <w:szCs w:val="22"/>
        </w:rPr>
      </w:pPr>
    </w:p>
    <w:p w14:paraId="23D733A1" w14:textId="77777777" w:rsidR="00D05117" w:rsidRDefault="00BA5E14">
      <w:pPr>
        <w:numPr>
          <w:ilvl w:val="0"/>
          <w:numId w:val="9"/>
        </w:numPr>
        <w:pBdr>
          <w:top w:val="nil"/>
          <w:left w:val="nil"/>
          <w:bottom w:val="nil"/>
          <w:right w:val="nil"/>
          <w:between w:val="nil"/>
        </w:pBdr>
        <w:jc w:val="both"/>
        <w:rPr>
          <w:b/>
          <w:bCs/>
          <w:color w:val="000000"/>
          <w:sz w:val="22"/>
          <w:szCs w:val="22"/>
        </w:rPr>
      </w:pPr>
      <w:r>
        <w:rPr>
          <w:rFonts w:ascii="Georgia" w:cs="Georgia" w:eastAsia="Georgia" w:hAnsi="Georgia"/>
          <w:b/>
          <w:bCs/>
          <w:color w:val="000000"/>
          <w:sz w:val="22"/>
          <w:szCs w:val="22"/>
          <w:u w:val="single"/>
        </w:rPr>
        <w:t xml:space="preserve">Préparation en histoire </w:t>
      </w:r>
    </w:p>
    <w:p w14:paraId="11E46A54" w14:textId="77777777" w:rsidR="00D05117" w:rsidRDefault="00D05117">
      <w:pPr>
        <w:jc w:val="both"/>
        <w:rPr>
          <w:rFonts w:ascii="Georgia" w:cs="Georgia" w:eastAsia="Georgia" w:hAnsi="Georgia"/>
          <w:sz w:val="22"/>
          <w:szCs w:val="22"/>
        </w:rPr>
      </w:pPr>
    </w:p>
    <w:p w14:paraId="02CFCCE5" w14:textId="77777777" w:rsidR="00D05117" w:rsidRDefault="00BA5E14">
      <w:pPr>
        <w:jc w:val="both"/>
        <w:rPr>
          <w:rFonts w:ascii="Georgia" w:cs="Georgia" w:eastAsia="Georgia" w:hAnsi="Georgia"/>
          <w:b/>
          <w:bCs/>
          <w:sz w:val="22"/>
          <w:szCs w:val="22"/>
        </w:rPr>
      </w:pPr>
      <w:r>
        <w:rPr>
          <w:rFonts w:ascii="Georgia" w:cs="Georgia" w:eastAsia="Georgia" w:hAnsi="Georgia"/>
          <w:b/>
          <w:bCs/>
          <w:sz w:val="22"/>
          <w:szCs w:val="22"/>
        </w:rPr>
        <w:t xml:space="preserve">L1 et L2 </w:t>
      </w:r>
    </w:p>
    <w:p w14:paraId="78F41F64" w14:textId="77777777" w:rsidR="00D05117" w:rsidRDefault="00BA5E14">
      <w:r>
        <w:rPr>
          <w:rFonts w:ascii="Georgia" w:cs="Georgia" w:eastAsia="Georgia" w:hAnsi="Georgia"/>
          <w:sz w:val="22"/>
          <w:szCs w:val="22"/>
        </w:rPr>
        <w:t xml:space="preserve">Les cours d’histoire de L1 et de L2 qui traitent les questions au programme du concours du Capes sont signalés dans la brochure par la mention Cours conseillé pour la préparation du concours du Capes. Les étudiants d’histoire et de géographie qui souhaitent préparer le concours sont invités à sélectionner durant leur Licence, parmi ces cours, des enseignements d’histoire ancienne, médiévale, moderne et contemporaine, de manière à traiter toutes les questions au programme de l’épreuve d’histoire. </w:t>
      </w:r>
    </w:p>
    <w:p w14:paraId="486533FE"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Par ailleurs, deux cours offrent, d’une part, une préparation aux spécificités de l’épreuve de géographie (« Regarder le monde en géographe », Y. Krimi, L2) et, d’autre part, de découvrir le métier de professeur d’histoire-géographie (« M3P Métiers de l’enseignement », A. Pinto, L2).</w:t>
      </w:r>
    </w:p>
    <w:p w14:paraId="6D8880FF" w14:textId="77777777" w:rsidR="00D05117" w:rsidRDefault="00D05117">
      <w:pPr>
        <w:jc w:val="both"/>
        <w:rPr>
          <w:rFonts w:ascii="Georgia" w:cs="Georgia" w:eastAsia="Georgia" w:hAnsi="Georgia"/>
          <w:sz w:val="22"/>
          <w:szCs w:val="22"/>
        </w:rPr>
      </w:pPr>
    </w:p>
    <w:p w14:paraId="28C99BCB" w14:textId="77777777" w:rsidR="00D05117" w:rsidRDefault="00BA5E14">
      <w:pPr>
        <w:jc w:val="both"/>
        <w:rPr>
          <w:rFonts w:ascii="Georgia" w:cs="Georgia" w:eastAsia="Georgia" w:hAnsi="Georgia"/>
          <w:b/>
          <w:bCs/>
          <w:sz w:val="22"/>
          <w:szCs w:val="22"/>
        </w:rPr>
      </w:pPr>
      <w:r>
        <w:rPr>
          <w:rFonts w:ascii="Georgia" w:cs="Georgia" w:eastAsia="Georgia" w:hAnsi="Georgia"/>
          <w:b/>
          <w:bCs/>
          <w:sz w:val="22"/>
          <w:szCs w:val="22"/>
        </w:rPr>
        <w:t>L3</w:t>
      </w:r>
    </w:p>
    <w:p w14:paraId="596A769D" w14:textId="65A5424A" w:rsidR="00D05117" w:rsidRDefault="00BA5E14">
      <w:pPr>
        <w:jc w:val="both"/>
        <w:rPr>
          <w:rFonts w:ascii="Georgia" w:cs="Georgia" w:eastAsia="Georgia" w:hAnsi="Georgia"/>
          <w:sz w:val="22"/>
          <w:szCs w:val="22"/>
        </w:rPr>
      </w:pPr>
      <w:r>
        <w:rPr>
          <w:rFonts w:ascii="Georgia" w:cs="Georgia" w:eastAsia="Georgia" w:hAnsi="Georgia"/>
          <w:sz w:val="22"/>
          <w:szCs w:val="22"/>
        </w:rPr>
        <w:t xml:space="preserve">Les cours d’histoire de L3 (des thématiques, un cours de renforcement méthodologique) qui traitent les questions au programme du concours du Capes sont signalés dans la brochure par la mention </w:t>
      </w:r>
      <w:r w:rsidR="00DE591D">
        <w:rPr>
          <w:rFonts w:ascii="Georgia" w:cs="Georgia" w:eastAsia="Georgia" w:hAnsi="Georgia"/>
          <w:sz w:val="22"/>
          <w:szCs w:val="22"/>
        </w:rPr>
        <w:t>*</w:t>
      </w:r>
      <w:r w:rsidRPr="00654A31">
        <w:rPr>
          <w:rFonts w:ascii="Georgia" w:cs="Georgia" w:eastAsia="Georgia" w:hAnsi="Georgia"/>
          <w:i/>
          <w:iCs/>
          <w:sz w:val="22"/>
          <w:szCs w:val="22"/>
        </w:rPr>
        <w:t>Cours conseillé pour la préparation du concours du Capes</w:t>
      </w:r>
      <w:r>
        <w:rPr>
          <w:rFonts w:ascii="Georgia" w:cs="Georgia" w:eastAsia="Georgia" w:hAnsi="Georgia"/>
          <w:sz w:val="22"/>
          <w:szCs w:val="22"/>
        </w:rPr>
        <w:t>.</w:t>
      </w:r>
    </w:p>
    <w:p w14:paraId="645543E4" w14:textId="77777777" w:rsidR="00D05117" w:rsidRDefault="00D05117">
      <w:pPr>
        <w:jc w:val="both"/>
        <w:rPr>
          <w:rFonts w:ascii="Georgia" w:cs="Georgia" w:eastAsia="Georgia" w:hAnsi="Georgia"/>
          <w:sz w:val="22"/>
          <w:szCs w:val="22"/>
        </w:rPr>
      </w:pPr>
    </w:p>
    <w:p w14:paraId="361A8062" w14:textId="77777777" w:rsidR="00D05117" w:rsidRDefault="00BA5E14">
      <w:pPr>
        <w:jc w:val="both"/>
        <w:rPr>
          <w:rFonts w:ascii="Georgia" w:cs="Georgia" w:eastAsia="Georgia" w:hAnsi="Georgia"/>
          <w:sz w:val="22"/>
          <w:szCs w:val="22"/>
        </w:rPr>
      </w:pPr>
      <w:r>
        <w:rPr>
          <w:rFonts w:ascii="Georgia" w:cs="Georgia" w:eastAsia="Georgia" w:hAnsi="Georgia"/>
          <w:b/>
          <w:bCs/>
          <w:sz w:val="22"/>
          <w:szCs w:val="22"/>
        </w:rPr>
        <w:t xml:space="preserve">Il existe en outre en L3 des modules de préparation intensive au concours, avec des conférences, des concours blancs et des oraux blancs, en histoire et en géographie. </w:t>
      </w:r>
      <w:r>
        <w:rPr>
          <w:rFonts w:ascii="Georgia" w:cs="Georgia" w:eastAsia="Georgia" w:hAnsi="Georgia"/>
          <w:sz w:val="22"/>
          <w:szCs w:val="22"/>
        </w:rPr>
        <w:t xml:space="preserve">Cette préparation peut être suivie au S5 et au S6 en choisissant « Préparation au concours » (comme EC libre au S5 et comme enseignement de spécialisation au S6). </w:t>
      </w:r>
    </w:p>
    <w:p w14:paraId="31BC016D" w14:textId="77777777" w:rsidR="00D05117" w:rsidRDefault="00D05117">
      <w:pPr>
        <w:jc w:val="both"/>
        <w:rPr>
          <w:rFonts w:ascii="Georgia" w:cs="Georgia" w:eastAsia="Georgia" w:hAnsi="Georgia"/>
          <w:sz w:val="22"/>
          <w:szCs w:val="22"/>
        </w:rPr>
      </w:pPr>
    </w:p>
    <w:p w14:paraId="148F7390" w14:textId="77777777" w:rsidR="00D05117" w:rsidRDefault="00BA5E14">
      <w:pPr>
        <w:numPr>
          <w:ilvl w:val="0"/>
          <w:numId w:val="9"/>
        </w:numPr>
        <w:pBdr>
          <w:top w:val="nil"/>
          <w:left w:val="nil"/>
          <w:bottom w:val="nil"/>
          <w:right w:val="nil"/>
          <w:between w:val="nil"/>
        </w:pBdr>
        <w:jc w:val="both"/>
        <w:rPr>
          <w:b/>
          <w:bCs/>
          <w:color w:val="000000"/>
          <w:sz w:val="22"/>
          <w:szCs w:val="22"/>
        </w:rPr>
      </w:pPr>
      <w:r>
        <w:rPr>
          <w:rFonts w:ascii="Georgia" w:cs="Georgia" w:eastAsia="Georgia" w:hAnsi="Georgia"/>
          <w:b/>
          <w:bCs/>
          <w:color w:val="000000"/>
          <w:sz w:val="22"/>
          <w:szCs w:val="22"/>
          <w:u w:val="single"/>
        </w:rPr>
        <w:t>Préparation en géographie</w:t>
      </w:r>
    </w:p>
    <w:p w14:paraId="5E51214B" w14:textId="77777777" w:rsidR="00D05117" w:rsidRDefault="00D05117">
      <w:pPr>
        <w:jc w:val="both"/>
        <w:rPr>
          <w:rFonts w:ascii="Georgia" w:cs="Georgia" w:eastAsia="Georgia" w:hAnsi="Georgia"/>
          <w:b/>
          <w:bCs/>
          <w:sz w:val="22"/>
          <w:szCs w:val="22"/>
        </w:rPr>
      </w:pPr>
    </w:p>
    <w:p w14:paraId="69772D1C" w14:textId="77777777" w:rsidR="00D05117" w:rsidRDefault="00BA5E14">
      <w:pPr>
        <w:jc w:val="both"/>
        <w:rPr>
          <w:rFonts w:ascii="Georgia" w:cs="Georgia" w:eastAsia="Georgia" w:hAnsi="Georgia"/>
          <w:b/>
          <w:bCs/>
          <w:sz w:val="22"/>
          <w:szCs w:val="22"/>
        </w:rPr>
      </w:pPr>
      <w:r>
        <w:rPr>
          <w:rFonts w:ascii="Georgia" w:cs="Georgia" w:eastAsia="Georgia" w:hAnsi="Georgia"/>
          <w:b/>
          <w:bCs/>
          <w:sz w:val="22"/>
          <w:szCs w:val="22"/>
        </w:rPr>
        <w:t xml:space="preserve">Pour préparer correctement le concours, il est nécessaire de suivre une spécialisation renforcée en géographie dès la première année de Licence, en choisissant des cours adaptés aux questions qui figurent au programme du Capes. </w:t>
      </w:r>
    </w:p>
    <w:p w14:paraId="1C0A7679" w14:textId="77777777" w:rsidR="00D05117" w:rsidRDefault="00BA5E14">
      <w:pPr>
        <w:jc w:val="both"/>
        <w:rPr>
          <w:rFonts w:ascii="Georgia" w:cs="Georgia" w:eastAsia="Georgia" w:hAnsi="Georgia"/>
          <w:b/>
          <w:bCs/>
          <w:sz w:val="22"/>
          <w:szCs w:val="22"/>
        </w:rPr>
      </w:pPr>
      <w:r>
        <w:rPr>
          <w:rFonts w:ascii="Georgia" w:cs="Georgia" w:eastAsia="Georgia" w:hAnsi="Georgia"/>
          <w:b/>
          <w:bCs/>
          <w:sz w:val="22"/>
          <w:szCs w:val="22"/>
        </w:rPr>
        <w:lastRenderedPageBreak/>
        <w:t>Voici quelques suggestions de cours de géographie ouverts aux étudiants en histoire, par niveau :</w:t>
      </w:r>
    </w:p>
    <w:p w14:paraId="586FB7A1" w14:textId="77777777" w:rsidR="00D05117" w:rsidRDefault="00D05117">
      <w:pPr>
        <w:jc w:val="both"/>
        <w:rPr>
          <w:rFonts w:ascii="Georgia" w:cs="Georgia" w:eastAsia="Georgia" w:hAnsi="Georgia"/>
          <w:b/>
          <w:bCs/>
          <w:sz w:val="22"/>
          <w:szCs w:val="22"/>
        </w:rPr>
      </w:pPr>
    </w:p>
    <w:p w14:paraId="50E473C1" w14:textId="77777777" w:rsidR="00D05117" w:rsidRDefault="00BA5E14">
      <w:pPr>
        <w:jc w:val="both"/>
        <w:rPr>
          <w:rFonts w:ascii="Georgia" w:cs="Georgia" w:eastAsia="Georgia" w:hAnsi="Georgia"/>
          <w:b/>
          <w:bCs/>
          <w:sz w:val="22"/>
          <w:szCs w:val="22"/>
        </w:rPr>
      </w:pPr>
      <w:r>
        <w:rPr>
          <w:rFonts w:ascii="Georgia" w:cs="Georgia" w:eastAsia="Georgia" w:hAnsi="Georgia"/>
          <w:b/>
          <w:bCs/>
          <w:sz w:val="22"/>
          <w:szCs w:val="22"/>
        </w:rPr>
        <w:t>L1</w:t>
      </w:r>
    </w:p>
    <w:p w14:paraId="67398BE7"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-2 cours à choisir en géographie (EC découverte au premier semestre et EC libre au deuxième semestre), au choix parmi :</w:t>
      </w:r>
    </w:p>
    <w:tbl>
      <w:tblPr>
        <w:tblStyle w:val="affffffff0"/>
        <w:tblW w:type="dxa" w:w="9052"/>
        <w:tblInd w:type="dxa"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0" w:firstRow="0" w:lastColumn="0" w:lastRow="0" w:noHBand="0" w:noVBand="1" w:val="0400"/>
      </w:tblPr>
      <w:tblGrid>
        <w:gridCol w:w="562"/>
        <w:gridCol w:w="2689"/>
        <w:gridCol w:w="5801"/>
      </w:tblGrid>
      <w:tr w14:paraId="7D66FA34" w14:textId="77777777" w:rsidR="00D05117">
        <w:tc>
          <w:tcPr>
            <w:tcW w:type="dxa" w:w="562"/>
            <w:tcBorders>
              <w:left w:color="000000" w:space="0" w:sz="8" w:val="single"/>
              <w:bottom w:color="000000" w:space="0" w:sz="8" w:val="single"/>
            </w:tcBorders>
          </w:tcPr>
          <w:p w14:paraId="25B90020" w14:textId="77777777" w:rsidR="00D05117" w:rsidRDefault="00BA5E14">
            <w:pPr>
              <w:jc w:val="both"/>
              <w:rPr>
                <w:rFonts w:ascii="Georgia" w:cs="Georgia" w:eastAsia="Georgia" w:hAnsi="Georgia"/>
              </w:rPr>
            </w:pPr>
            <w:r>
              <w:rPr>
                <w:rFonts w:ascii="Georgia" w:cs="Georgia" w:eastAsia="Georgia" w:hAnsi="Georgia"/>
              </w:rPr>
              <w:t>L1</w:t>
            </w:r>
          </w:p>
        </w:tc>
        <w:tc>
          <w:tcPr>
            <w:tcW w:type="dxa" w:w="2689"/>
            <w:tcBorders>
              <w:bottom w:color="000000" w:space="0" w:sz="8" w:val="single"/>
            </w:tcBorders>
          </w:tcPr>
          <w:p w14:paraId="454691FC" w14:textId="77777777" w:rsidR="00D05117" w:rsidRDefault="00BA5E14">
            <w:pPr>
              <w:jc w:val="both"/>
              <w:rPr>
                <w:rFonts w:ascii="Georgia" w:cs="Georgia" w:eastAsia="Georgia" w:hAnsi="Georgia"/>
              </w:rPr>
            </w:pPr>
            <w:r>
              <w:rPr>
                <w:rFonts w:ascii="Georgia" w:cs="Georgia" w:eastAsia="Georgia" w:hAnsi="Georgia"/>
              </w:rPr>
              <w:t>EC de Science connexe 1</w:t>
            </w:r>
          </w:p>
          <w:p w14:paraId="3F5B3987" w14:textId="77777777" w:rsidR="00D05117" w:rsidRDefault="00BA5E14">
            <w:pPr>
              <w:jc w:val="both"/>
              <w:rPr>
                <w:rFonts w:ascii="Georgia" w:cs="Georgia" w:eastAsia="Georgia" w:hAnsi="Georgia"/>
              </w:rPr>
            </w:pPr>
            <w:r>
              <w:rPr>
                <w:rFonts w:ascii="Georgia" w:cs="Georgia" w:eastAsia="Georgia" w:hAnsi="Georgia"/>
              </w:rPr>
              <w:t>(1</w:t>
            </w:r>
            <w:r>
              <w:rPr>
                <w:rFonts w:ascii="Georgia" w:cs="Georgia" w:eastAsia="Georgia" w:hAnsi="Georgia"/>
                <w:vertAlign w:val="superscript"/>
              </w:rPr>
              <w:t>er</w:t>
            </w:r>
            <w:r>
              <w:rPr>
                <w:rFonts w:ascii="Georgia" w:cs="Georgia" w:eastAsia="Georgia" w:hAnsi="Georgia"/>
              </w:rPr>
              <w:t> semestre)</w:t>
            </w:r>
          </w:p>
        </w:tc>
        <w:tc>
          <w:tcPr>
            <w:tcW w:type="dxa" w:w="5801"/>
            <w:tcBorders>
              <w:bottom w:color="000000" w:space="0" w:sz="8" w:val="single"/>
              <w:right w:color="000000" w:space="0" w:sz="8" w:val="single"/>
            </w:tcBorders>
          </w:tcPr>
          <w:p w14:paraId="29BAC6BD" w14:textId="77777777" w:rsidR="00D05117" w:rsidRDefault="00BA5E14">
            <w:pPr>
              <w:jc w:val="both"/>
              <w:rPr>
                <w:rFonts w:ascii="Georgia" w:cs="Georgia" w:eastAsia="Georgia" w:hAnsi="Georgia"/>
              </w:rPr>
            </w:pPr>
            <w:r>
              <w:rPr>
                <w:rFonts w:ascii="Georgia" w:cs="Georgia" w:eastAsia="Georgia" w:hAnsi="Georgia"/>
              </w:rPr>
              <w:t>Méthode, outils, langages x 3 pl.</w:t>
            </w:r>
          </w:p>
        </w:tc>
      </w:tr>
      <w:tr w14:paraId="3DAD92EC" w14:textId="77777777" w:rsidR="00D05117">
        <w:tc>
          <w:tcPr>
            <w:tcW w:type="dxa" w:w="562"/>
          </w:tcPr>
          <w:p w14:paraId="729989E9" w14:textId="77777777" w:rsidR="00D05117" w:rsidRDefault="00BA5E14">
            <w:pPr>
              <w:jc w:val="both"/>
              <w:rPr>
                <w:rFonts w:ascii="Georgia" w:cs="Georgia" w:eastAsia="Georgia" w:hAnsi="Georgia"/>
              </w:rPr>
            </w:pPr>
            <w:r>
              <w:rPr>
                <w:rFonts w:ascii="Georgia" w:cs="Georgia" w:eastAsia="Georgia" w:hAnsi="Georgia"/>
              </w:rPr>
              <w:t>L1</w:t>
            </w:r>
          </w:p>
        </w:tc>
        <w:tc>
          <w:tcPr>
            <w:tcW w:type="dxa" w:w="2689"/>
          </w:tcPr>
          <w:p w14:paraId="074C9494" w14:textId="77777777" w:rsidR="00D05117" w:rsidRDefault="00BA5E14">
            <w:pPr>
              <w:jc w:val="both"/>
              <w:rPr>
                <w:rFonts w:ascii="Georgia" w:cs="Georgia" w:eastAsia="Georgia" w:hAnsi="Georgia"/>
              </w:rPr>
            </w:pPr>
            <w:r>
              <w:rPr>
                <w:rFonts w:ascii="Georgia" w:cs="Georgia" w:eastAsia="Georgia" w:hAnsi="Georgia"/>
              </w:rPr>
              <w:t>EC de Science connexe 2</w:t>
            </w:r>
          </w:p>
          <w:p w14:paraId="1FEC98A8" w14:textId="77777777" w:rsidR="00D05117" w:rsidRDefault="00BA5E14">
            <w:pPr>
              <w:jc w:val="both"/>
              <w:rPr>
                <w:rFonts w:ascii="Georgia" w:cs="Georgia" w:eastAsia="Georgia" w:hAnsi="Georgia"/>
              </w:rPr>
            </w:pPr>
            <w:r>
              <w:rPr>
                <w:rFonts w:ascii="Georgia" w:cs="Georgia" w:eastAsia="Georgia" w:hAnsi="Georgia"/>
              </w:rPr>
              <w:t>(2</w:t>
            </w:r>
            <w:r>
              <w:rPr>
                <w:rFonts w:ascii="Georgia" w:cs="Georgia" w:eastAsia="Georgia" w:hAnsi="Georgia"/>
                <w:vertAlign w:val="superscript"/>
              </w:rPr>
              <w:t>e</w:t>
            </w:r>
            <w:r>
              <w:rPr>
                <w:rFonts w:ascii="Georgia" w:cs="Georgia" w:eastAsia="Georgia" w:hAnsi="Georgia"/>
              </w:rPr>
              <w:t xml:space="preserve"> semestre)</w:t>
            </w:r>
          </w:p>
        </w:tc>
        <w:tc>
          <w:tcPr>
            <w:tcW w:type="dxa" w:w="5801"/>
          </w:tcPr>
          <w:p w14:paraId="52A922EC" w14:textId="77777777" w:rsidR="00D05117" w:rsidRDefault="00BA5E14">
            <w:pPr>
              <w:jc w:val="both"/>
              <w:rPr>
                <w:rFonts w:ascii="Georgia" w:cs="Georgia" w:eastAsia="Georgia" w:hAnsi="Georgia"/>
              </w:rPr>
            </w:pPr>
            <w:r>
              <w:rPr>
                <w:rFonts w:ascii="Georgia" w:cs="Georgia" w:eastAsia="Georgia" w:hAnsi="Georgia"/>
              </w:rPr>
              <w:t>Géo de la population x 3 pl.</w:t>
            </w:r>
          </w:p>
        </w:tc>
      </w:tr>
    </w:tbl>
    <w:p w14:paraId="46EA43BF" w14:textId="77777777" w:rsidR="00D05117" w:rsidRDefault="00D05117">
      <w:pPr>
        <w:jc w:val="both"/>
        <w:rPr>
          <w:rFonts w:ascii="Georgia" w:cs="Georgia" w:eastAsia="Georgia" w:hAnsi="Georgia"/>
          <w:sz w:val="22"/>
          <w:szCs w:val="22"/>
        </w:rPr>
      </w:pPr>
    </w:p>
    <w:p w14:paraId="2435D253" w14:textId="77777777" w:rsidR="00D05117" w:rsidRDefault="00BA5E14">
      <w:pPr>
        <w:jc w:val="both"/>
        <w:rPr>
          <w:rFonts w:ascii="Georgia" w:cs="Georgia" w:eastAsia="Georgia" w:hAnsi="Georgia"/>
          <w:b/>
          <w:bCs/>
          <w:sz w:val="22"/>
          <w:szCs w:val="22"/>
        </w:rPr>
      </w:pPr>
      <w:r>
        <w:rPr>
          <w:rFonts w:ascii="Georgia" w:cs="Georgia" w:eastAsia="Georgia" w:hAnsi="Georgia"/>
          <w:b/>
          <w:bCs/>
          <w:sz w:val="22"/>
          <w:szCs w:val="22"/>
        </w:rPr>
        <w:t>L2</w:t>
      </w:r>
    </w:p>
    <w:p w14:paraId="3FD28F1F"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-4 EC de spécialisation en géographie, à choisir parmi :</w:t>
      </w:r>
    </w:p>
    <w:tbl>
      <w:tblPr>
        <w:tblStyle w:val="affffffff1"/>
        <w:tblW w:type="dxa" w:w="9052"/>
        <w:tblInd w:type="dxa"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0" w:firstRow="0" w:lastColumn="0" w:lastRow="0" w:noHBand="0" w:noVBand="1" w:val="0400"/>
      </w:tblPr>
      <w:tblGrid>
        <w:gridCol w:w="562"/>
        <w:gridCol w:w="2689"/>
        <w:gridCol w:w="5801"/>
      </w:tblGrid>
      <w:tr w14:paraId="4AAA823C" w14:textId="77777777" w:rsidR="00D05117">
        <w:tc>
          <w:tcPr>
            <w:tcW w:type="dxa" w:w="562"/>
            <w:tcBorders>
              <w:top w:color="000000" w:space="0" w:sz="8" w:val="single"/>
              <w:left w:color="000000" w:space="0" w:sz="8" w:val="single"/>
            </w:tcBorders>
          </w:tcPr>
          <w:p w14:paraId="0BC9715B" w14:textId="77777777" w:rsidR="00D05117" w:rsidRDefault="00BA5E14">
            <w:pPr>
              <w:jc w:val="both"/>
              <w:rPr>
                <w:rFonts w:ascii="Georgia" w:cs="Georgia" w:eastAsia="Georgia" w:hAnsi="Georgia"/>
              </w:rPr>
            </w:pPr>
            <w:r>
              <w:rPr>
                <w:rFonts w:ascii="Georgia" w:cs="Georgia" w:eastAsia="Georgia" w:hAnsi="Georgia"/>
              </w:rPr>
              <w:t>L1</w:t>
            </w:r>
          </w:p>
        </w:tc>
        <w:tc>
          <w:tcPr>
            <w:tcW w:type="dxa" w:w="2689"/>
            <w:tcBorders>
              <w:top w:color="000000" w:space="0" w:sz="8" w:val="single"/>
            </w:tcBorders>
          </w:tcPr>
          <w:p w14:paraId="4A0E6269" w14:textId="77777777" w:rsidR="00D05117" w:rsidRDefault="00BA5E14">
            <w:pPr>
              <w:jc w:val="both"/>
              <w:rPr>
                <w:rFonts w:ascii="Georgia" w:cs="Georgia" w:eastAsia="Georgia" w:hAnsi="Georgia"/>
              </w:rPr>
            </w:pPr>
            <w:r>
              <w:rPr>
                <w:rFonts w:ascii="Georgia" w:cs="Georgia" w:eastAsia="Georgia" w:hAnsi="Georgia"/>
              </w:rPr>
              <w:t>EC de Science connexe 1</w:t>
            </w:r>
          </w:p>
          <w:p w14:paraId="24E23262" w14:textId="77777777" w:rsidR="00D05117" w:rsidRDefault="00BA5E14">
            <w:pPr>
              <w:jc w:val="both"/>
              <w:rPr>
                <w:rFonts w:ascii="Georgia" w:cs="Georgia" w:eastAsia="Georgia" w:hAnsi="Georgia"/>
              </w:rPr>
            </w:pPr>
            <w:r>
              <w:rPr>
                <w:rFonts w:ascii="Georgia" w:cs="Georgia" w:eastAsia="Georgia" w:hAnsi="Georgia"/>
              </w:rPr>
              <w:t>(1</w:t>
            </w:r>
            <w:r>
              <w:rPr>
                <w:rFonts w:ascii="Georgia" w:cs="Georgia" w:eastAsia="Georgia" w:hAnsi="Georgia"/>
                <w:vertAlign w:val="superscript"/>
              </w:rPr>
              <w:t>er</w:t>
            </w:r>
            <w:r>
              <w:rPr>
                <w:rFonts w:ascii="Georgia" w:cs="Georgia" w:eastAsia="Georgia" w:hAnsi="Georgia"/>
              </w:rPr>
              <w:t> semestre)</w:t>
            </w:r>
          </w:p>
        </w:tc>
        <w:tc>
          <w:tcPr>
            <w:tcW w:type="dxa" w:w="5801"/>
            <w:tcBorders>
              <w:top w:color="000000" w:space="0" w:sz="8" w:val="single"/>
              <w:right w:color="000000" w:space="0" w:sz="8" w:val="single"/>
            </w:tcBorders>
          </w:tcPr>
          <w:p w14:paraId="14B3A415" w14:textId="77777777" w:rsidR="00D05117" w:rsidRDefault="00BA5E14">
            <w:pPr>
              <w:jc w:val="both"/>
              <w:rPr>
                <w:rFonts w:ascii="Georgia" w:cs="Georgia" w:eastAsia="Georgia" w:hAnsi="Georgia"/>
              </w:rPr>
            </w:pPr>
            <w:r>
              <w:rPr>
                <w:rFonts w:ascii="Georgia" w:cs="Georgia" w:eastAsia="Georgia" w:hAnsi="Georgia"/>
              </w:rPr>
              <w:t>Méthode, outils, langages x 3 pl.</w:t>
            </w:r>
          </w:p>
        </w:tc>
      </w:tr>
      <w:tr w14:paraId="69427E9D" w14:textId="77777777" w:rsidR="00D05117">
        <w:tc>
          <w:tcPr>
            <w:tcW w:type="dxa" w:w="562"/>
            <w:tcBorders>
              <w:left w:color="000000" w:space="0" w:sz="8" w:val="single"/>
              <w:bottom w:color="000000" w:space="0" w:sz="8" w:val="single"/>
            </w:tcBorders>
          </w:tcPr>
          <w:p w14:paraId="0A531204" w14:textId="77777777" w:rsidR="00D05117" w:rsidRDefault="00BA5E14">
            <w:pPr>
              <w:jc w:val="both"/>
              <w:rPr>
                <w:rFonts w:ascii="Georgia" w:cs="Georgia" w:eastAsia="Georgia" w:hAnsi="Georgia"/>
              </w:rPr>
            </w:pPr>
            <w:r>
              <w:rPr>
                <w:rFonts w:ascii="Georgia" w:cs="Georgia" w:eastAsia="Georgia" w:hAnsi="Georgia"/>
              </w:rPr>
              <w:t>L1</w:t>
            </w:r>
          </w:p>
        </w:tc>
        <w:tc>
          <w:tcPr>
            <w:tcW w:type="dxa" w:w="2689"/>
            <w:tcBorders>
              <w:bottom w:color="000000" w:space="0" w:sz="8" w:val="single"/>
            </w:tcBorders>
          </w:tcPr>
          <w:p w14:paraId="2FE6CB3E" w14:textId="77777777" w:rsidR="00D05117" w:rsidRDefault="00BA5E14">
            <w:pPr>
              <w:jc w:val="both"/>
              <w:rPr>
                <w:rFonts w:ascii="Georgia" w:cs="Georgia" w:eastAsia="Georgia" w:hAnsi="Georgia"/>
              </w:rPr>
            </w:pPr>
            <w:r>
              <w:rPr>
                <w:rFonts w:ascii="Georgia" w:cs="Georgia" w:eastAsia="Georgia" w:hAnsi="Georgia"/>
              </w:rPr>
              <w:t>EC de Science connexe 2</w:t>
            </w:r>
          </w:p>
          <w:p w14:paraId="440FCE4F" w14:textId="77777777" w:rsidR="00D05117" w:rsidRDefault="00BA5E14">
            <w:pPr>
              <w:jc w:val="both"/>
              <w:rPr>
                <w:rFonts w:ascii="Georgia" w:cs="Georgia" w:eastAsia="Georgia" w:hAnsi="Georgia"/>
              </w:rPr>
            </w:pPr>
            <w:r>
              <w:rPr>
                <w:rFonts w:ascii="Georgia" w:cs="Georgia" w:eastAsia="Georgia" w:hAnsi="Georgia"/>
              </w:rPr>
              <w:t>(2</w:t>
            </w:r>
            <w:r>
              <w:rPr>
                <w:rFonts w:ascii="Georgia" w:cs="Georgia" w:eastAsia="Georgia" w:hAnsi="Georgia"/>
                <w:vertAlign w:val="superscript"/>
              </w:rPr>
              <w:t>e</w:t>
            </w:r>
            <w:r>
              <w:rPr>
                <w:rFonts w:ascii="Georgia" w:cs="Georgia" w:eastAsia="Georgia" w:hAnsi="Georgia"/>
              </w:rPr>
              <w:t xml:space="preserve"> semestre)</w:t>
            </w:r>
          </w:p>
        </w:tc>
        <w:tc>
          <w:tcPr>
            <w:tcW w:type="dxa" w:w="5801"/>
            <w:tcBorders>
              <w:bottom w:color="000000" w:space="0" w:sz="8" w:val="single"/>
              <w:right w:color="000000" w:space="0" w:sz="8" w:val="single"/>
            </w:tcBorders>
          </w:tcPr>
          <w:p w14:paraId="2D6A7CCD" w14:textId="77777777" w:rsidR="00D05117" w:rsidRDefault="00BA5E14">
            <w:pPr>
              <w:jc w:val="both"/>
              <w:rPr>
                <w:rFonts w:ascii="Georgia" w:cs="Georgia" w:eastAsia="Georgia" w:hAnsi="Georgia"/>
              </w:rPr>
            </w:pPr>
            <w:r>
              <w:rPr>
                <w:rFonts w:ascii="Georgia" w:cs="Georgia" w:eastAsia="Georgia" w:hAnsi="Georgia"/>
              </w:rPr>
              <w:t>Géographie de la population x 3 pl.</w:t>
            </w:r>
          </w:p>
        </w:tc>
      </w:tr>
      <w:tr w14:paraId="05B2B7A6" w14:textId="77777777" w:rsidR="00D05117">
        <w:tc>
          <w:tcPr>
            <w:tcW w:type="dxa" w:w="562"/>
            <w:tcBorders>
              <w:top w:color="000000" w:space="0" w:sz="8" w:val="single"/>
              <w:left w:color="000000" w:space="0" w:sz="8" w:val="single"/>
            </w:tcBorders>
          </w:tcPr>
          <w:p w14:paraId="37004B71" w14:textId="77777777" w:rsidR="00D05117" w:rsidRDefault="00BA5E14">
            <w:pPr>
              <w:jc w:val="both"/>
              <w:rPr>
                <w:rFonts w:ascii="Georgia" w:cs="Georgia" w:eastAsia="Georgia" w:hAnsi="Georgia"/>
              </w:rPr>
            </w:pPr>
            <w:r>
              <w:rPr>
                <w:rFonts w:ascii="Georgia" w:cs="Georgia" w:eastAsia="Georgia" w:hAnsi="Georgia"/>
              </w:rPr>
              <w:t>L2</w:t>
            </w:r>
          </w:p>
        </w:tc>
        <w:tc>
          <w:tcPr>
            <w:tcW w:type="dxa" w:w="2689"/>
            <w:tcBorders>
              <w:top w:color="000000" w:space="0" w:sz="8" w:val="single"/>
            </w:tcBorders>
          </w:tcPr>
          <w:p w14:paraId="215AF1F0" w14:textId="77777777" w:rsidR="00D05117" w:rsidRDefault="00BA5E14">
            <w:pPr>
              <w:jc w:val="both"/>
              <w:rPr>
                <w:rFonts w:ascii="Georgia" w:cs="Georgia" w:eastAsia="Georgia" w:hAnsi="Georgia"/>
              </w:rPr>
            </w:pPr>
            <w:r>
              <w:rPr>
                <w:rFonts w:ascii="Georgia" w:cs="Georgia" w:eastAsia="Georgia" w:hAnsi="Georgia"/>
              </w:rPr>
              <w:t>EC de Science connexe 1</w:t>
            </w:r>
          </w:p>
          <w:p w14:paraId="39004D65" w14:textId="77777777" w:rsidR="00D05117" w:rsidRDefault="00BA5E14">
            <w:pPr>
              <w:jc w:val="both"/>
              <w:rPr>
                <w:rFonts w:ascii="Georgia" w:cs="Georgia" w:eastAsia="Georgia" w:hAnsi="Georgia"/>
              </w:rPr>
            </w:pPr>
            <w:r>
              <w:rPr>
                <w:rFonts w:ascii="Georgia" w:cs="Georgia" w:eastAsia="Georgia" w:hAnsi="Georgia"/>
              </w:rPr>
              <w:t>(1</w:t>
            </w:r>
            <w:r>
              <w:rPr>
                <w:rFonts w:ascii="Georgia" w:cs="Georgia" w:eastAsia="Georgia" w:hAnsi="Georgia"/>
                <w:vertAlign w:val="superscript"/>
              </w:rPr>
              <w:t>er</w:t>
            </w:r>
            <w:r>
              <w:rPr>
                <w:rFonts w:ascii="Georgia" w:cs="Georgia" w:eastAsia="Georgia" w:hAnsi="Georgia"/>
              </w:rPr>
              <w:t> semestre)</w:t>
            </w:r>
          </w:p>
        </w:tc>
        <w:tc>
          <w:tcPr>
            <w:tcW w:type="dxa" w:w="5801"/>
            <w:tcBorders>
              <w:top w:color="000000" w:space="0" w:sz="8" w:val="single"/>
              <w:right w:color="000000" w:space="0" w:sz="8" w:val="single"/>
            </w:tcBorders>
          </w:tcPr>
          <w:p w14:paraId="5BA5E0EC" w14:textId="77777777" w:rsidR="00D05117" w:rsidRDefault="00BA5E14">
            <w:pPr>
              <w:jc w:val="both"/>
              <w:rPr>
                <w:rFonts w:ascii="Georgia" w:cs="Georgia" w:eastAsia="Georgia" w:hAnsi="Georgia"/>
              </w:rPr>
            </w:pPr>
            <w:r>
              <w:rPr>
                <w:rFonts w:ascii="Georgia" w:cs="Georgia" w:eastAsia="Georgia" w:hAnsi="Georgia"/>
              </w:rPr>
              <w:t>Géographie rurale (3 x 3 pl.)</w:t>
            </w:r>
          </w:p>
        </w:tc>
      </w:tr>
      <w:tr w14:paraId="2EE4180D" w14:textId="77777777" w:rsidR="00D05117">
        <w:tc>
          <w:tcPr>
            <w:tcW w:type="dxa" w:w="562"/>
            <w:tcBorders>
              <w:left w:color="000000" w:space="0" w:sz="8" w:val="single"/>
              <w:bottom w:color="000000" w:space="0" w:sz="8" w:val="single"/>
            </w:tcBorders>
          </w:tcPr>
          <w:p w14:paraId="343BFCB9" w14:textId="77777777" w:rsidR="00D05117" w:rsidRDefault="00BA5E14">
            <w:pPr>
              <w:jc w:val="both"/>
              <w:rPr>
                <w:rFonts w:ascii="Georgia" w:cs="Georgia" w:eastAsia="Georgia" w:hAnsi="Georgia"/>
              </w:rPr>
            </w:pPr>
            <w:r>
              <w:rPr>
                <w:rFonts w:ascii="Georgia" w:cs="Georgia" w:eastAsia="Georgia" w:hAnsi="Georgia"/>
              </w:rPr>
              <w:t>L2</w:t>
            </w:r>
          </w:p>
        </w:tc>
        <w:tc>
          <w:tcPr>
            <w:tcW w:type="dxa" w:w="2689"/>
            <w:tcBorders>
              <w:bottom w:color="000000" w:space="0" w:sz="8" w:val="single"/>
            </w:tcBorders>
          </w:tcPr>
          <w:p w14:paraId="7C5B1F7E" w14:textId="77777777" w:rsidR="00D05117" w:rsidRDefault="00BA5E14">
            <w:pPr>
              <w:jc w:val="both"/>
              <w:rPr>
                <w:rFonts w:ascii="Georgia" w:cs="Georgia" w:eastAsia="Georgia" w:hAnsi="Georgia"/>
              </w:rPr>
            </w:pPr>
            <w:r>
              <w:rPr>
                <w:rFonts w:ascii="Georgia" w:cs="Georgia" w:eastAsia="Georgia" w:hAnsi="Georgia"/>
              </w:rPr>
              <w:t>EC de Science connexe 2</w:t>
            </w:r>
          </w:p>
          <w:p w14:paraId="4ED42041" w14:textId="77777777" w:rsidR="00D05117" w:rsidRDefault="00BA5E14">
            <w:pPr>
              <w:jc w:val="both"/>
              <w:rPr>
                <w:rFonts w:ascii="Georgia" w:cs="Georgia" w:eastAsia="Georgia" w:hAnsi="Georgia"/>
              </w:rPr>
            </w:pPr>
            <w:r>
              <w:rPr>
                <w:rFonts w:ascii="Georgia" w:cs="Georgia" w:eastAsia="Georgia" w:hAnsi="Georgia"/>
              </w:rPr>
              <w:t>(2</w:t>
            </w:r>
            <w:r>
              <w:rPr>
                <w:rFonts w:ascii="Georgia" w:cs="Georgia" w:eastAsia="Georgia" w:hAnsi="Georgia"/>
                <w:vertAlign w:val="superscript"/>
              </w:rPr>
              <w:t>e</w:t>
            </w:r>
            <w:r>
              <w:rPr>
                <w:rFonts w:ascii="Georgia" w:cs="Georgia" w:eastAsia="Georgia" w:hAnsi="Georgia"/>
              </w:rPr>
              <w:t xml:space="preserve"> semestre)</w:t>
            </w:r>
          </w:p>
        </w:tc>
        <w:tc>
          <w:tcPr>
            <w:tcW w:type="dxa" w:w="5801"/>
            <w:tcBorders>
              <w:bottom w:color="000000" w:space="0" w:sz="8" w:val="single"/>
              <w:right w:color="000000" w:space="0" w:sz="8" w:val="single"/>
            </w:tcBorders>
          </w:tcPr>
          <w:p w14:paraId="3AE644A4" w14:textId="77777777" w:rsidR="00D05117" w:rsidRDefault="00BA5E14">
            <w:pPr>
              <w:jc w:val="both"/>
              <w:rPr>
                <w:rFonts w:ascii="Georgia" w:cs="Georgia" w:eastAsia="Georgia" w:hAnsi="Georgia"/>
              </w:rPr>
            </w:pPr>
            <w:r>
              <w:rPr>
                <w:rFonts w:ascii="Georgia" w:cs="Georgia" w:eastAsia="Georgia" w:hAnsi="Georgia"/>
              </w:rPr>
              <w:t>Géographie urbaine (3 x 3 pl.)</w:t>
            </w:r>
          </w:p>
        </w:tc>
      </w:tr>
      <w:tr w14:paraId="605C7AED" w14:textId="77777777" w:rsidR="00D05117">
        <w:tc>
          <w:tcPr>
            <w:tcW w:type="dxa" w:w="562"/>
          </w:tcPr>
          <w:p w14:paraId="7F7B87B5" w14:textId="77777777" w:rsidR="00D05117" w:rsidRDefault="00BA5E14">
            <w:pPr>
              <w:jc w:val="both"/>
              <w:rPr>
                <w:rFonts w:ascii="Georgia" w:cs="Georgia" w:eastAsia="Georgia" w:hAnsi="Georgia"/>
              </w:rPr>
            </w:pPr>
            <w:r>
              <w:rPr>
                <w:rFonts w:ascii="Georgia" w:cs="Georgia" w:eastAsia="Georgia" w:hAnsi="Georgia"/>
              </w:rPr>
              <w:t>L2</w:t>
            </w:r>
          </w:p>
        </w:tc>
        <w:tc>
          <w:tcPr>
            <w:tcW w:type="dxa" w:w="2689"/>
          </w:tcPr>
          <w:p w14:paraId="4112148E" w14:textId="77777777" w:rsidR="00D05117" w:rsidRDefault="00BA5E14">
            <w:pPr>
              <w:jc w:val="both"/>
              <w:rPr>
                <w:rFonts w:ascii="Georgia" w:cs="Georgia" w:eastAsia="Georgia" w:hAnsi="Georgia"/>
              </w:rPr>
            </w:pPr>
            <w:r>
              <w:rPr>
                <w:rFonts w:ascii="Georgia" w:cs="Georgia" w:eastAsia="Georgia" w:hAnsi="Georgia"/>
              </w:rPr>
              <w:t>1</w:t>
            </w:r>
            <w:r>
              <w:rPr>
                <w:rFonts w:ascii="Georgia" w:cs="Georgia" w:eastAsia="Georgia" w:hAnsi="Georgia"/>
                <w:vertAlign w:val="superscript"/>
              </w:rPr>
              <w:t>er</w:t>
            </w:r>
            <w:r>
              <w:rPr>
                <w:rFonts w:ascii="Georgia" w:cs="Georgia" w:eastAsia="Georgia" w:hAnsi="Georgia"/>
              </w:rPr>
              <w:t> semestre</w:t>
            </w:r>
          </w:p>
        </w:tc>
        <w:tc>
          <w:tcPr>
            <w:tcW w:type="dxa" w:w="5801"/>
          </w:tcPr>
          <w:p w14:paraId="6DAB5157" w14:textId="77777777" w:rsidR="00D05117" w:rsidRDefault="00BA5E14">
            <w:pPr>
              <w:jc w:val="both"/>
              <w:rPr>
                <w:rFonts w:ascii="Georgia" w:cs="Georgia" w:eastAsia="Georgia" w:hAnsi="Georgia"/>
              </w:rPr>
            </w:pPr>
            <w:r>
              <w:rPr>
                <w:rFonts w:ascii="Georgia" w:cs="Georgia" w:eastAsia="Georgia" w:hAnsi="Georgia"/>
              </w:rPr>
              <w:t>Géographie de la France (3x3 pl.)</w:t>
            </w:r>
          </w:p>
        </w:tc>
      </w:tr>
      <w:tr w14:paraId="652FA0C4" w14:textId="77777777" w:rsidR="00D05117">
        <w:tc>
          <w:tcPr>
            <w:tcW w:type="dxa" w:w="562"/>
          </w:tcPr>
          <w:p w14:paraId="56E4CDE8" w14:textId="77777777" w:rsidR="00D05117" w:rsidRDefault="00BA5E14">
            <w:pPr>
              <w:jc w:val="both"/>
              <w:rPr>
                <w:rFonts w:ascii="Georgia" w:cs="Georgia" w:eastAsia="Georgia" w:hAnsi="Georgia"/>
              </w:rPr>
            </w:pPr>
            <w:r>
              <w:rPr>
                <w:rFonts w:ascii="Georgia" w:cs="Georgia" w:eastAsia="Georgia" w:hAnsi="Georgia"/>
              </w:rPr>
              <w:t>L2</w:t>
            </w:r>
          </w:p>
        </w:tc>
        <w:tc>
          <w:tcPr>
            <w:tcW w:type="dxa" w:w="2689"/>
          </w:tcPr>
          <w:p w14:paraId="22BC2822" w14:textId="77777777" w:rsidR="00D05117" w:rsidRDefault="00BA5E14">
            <w:pPr>
              <w:jc w:val="both"/>
              <w:rPr>
                <w:rFonts w:ascii="Georgia" w:cs="Georgia" w:eastAsia="Georgia" w:hAnsi="Georgia"/>
              </w:rPr>
            </w:pPr>
            <w:r>
              <w:rPr>
                <w:rFonts w:ascii="Georgia" w:cs="Georgia" w:eastAsia="Georgia" w:hAnsi="Georgia"/>
              </w:rPr>
              <w:t>2</w:t>
            </w:r>
            <w:r>
              <w:rPr>
                <w:rFonts w:ascii="Georgia" w:cs="Georgia" w:eastAsia="Georgia" w:hAnsi="Georgia"/>
                <w:vertAlign w:val="superscript"/>
              </w:rPr>
              <w:t>e</w:t>
            </w:r>
            <w:r>
              <w:rPr>
                <w:rFonts w:ascii="Georgia" w:cs="Georgia" w:eastAsia="Georgia" w:hAnsi="Georgia"/>
              </w:rPr>
              <w:t> semestre</w:t>
            </w:r>
          </w:p>
        </w:tc>
        <w:tc>
          <w:tcPr>
            <w:tcW w:type="dxa" w:w="5801"/>
          </w:tcPr>
          <w:p w14:paraId="275C5494" w14:textId="77777777" w:rsidR="00D05117" w:rsidRDefault="00BA5E14">
            <w:pPr>
              <w:jc w:val="both"/>
              <w:rPr>
                <w:rFonts w:ascii="Georgia" w:cs="Georgia" w:eastAsia="Georgia" w:hAnsi="Georgia"/>
              </w:rPr>
            </w:pPr>
            <w:r>
              <w:rPr>
                <w:rFonts w:ascii="Georgia" w:cs="Georgia" w:eastAsia="Georgia" w:hAnsi="Georgia"/>
              </w:rPr>
              <w:t>. Frontières et migrations (3 pl.)</w:t>
            </w:r>
          </w:p>
          <w:p w14:paraId="1C257C66" w14:textId="77777777" w:rsidR="00D05117" w:rsidRDefault="00BA5E14">
            <w:pPr>
              <w:jc w:val="both"/>
              <w:rPr>
                <w:rFonts w:ascii="Georgia" w:cs="Georgia" w:eastAsia="Georgia" w:hAnsi="Georgia"/>
              </w:rPr>
            </w:pPr>
            <w:r>
              <w:rPr>
                <w:rFonts w:ascii="Georgia" w:cs="Georgia" w:eastAsia="Georgia" w:hAnsi="Georgia"/>
              </w:rPr>
              <w:t>. La nature entre protection et développement (3 pl.)</w:t>
            </w:r>
          </w:p>
          <w:p w14:paraId="6522053B" w14:textId="77777777" w:rsidR="00D05117" w:rsidRDefault="00BA5E14">
            <w:pPr>
              <w:jc w:val="both"/>
              <w:rPr>
                <w:rFonts w:ascii="Georgia" w:cs="Georgia" w:eastAsia="Georgia" w:hAnsi="Georgia"/>
              </w:rPr>
            </w:pPr>
            <w:r>
              <w:rPr>
                <w:rFonts w:ascii="Georgia" w:cs="Georgia" w:eastAsia="Georgia" w:hAnsi="Georgia"/>
              </w:rPr>
              <w:t>. Géographie du genre (3 pl.) ou éventuellement géographie régionale (Royaume-Uni, Afriques, Amérique latine, Moyen-Orient)</w:t>
            </w:r>
          </w:p>
        </w:tc>
      </w:tr>
    </w:tbl>
    <w:p w14:paraId="6F377477" w14:textId="77777777" w:rsidR="00D05117" w:rsidRDefault="00D05117">
      <w:pPr>
        <w:jc w:val="both"/>
        <w:rPr>
          <w:rFonts w:ascii="Georgia" w:cs="Georgia" w:eastAsia="Georgia" w:hAnsi="Georgia"/>
          <w:i/>
          <w:iCs/>
          <w:sz w:val="22"/>
          <w:szCs w:val="22"/>
        </w:rPr>
      </w:pPr>
    </w:p>
    <w:p w14:paraId="3D7BDD56"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Les étudiants d’histoire peuvent aussi </w:t>
      </w:r>
      <w:r>
        <w:rPr>
          <w:rFonts w:ascii="Georgia" w:cs="Georgia" w:eastAsia="Georgia" w:hAnsi="Georgia"/>
          <w:b/>
          <w:bCs/>
          <w:sz w:val="22"/>
          <w:szCs w:val="22"/>
        </w:rPr>
        <w:t>suivre l’EC renforcé en géographie</w:t>
      </w:r>
      <w:r>
        <w:rPr>
          <w:rFonts w:ascii="Georgia" w:cs="Georgia" w:eastAsia="Georgia" w:hAnsi="Georgia"/>
          <w:sz w:val="22"/>
          <w:szCs w:val="22"/>
        </w:rPr>
        <w:t xml:space="preserve"> proposé par le département d’histoire au premier semestre de la L2. Il comptera alors pour l’un des 4 EC de spécialisation en géographie.</w:t>
      </w:r>
    </w:p>
    <w:p w14:paraId="53E6F97E" w14:textId="77777777" w:rsidR="00D05117" w:rsidRDefault="00D05117">
      <w:pPr>
        <w:jc w:val="both"/>
        <w:rPr>
          <w:rFonts w:ascii="Georgia" w:cs="Georgia" w:eastAsia="Georgia" w:hAnsi="Georgia"/>
          <w:sz w:val="22"/>
          <w:szCs w:val="22"/>
        </w:rPr>
      </w:pPr>
    </w:p>
    <w:p w14:paraId="5EFE3B07"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-1 « EC libre » à choisir parmi les cours de géographie susmentionnés.</w:t>
      </w:r>
    </w:p>
    <w:p w14:paraId="5A2B56BB" w14:textId="77777777" w:rsidR="00D05117" w:rsidRDefault="00D05117">
      <w:pPr>
        <w:jc w:val="both"/>
        <w:rPr>
          <w:rFonts w:ascii="Georgia" w:cs="Georgia" w:eastAsia="Georgia" w:hAnsi="Georgia"/>
          <w:sz w:val="22"/>
          <w:szCs w:val="22"/>
        </w:rPr>
      </w:pPr>
    </w:p>
    <w:p w14:paraId="4BAB1FF2" w14:textId="77777777" w:rsidR="00D05117" w:rsidRDefault="00BA5E14">
      <w:pPr>
        <w:jc w:val="both"/>
        <w:rPr>
          <w:rFonts w:ascii="Georgia" w:cs="Georgia" w:eastAsia="Georgia" w:hAnsi="Georgia"/>
          <w:b/>
          <w:bCs/>
          <w:sz w:val="22"/>
          <w:szCs w:val="22"/>
        </w:rPr>
      </w:pPr>
      <w:r>
        <w:rPr>
          <w:rFonts w:ascii="Georgia" w:cs="Georgia" w:eastAsia="Georgia" w:hAnsi="Georgia"/>
          <w:b/>
          <w:bCs/>
          <w:sz w:val="22"/>
          <w:szCs w:val="22"/>
        </w:rPr>
        <w:t xml:space="preserve">L3 : </w:t>
      </w:r>
    </w:p>
    <w:p w14:paraId="7EF562D9"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-2 EC de spécialisation en géographie, à choisir parmi : </w:t>
      </w:r>
    </w:p>
    <w:tbl>
      <w:tblPr>
        <w:tblStyle w:val="affffffff2"/>
        <w:tblW w:type="dxa" w:w="9052"/>
        <w:tblInd w:type="dxa" w:w="5"/>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0" w:firstRow="0" w:lastColumn="0" w:lastRow="0" w:noHBand="0" w:noVBand="1" w:val="0400"/>
      </w:tblPr>
      <w:tblGrid>
        <w:gridCol w:w="562"/>
        <w:gridCol w:w="2689"/>
        <w:gridCol w:w="5801"/>
      </w:tblGrid>
      <w:tr w14:paraId="0CF01BE7" w14:textId="77777777" w:rsidR="00D05117">
        <w:tc>
          <w:tcPr>
            <w:tcW w:type="dxa" w:w="562"/>
          </w:tcPr>
          <w:p w14:paraId="26DE1A2A" w14:textId="77777777" w:rsidR="00D05117" w:rsidRDefault="00BA5E14">
            <w:pPr>
              <w:jc w:val="both"/>
              <w:rPr>
                <w:rFonts w:ascii="Georgia" w:cs="Georgia" w:eastAsia="Georgia" w:hAnsi="Georgia"/>
              </w:rPr>
            </w:pPr>
            <w:r>
              <w:rPr>
                <w:rFonts w:ascii="Georgia" w:cs="Georgia" w:eastAsia="Georgia" w:hAnsi="Georgia"/>
              </w:rPr>
              <w:t>L3</w:t>
            </w:r>
          </w:p>
        </w:tc>
        <w:tc>
          <w:tcPr>
            <w:tcW w:type="dxa" w:w="2689"/>
          </w:tcPr>
          <w:p w14:paraId="319E9680" w14:textId="77777777" w:rsidR="00D05117" w:rsidRDefault="00BA5E14">
            <w:pPr>
              <w:jc w:val="both"/>
              <w:rPr>
                <w:rFonts w:ascii="Georgia" w:cs="Georgia" w:eastAsia="Georgia" w:hAnsi="Georgia"/>
              </w:rPr>
            </w:pPr>
            <w:r>
              <w:rPr>
                <w:rFonts w:ascii="Georgia" w:cs="Georgia" w:eastAsia="Georgia" w:hAnsi="Georgia"/>
              </w:rPr>
              <w:t>1</w:t>
            </w:r>
            <w:r>
              <w:rPr>
                <w:rFonts w:ascii="Georgia" w:cs="Georgia" w:eastAsia="Georgia" w:hAnsi="Georgia"/>
                <w:vertAlign w:val="superscript"/>
              </w:rPr>
              <w:t>er</w:t>
            </w:r>
            <w:r>
              <w:rPr>
                <w:rFonts w:ascii="Georgia" w:cs="Georgia" w:eastAsia="Georgia" w:hAnsi="Georgia"/>
              </w:rPr>
              <w:t> semestre</w:t>
            </w:r>
          </w:p>
        </w:tc>
        <w:tc>
          <w:tcPr>
            <w:tcW w:type="dxa" w:w="5801"/>
          </w:tcPr>
          <w:p w14:paraId="2C006CCA" w14:textId="77777777" w:rsidR="00D05117" w:rsidRDefault="00BA5E14">
            <w:pPr>
              <w:jc w:val="both"/>
              <w:rPr>
                <w:rFonts w:ascii="Georgia" w:cs="Georgia" w:eastAsia="Georgia" w:hAnsi="Georgia"/>
              </w:rPr>
            </w:pPr>
            <w:r>
              <w:rPr>
                <w:rFonts w:ascii="Georgia" w:cs="Georgia" w:eastAsia="Georgia" w:hAnsi="Georgia"/>
              </w:rPr>
              <w:t>. Introduction à la géopolitique (3 pl.)</w:t>
            </w:r>
          </w:p>
          <w:p w14:paraId="275A5561" w14:textId="77777777" w:rsidR="00D05117" w:rsidRDefault="00BA5E14">
            <w:pPr>
              <w:jc w:val="both"/>
              <w:rPr>
                <w:rFonts w:ascii="Georgia" w:cs="Georgia" w:eastAsia="Georgia" w:hAnsi="Georgia"/>
              </w:rPr>
            </w:pPr>
            <w:r>
              <w:rPr>
                <w:rFonts w:ascii="Georgia" w:cs="Georgia" w:eastAsia="Georgia" w:hAnsi="Georgia"/>
              </w:rPr>
              <w:t>. Géographie des développements (2 pl.)</w:t>
            </w:r>
          </w:p>
          <w:p w14:paraId="4F8A3577" w14:textId="77777777" w:rsidR="00D05117" w:rsidRDefault="00BA5E14">
            <w:pPr>
              <w:jc w:val="both"/>
              <w:rPr>
                <w:rFonts w:ascii="Georgia" w:cs="Georgia" w:eastAsia="Georgia" w:hAnsi="Georgia"/>
              </w:rPr>
            </w:pPr>
            <w:r>
              <w:rPr>
                <w:rFonts w:ascii="Georgia" w:cs="Georgia" w:eastAsia="Georgia" w:hAnsi="Georgia"/>
              </w:rPr>
              <w:t>. Géographie politique et sociale de l’eau (2 pl.)</w:t>
            </w:r>
          </w:p>
          <w:p w14:paraId="0431FE29" w14:textId="77777777" w:rsidR="00D05117" w:rsidRDefault="00BA5E14">
            <w:pPr>
              <w:jc w:val="both"/>
              <w:rPr>
                <w:rFonts w:ascii="Georgia" w:cs="Georgia" w:eastAsia="Georgia" w:hAnsi="Georgia"/>
              </w:rPr>
            </w:pPr>
            <w:r>
              <w:rPr>
                <w:rFonts w:ascii="Georgia" w:cs="Georgia" w:eastAsia="Georgia" w:hAnsi="Georgia"/>
              </w:rPr>
              <w:t>. Collectivités territoriale et développement durable (2 pl.)</w:t>
            </w:r>
          </w:p>
        </w:tc>
      </w:tr>
      <w:tr w14:paraId="25A16A6E" w14:textId="77777777" w:rsidR="00D05117">
        <w:tc>
          <w:tcPr>
            <w:tcW w:type="dxa" w:w="562"/>
          </w:tcPr>
          <w:p w14:paraId="726B1873" w14:textId="77777777" w:rsidR="00D05117" w:rsidRDefault="00BA5E14">
            <w:pPr>
              <w:jc w:val="both"/>
              <w:rPr>
                <w:rFonts w:ascii="Georgia" w:cs="Georgia" w:eastAsia="Georgia" w:hAnsi="Georgia"/>
              </w:rPr>
            </w:pPr>
            <w:r>
              <w:rPr>
                <w:rFonts w:ascii="Georgia" w:cs="Georgia" w:eastAsia="Georgia" w:hAnsi="Georgia"/>
              </w:rPr>
              <w:t>L3</w:t>
            </w:r>
          </w:p>
        </w:tc>
        <w:tc>
          <w:tcPr>
            <w:tcW w:type="dxa" w:w="2689"/>
          </w:tcPr>
          <w:p w14:paraId="1195E213" w14:textId="77777777" w:rsidR="00D05117" w:rsidRDefault="00BA5E14">
            <w:pPr>
              <w:jc w:val="both"/>
              <w:rPr>
                <w:rFonts w:ascii="Georgia" w:cs="Georgia" w:eastAsia="Georgia" w:hAnsi="Georgia"/>
              </w:rPr>
            </w:pPr>
            <w:r>
              <w:rPr>
                <w:rFonts w:ascii="Georgia" w:cs="Georgia" w:eastAsia="Georgia" w:hAnsi="Georgia"/>
              </w:rPr>
              <w:t>1</w:t>
            </w:r>
            <w:r>
              <w:rPr>
                <w:rFonts w:ascii="Georgia" w:cs="Georgia" w:eastAsia="Georgia" w:hAnsi="Georgia"/>
                <w:vertAlign w:val="superscript"/>
              </w:rPr>
              <w:t>er</w:t>
            </w:r>
            <w:r>
              <w:rPr>
                <w:rFonts w:ascii="Georgia" w:cs="Georgia" w:eastAsia="Georgia" w:hAnsi="Georgia"/>
              </w:rPr>
              <w:t> semestre</w:t>
            </w:r>
          </w:p>
        </w:tc>
        <w:tc>
          <w:tcPr>
            <w:tcW w:type="dxa" w:w="5801"/>
          </w:tcPr>
          <w:p w14:paraId="3E0EB4C4" w14:textId="77777777" w:rsidR="00D05117" w:rsidRDefault="00BA5E14">
            <w:pPr>
              <w:jc w:val="both"/>
              <w:rPr>
                <w:rFonts w:ascii="Georgia" w:cs="Georgia" w:eastAsia="Georgia" w:hAnsi="Georgia"/>
              </w:rPr>
            </w:pPr>
            <w:r>
              <w:rPr>
                <w:rFonts w:ascii="Georgia" w:cs="Georgia" w:eastAsia="Georgia" w:hAnsi="Georgia"/>
              </w:rPr>
              <w:t>. épistémologie Géo de l’environnement (3 pl.)</w:t>
            </w:r>
          </w:p>
          <w:p w14:paraId="55399014" w14:textId="77777777" w:rsidR="00D05117" w:rsidRDefault="00BA5E14">
            <w:pPr>
              <w:jc w:val="both"/>
              <w:rPr>
                <w:rFonts w:ascii="Georgia" w:cs="Georgia" w:eastAsia="Georgia" w:hAnsi="Georgia"/>
              </w:rPr>
            </w:pPr>
            <w:r>
              <w:rPr>
                <w:rFonts w:ascii="Georgia" w:cs="Georgia" w:eastAsia="Georgia" w:hAnsi="Georgia"/>
              </w:rPr>
              <w:t>. épistémologie géo politique et sociale (3 pl.)</w:t>
            </w:r>
          </w:p>
          <w:p w14:paraId="1C59370B" w14:textId="77777777" w:rsidR="00D05117" w:rsidRDefault="00BA5E14">
            <w:pPr>
              <w:jc w:val="both"/>
              <w:rPr>
                <w:rFonts w:ascii="Georgia" w:cs="Georgia" w:eastAsia="Georgia" w:hAnsi="Georgia"/>
              </w:rPr>
            </w:pPr>
            <w:r>
              <w:rPr>
                <w:rFonts w:ascii="Georgia" w:cs="Georgia" w:eastAsia="Georgia" w:hAnsi="Georgia"/>
              </w:rPr>
              <w:t>. épistémologie géo culturelle (3 pl.)</w:t>
            </w:r>
          </w:p>
        </w:tc>
      </w:tr>
      <w:tr w14:paraId="2E08989D" w14:textId="77777777" w:rsidR="00D05117">
        <w:tc>
          <w:tcPr>
            <w:tcW w:type="dxa" w:w="562"/>
          </w:tcPr>
          <w:p w14:paraId="3C7CB1BD" w14:textId="77777777" w:rsidR="00D05117" w:rsidRDefault="00BA5E14">
            <w:pPr>
              <w:jc w:val="both"/>
              <w:rPr>
                <w:rFonts w:ascii="Georgia" w:cs="Georgia" w:eastAsia="Georgia" w:hAnsi="Georgia"/>
              </w:rPr>
            </w:pPr>
            <w:r>
              <w:rPr>
                <w:rFonts w:ascii="Georgia" w:cs="Georgia" w:eastAsia="Georgia" w:hAnsi="Georgia"/>
              </w:rPr>
              <w:t>L3</w:t>
            </w:r>
          </w:p>
        </w:tc>
        <w:tc>
          <w:tcPr>
            <w:tcW w:type="dxa" w:w="2689"/>
          </w:tcPr>
          <w:p w14:paraId="16BB66D8" w14:textId="77777777" w:rsidR="00D05117" w:rsidRDefault="00BA5E14">
            <w:pPr>
              <w:jc w:val="both"/>
              <w:rPr>
                <w:rFonts w:ascii="Georgia" w:cs="Georgia" w:eastAsia="Georgia" w:hAnsi="Georgia"/>
              </w:rPr>
            </w:pPr>
            <w:r>
              <w:rPr>
                <w:rFonts w:ascii="Georgia" w:cs="Georgia" w:eastAsia="Georgia" w:hAnsi="Georgia"/>
              </w:rPr>
              <w:t>EC de Science connexe 1</w:t>
            </w:r>
          </w:p>
          <w:p w14:paraId="2E653560" w14:textId="77777777" w:rsidR="00D05117" w:rsidRDefault="00BA5E14">
            <w:pPr>
              <w:jc w:val="both"/>
              <w:rPr>
                <w:rFonts w:ascii="Georgia" w:cs="Georgia" w:eastAsia="Georgia" w:hAnsi="Georgia"/>
              </w:rPr>
            </w:pPr>
            <w:r>
              <w:rPr>
                <w:rFonts w:ascii="Georgia" w:cs="Georgia" w:eastAsia="Georgia" w:hAnsi="Georgia"/>
              </w:rPr>
              <w:t>(2</w:t>
            </w:r>
            <w:r>
              <w:rPr>
                <w:rFonts w:ascii="Georgia" w:cs="Georgia" w:eastAsia="Georgia" w:hAnsi="Georgia"/>
                <w:vertAlign w:val="superscript"/>
              </w:rPr>
              <w:t>e</w:t>
            </w:r>
            <w:r>
              <w:rPr>
                <w:rFonts w:ascii="Georgia" w:cs="Georgia" w:eastAsia="Georgia" w:hAnsi="Georgia"/>
              </w:rPr>
              <w:t xml:space="preserve"> semestre)</w:t>
            </w:r>
          </w:p>
        </w:tc>
        <w:tc>
          <w:tcPr>
            <w:tcW w:type="dxa" w:w="5801"/>
          </w:tcPr>
          <w:p w14:paraId="7BBD7398" w14:textId="77777777" w:rsidR="00D05117" w:rsidRDefault="00BA5E14">
            <w:pPr>
              <w:jc w:val="both"/>
              <w:rPr>
                <w:rFonts w:ascii="Georgia" w:cs="Georgia" w:eastAsia="Georgia" w:hAnsi="Georgia"/>
              </w:rPr>
            </w:pPr>
            <w:r>
              <w:rPr>
                <w:rFonts w:ascii="Georgia" w:cs="Georgia" w:eastAsia="Georgia" w:hAnsi="Georgia"/>
              </w:rPr>
              <w:t>Géographie régionale 1 (Arctique) (3 pl.)</w:t>
            </w:r>
          </w:p>
        </w:tc>
      </w:tr>
      <w:tr w14:paraId="7A3B81A1" w14:textId="77777777" w:rsidR="00D05117">
        <w:tc>
          <w:tcPr>
            <w:tcW w:type="dxa" w:w="562"/>
          </w:tcPr>
          <w:p w14:paraId="1AD38565" w14:textId="77777777" w:rsidR="00D05117" w:rsidRDefault="00D05117">
            <w:pPr>
              <w:jc w:val="both"/>
              <w:rPr>
                <w:rFonts w:ascii="Georgia" w:cs="Georgia" w:eastAsia="Georgia" w:hAnsi="Georgia"/>
              </w:rPr>
            </w:pPr>
          </w:p>
        </w:tc>
        <w:tc>
          <w:tcPr>
            <w:tcW w:type="dxa" w:w="2689"/>
          </w:tcPr>
          <w:p w14:paraId="3FB13CAC" w14:textId="77777777" w:rsidR="00D05117" w:rsidRDefault="00BA5E14">
            <w:pPr>
              <w:jc w:val="both"/>
              <w:rPr>
                <w:rFonts w:ascii="Georgia" w:cs="Georgia" w:eastAsia="Georgia" w:hAnsi="Georgia"/>
              </w:rPr>
            </w:pPr>
            <w:r>
              <w:rPr>
                <w:rFonts w:ascii="Georgia" w:cs="Georgia" w:eastAsia="Georgia" w:hAnsi="Georgia"/>
              </w:rPr>
              <w:t>EC de Science connexe 2</w:t>
            </w:r>
          </w:p>
          <w:p w14:paraId="0D71692E" w14:textId="77777777" w:rsidR="00D05117" w:rsidRDefault="00BA5E14">
            <w:pPr>
              <w:jc w:val="both"/>
              <w:rPr>
                <w:rFonts w:ascii="Georgia" w:cs="Georgia" w:eastAsia="Georgia" w:hAnsi="Georgia"/>
              </w:rPr>
            </w:pPr>
            <w:r>
              <w:rPr>
                <w:rFonts w:ascii="Georgia" w:cs="Georgia" w:eastAsia="Georgia" w:hAnsi="Georgia"/>
              </w:rPr>
              <w:t>(2</w:t>
            </w:r>
            <w:r>
              <w:rPr>
                <w:rFonts w:ascii="Georgia" w:cs="Georgia" w:eastAsia="Georgia" w:hAnsi="Georgia"/>
                <w:vertAlign w:val="superscript"/>
              </w:rPr>
              <w:t>e</w:t>
            </w:r>
            <w:r>
              <w:rPr>
                <w:rFonts w:ascii="Georgia" w:cs="Georgia" w:eastAsia="Georgia" w:hAnsi="Georgia"/>
              </w:rPr>
              <w:t xml:space="preserve"> semestre)</w:t>
            </w:r>
          </w:p>
        </w:tc>
        <w:tc>
          <w:tcPr>
            <w:tcW w:type="dxa" w:w="5801"/>
          </w:tcPr>
          <w:p w14:paraId="52DCC341" w14:textId="77777777" w:rsidR="00D05117" w:rsidRDefault="00BA5E14">
            <w:pPr>
              <w:jc w:val="both"/>
              <w:rPr>
                <w:rFonts w:ascii="Georgia" w:cs="Georgia" w:eastAsia="Georgia" w:hAnsi="Georgia"/>
              </w:rPr>
            </w:pPr>
            <w:r>
              <w:rPr>
                <w:rFonts w:ascii="Georgia" w:cs="Georgia" w:eastAsia="Georgia" w:hAnsi="Georgia"/>
              </w:rPr>
              <w:t>Géographie régionale 2 (Asie du Sud-Est) (3 pl.)</w:t>
            </w:r>
          </w:p>
        </w:tc>
      </w:tr>
    </w:tbl>
    <w:p w14:paraId="57E908B4" w14:textId="77777777" w:rsidR="00D05117" w:rsidRDefault="00D05117">
      <w:pPr>
        <w:jc w:val="both"/>
        <w:rPr>
          <w:rFonts w:ascii="Georgia" w:cs="Georgia" w:eastAsia="Georgia" w:hAnsi="Georgia"/>
          <w:sz w:val="22"/>
          <w:szCs w:val="22"/>
        </w:rPr>
      </w:pPr>
    </w:p>
    <w:p w14:paraId="21FFCE1D"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 xml:space="preserve">-1 « EC libre » à choisir en géographie. Le cours le plus adapté à la préparation du nouveau concours est le suivant : </w:t>
      </w:r>
    </w:p>
    <w:tbl>
      <w:tblPr>
        <w:tblStyle w:val="affffffff3"/>
        <w:tblW w:type="dxa" w:w="9052"/>
        <w:tblInd w:type="dxa" w:w="0"/>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firstColumn="0" w:firstRow="0" w:lastColumn="0" w:lastRow="0" w:noHBand="0" w:noVBand="1" w:val="0400"/>
      </w:tblPr>
      <w:tblGrid>
        <w:gridCol w:w="562"/>
        <w:gridCol w:w="2689"/>
        <w:gridCol w:w="5801"/>
      </w:tblGrid>
      <w:tr w14:paraId="59A7C7B9" w14:textId="77777777" w:rsidR="00D05117">
        <w:tc>
          <w:tcPr>
            <w:tcW w:type="dxa" w:w="562"/>
            <w:tcBorders>
              <w:left w:color="000000" w:space="0" w:sz="8" w:val="single"/>
              <w:bottom w:color="000000" w:space="0" w:sz="8" w:val="single"/>
            </w:tcBorders>
          </w:tcPr>
          <w:p w14:paraId="6D92F783" w14:textId="77777777" w:rsidR="00D05117" w:rsidRDefault="00BA5E14">
            <w:pPr>
              <w:jc w:val="both"/>
              <w:rPr>
                <w:rFonts w:ascii="Georgia" w:cs="Georgia" w:eastAsia="Georgia" w:hAnsi="Georgia"/>
              </w:rPr>
            </w:pPr>
            <w:r>
              <w:rPr>
                <w:rFonts w:ascii="Georgia" w:cs="Georgia" w:eastAsia="Georgia" w:hAnsi="Georgia"/>
              </w:rPr>
              <w:t>L3</w:t>
            </w:r>
          </w:p>
        </w:tc>
        <w:tc>
          <w:tcPr>
            <w:tcW w:type="dxa" w:w="2689"/>
            <w:tcBorders>
              <w:bottom w:color="000000" w:space="0" w:sz="8" w:val="single"/>
            </w:tcBorders>
          </w:tcPr>
          <w:p w14:paraId="3A2E59A5" w14:textId="77777777" w:rsidR="00D05117" w:rsidRDefault="00BA5E14">
            <w:pPr>
              <w:jc w:val="both"/>
              <w:rPr>
                <w:rFonts w:ascii="Georgia" w:cs="Georgia" w:eastAsia="Georgia" w:hAnsi="Georgia"/>
              </w:rPr>
            </w:pPr>
            <w:r>
              <w:rPr>
                <w:rFonts w:ascii="Georgia" w:cs="Georgia" w:eastAsia="Georgia" w:hAnsi="Georgia"/>
              </w:rPr>
              <w:t>EC Tremplin Master / 1</w:t>
            </w:r>
            <w:r>
              <w:rPr>
                <w:rFonts w:ascii="Georgia" w:cs="Georgia" w:eastAsia="Georgia" w:hAnsi="Georgia"/>
                <w:vertAlign w:val="superscript"/>
              </w:rPr>
              <w:t>er</w:t>
            </w:r>
            <w:r>
              <w:rPr>
                <w:rFonts w:ascii="Georgia" w:cs="Georgia" w:eastAsia="Georgia" w:hAnsi="Georgia"/>
              </w:rPr>
              <w:t xml:space="preserve"> </w:t>
            </w:r>
          </w:p>
        </w:tc>
        <w:tc>
          <w:tcPr>
            <w:tcW w:type="dxa" w:w="5801"/>
            <w:tcBorders>
              <w:bottom w:color="000000" w:space="0" w:sz="8" w:val="single"/>
              <w:right w:color="000000" w:space="0" w:sz="8" w:val="single"/>
            </w:tcBorders>
          </w:tcPr>
          <w:p w14:paraId="1F31EEED" w14:textId="77777777" w:rsidR="00D05117" w:rsidRDefault="00BA5E14">
            <w:pPr>
              <w:jc w:val="both"/>
              <w:rPr>
                <w:rFonts w:ascii="Georgia" w:cs="Georgia" w:eastAsia="Georgia" w:hAnsi="Georgia"/>
              </w:rPr>
            </w:pPr>
            <w:r>
              <w:rPr>
                <w:rFonts w:ascii="Georgia" w:cs="Georgia" w:eastAsia="Georgia" w:hAnsi="Georgia"/>
              </w:rPr>
              <w:t>Lecture de cartes topographiques (9 pl.)</w:t>
            </w:r>
          </w:p>
        </w:tc>
      </w:tr>
    </w:tbl>
    <w:p w14:paraId="14A5E4F1" w14:textId="77777777" w:rsidR="00D05117" w:rsidRDefault="00D05117">
      <w:pPr>
        <w:jc w:val="both"/>
        <w:rPr>
          <w:rFonts w:ascii="Georgia" w:cs="Georgia" w:eastAsia="Georgia" w:hAnsi="Georgia"/>
          <w:sz w:val="22"/>
          <w:szCs w:val="22"/>
        </w:rPr>
      </w:pPr>
    </w:p>
    <w:p w14:paraId="3B4CB822" w14:textId="77777777" w:rsidR="00D05117" w:rsidRDefault="00BA5E14">
      <w:pPr>
        <w:jc w:val="both"/>
        <w:rPr>
          <w:rFonts w:ascii="Georgia" w:cs="Georgia" w:eastAsia="Georgia" w:hAnsi="Georgia"/>
          <w:sz w:val="22"/>
          <w:szCs w:val="22"/>
        </w:rPr>
      </w:pPr>
      <w:r>
        <w:rPr>
          <w:rFonts w:ascii="Georgia" w:cs="Georgia" w:eastAsia="Georgia" w:hAnsi="Georgia"/>
          <w:sz w:val="22"/>
          <w:szCs w:val="22"/>
        </w:rPr>
        <w:t>Remarque :</w:t>
      </w:r>
    </w:p>
    <w:p w14:paraId="0940CE3E" w14:textId="77777777" w:rsidR="00D05117" w:rsidRDefault="00BA5E14">
      <w:pPr>
        <w:jc w:val="both"/>
        <w:rPr>
          <w:rFonts w:ascii="Georgia" w:cs="Georgia" w:eastAsia="Georgia" w:hAnsi="Georgia"/>
          <w:sz w:val="22"/>
          <w:szCs w:val="22"/>
        </w:rPr>
      </w:pPr>
      <w:r>
        <w:rPr>
          <w:rFonts w:ascii="Georgia" w:cs="Georgia" w:eastAsia="Georgia" w:hAnsi="Georgia"/>
          <w:b/>
          <w:bCs/>
          <w:sz w:val="22"/>
          <w:szCs w:val="22"/>
        </w:rPr>
        <w:t>Le parcours « concours du Capes » n’est pas contraignant</w:t>
      </w:r>
      <w:r>
        <w:rPr>
          <w:rFonts w:ascii="Georgia" w:cs="Georgia" w:eastAsia="Georgia" w:hAnsi="Georgia"/>
          <w:sz w:val="22"/>
          <w:szCs w:val="22"/>
        </w:rPr>
        <w:t xml:space="preserve"> : un étudiant peut décider de commencer à préparer le concours en L2 ou en L3 ; il est en outre possible de basculer d’une </w:t>
      </w:r>
      <w:r>
        <w:rPr>
          <w:rFonts w:ascii="Georgia" w:cs="Georgia" w:eastAsia="Georgia" w:hAnsi="Georgia"/>
          <w:sz w:val="22"/>
          <w:szCs w:val="22"/>
        </w:rPr>
        <w:lastRenderedPageBreak/>
        <w:t>spécialisation renforcée en géographie à une spécialisation simple (et inversement, dans la limite des 9 places ouvertes en géographie).</w:t>
      </w:r>
    </w:p>
    <w:p w14:paraId="1634C47E" w14:textId="77777777" w:rsidR="00D05117" w:rsidRDefault="00D05117"/>
    <w:p w14:paraId="0162D072" w14:textId="77777777" w:rsidR="00D05117" w:rsidRDefault="00BA5E14">
      <w:pPr>
        <w:pStyle w:val="Titre3"/>
        <w:rPr>
          <w:rFonts w:ascii="Georgia" w:cs="Georgia" w:eastAsia="Georgia" w:hAnsi="Georgia"/>
          <w:b/>
          <w:bCs/>
          <w:sz w:val="20"/>
          <w:szCs w:val="20"/>
        </w:rPr>
      </w:pPr>
      <w:r>
        <w:rPr>
          <w:rFonts w:ascii="Georgia" w:cs="Georgia" w:eastAsia="Georgia" w:hAnsi="Georgia"/>
        </w:rPr>
        <w:t>Langues</w:t>
      </w:r>
    </w:p>
    <w:p w14:paraId="46E36182" w14:textId="77777777" w:rsidR="00D05117" w:rsidRDefault="00D05117">
      <w:pPr>
        <w:pBdr>
          <w:top w:val="nil"/>
          <w:left w:val="nil"/>
          <w:bottom w:val="nil"/>
          <w:right w:val="nil"/>
          <w:between w:val="nil"/>
        </w:pBdr>
        <w:jc w:val="both"/>
        <w:rPr>
          <w:rFonts w:ascii="Georgia" w:cs="Georgia" w:eastAsia="Georgia" w:hAnsi="Georgia"/>
          <w:b/>
          <w:bCs/>
          <w:color w:val="000000"/>
          <w:sz w:val="22"/>
          <w:szCs w:val="22"/>
        </w:rPr>
      </w:pPr>
    </w:p>
    <w:p w14:paraId="1C2085A2" w14:textId="77777777" w:rsidR="00D05117" w:rsidRDefault="00BA5E14">
      <w:pPr>
        <w:pBdr>
          <w:top w:val="nil"/>
          <w:left w:val="nil"/>
          <w:bottom w:val="nil"/>
          <w:right w:val="nil"/>
          <w:between w:val="nil"/>
        </w:pBdr>
        <w:jc w:val="both"/>
        <w:rPr>
          <w:rFonts w:ascii="Georgia" w:cs="Georgia" w:eastAsia="Georgia" w:hAnsi="Georgia"/>
          <w:b/>
          <w:bCs/>
          <w:i/>
          <w:iCs/>
          <w:color w:val="000000"/>
          <w:sz w:val="20"/>
          <w:szCs w:val="20"/>
        </w:rPr>
      </w:pPr>
      <w:r>
        <w:rPr>
          <w:rFonts w:ascii="Georgia" w:cs="Georgia" w:eastAsia="Georgia" w:hAnsi="Georgia"/>
          <w:b/>
          <w:bCs/>
          <w:i/>
          <w:iCs/>
          <w:color w:val="000000"/>
          <w:sz w:val="22"/>
          <w:szCs w:val="22"/>
        </w:rPr>
        <w:t>Choix de langues</w:t>
      </w:r>
    </w:p>
    <w:p w14:paraId="26B348C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6FBEB9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doivent suivre trois cours de langue, un à chaque premier semestre d’une année niveau (S1, S3 et S5). L’étudiante doit poursuivre en L2 et en L3 l’étude de la langue vivante commencée en L1. Tout changement de langue vivante nécessite l’autorisation des responsables de licence.</w:t>
      </w:r>
    </w:p>
    <w:p w14:paraId="4989A58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0A0AD5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Dans le cadre de la licence d’histoire, cinq langues vivantes sont autorisées, car ce sont les langues les plus importantes en termes de publications et de communication internationale en histoire :</w:t>
      </w:r>
    </w:p>
    <w:p w14:paraId="6F26FFB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62D7EF4" w14:textId="77777777" w:rsidR="00D05117" w:rsidRDefault="00BA5E14">
      <w:pPr>
        <w:pBdr>
          <w:top w:val="nil"/>
          <w:left w:val="nil"/>
          <w:bottom w:val="nil"/>
          <w:right w:val="nil"/>
          <w:between w:val="nil"/>
        </w:pBdr>
        <w:jc w:val="center"/>
        <w:rPr>
          <w:rFonts w:ascii="Georgia" w:cs="Georgia" w:eastAsia="Georgia" w:hAnsi="Georgia"/>
          <w:b/>
          <w:bCs/>
          <w:color w:val="000000"/>
          <w:sz w:val="22"/>
          <w:szCs w:val="22"/>
        </w:rPr>
      </w:pPr>
      <w:r>
        <w:rPr>
          <w:rFonts w:ascii="Georgia" w:cs="Georgia" w:eastAsia="Georgia" w:hAnsi="Georgia"/>
          <w:b/>
          <w:bCs/>
          <w:color w:val="000000"/>
          <w:sz w:val="22"/>
          <w:szCs w:val="22"/>
        </w:rPr>
        <w:t>anglais • espagnol • allemand • italien • portugais</w:t>
      </w:r>
    </w:p>
    <w:p w14:paraId="5A6C1E3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0CF4FE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À l’étude de ces langues vivantes, vous pouvez ajouter l’étude du </w:t>
      </w:r>
      <w:r>
        <w:rPr>
          <w:rFonts w:ascii="Georgia" w:cs="Georgia" w:eastAsia="Georgia" w:hAnsi="Georgia"/>
          <w:b/>
          <w:bCs/>
          <w:color w:val="000000"/>
          <w:sz w:val="22"/>
          <w:szCs w:val="22"/>
        </w:rPr>
        <w:t>latin</w:t>
      </w:r>
      <w:r>
        <w:rPr>
          <w:rFonts w:ascii="Georgia" w:cs="Georgia" w:eastAsia="Georgia" w:hAnsi="Georgia"/>
          <w:color w:val="000000"/>
          <w:sz w:val="22"/>
          <w:szCs w:val="22"/>
        </w:rPr>
        <w:t xml:space="preserve"> (classique et médiéval) et du </w:t>
      </w:r>
      <w:r>
        <w:rPr>
          <w:rFonts w:ascii="Georgia" w:cs="Georgia" w:eastAsia="Georgia" w:hAnsi="Georgia"/>
          <w:b/>
          <w:bCs/>
          <w:color w:val="000000"/>
          <w:sz w:val="22"/>
          <w:szCs w:val="22"/>
        </w:rPr>
        <w:t>grec ancien</w:t>
      </w:r>
      <w:r>
        <w:rPr>
          <w:rFonts w:ascii="Georgia" w:cs="Georgia" w:eastAsia="Georgia" w:hAnsi="Georgia"/>
          <w:color w:val="000000"/>
          <w:sz w:val="22"/>
          <w:szCs w:val="22"/>
        </w:rPr>
        <w:t>. Les EC sont crédités au même titre que les cours de langues vivantes. Le cours de latin médiéval est assuré par le département d’histoire dans la catégorie des sciences auxiliaires. Les cours de latin classique et de grec ancien sont assurés par le département de littérature.</w:t>
      </w:r>
    </w:p>
    <w:p w14:paraId="2C397F2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4CED48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Il est possible de choisir une autre langue vivante à la condition </w:t>
      </w:r>
      <w:r>
        <w:rPr>
          <w:rFonts w:ascii="Georgia" w:cs="Georgia" w:eastAsia="Georgia" w:hAnsi="Georgia"/>
          <w:b/>
          <w:bCs/>
          <w:color w:val="000000"/>
          <w:sz w:val="22"/>
          <w:szCs w:val="22"/>
        </w:rPr>
        <w:t>d’en faire la demande préalable et motivée auprès des responsables de Licence</w:t>
      </w:r>
      <w:r>
        <w:rPr>
          <w:rFonts w:ascii="Georgia" w:cs="Georgia" w:eastAsia="Georgia" w:hAnsi="Georgia"/>
          <w:color w:val="000000"/>
          <w:sz w:val="22"/>
          <w:szCs w:val="22"/>
        </w:rPr>
        <w:t>, et de garder cette langue durant les trois années de Licence.</w:t>
      </w:r>
    </w:p>
    <w:p w14:paraId="7DBC259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5FAA1D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Toute question concernant les cours de langue vivante doit être adressée au Centre de langues.</w:t>
      </w:r>
    </w:p>
    <w:p w14:paraId="6B200CD2"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Centre de langues</w:t>
      </w:r>
    </w:p>
    <w:p w14:paraId="4798D251"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bâtiment B1, bureau B-204 / B-205</w:t>
      </w:r>
    </w:p>
    <w:p w14:paraId="4CC95B58"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01 49 40 68 43</w:t>
      </w:r>
    </w:p>
    <w:bookmarkStart w:colFirst="0" w:colLast="0" w:id="62" w:name="_heading=h.o0lnxub8bc93"/>
    <w:bookmarkEnd w:id="62"/>
    <w:p w14:paraId="63C22AB7" w14:textId="77777777" w:rsidR="00D05117" w:rsidRDefault="00BA5E14">
      <w:pPr>
        <w:pBdr>
          <w:top w:val="nil"/>
          <w:left w:val="nil"/>
          <w:bottom w:val="nil"/>
          <w:right w:val="nil"/>
          <w:between w:val="nil"/>
        </w:pBdr>
        <w:ind w:left="426"/>
        <w:jc w:val="both"/>
        <w:rPr>
          <w:rFonts w:ascii="Georgia" w:cs="Georgia" w:eastAsia="Georgia" w:hAnsi="Georgia"/>
          <w:color w:val="000000"/>
          <w:sz w:val="22"/>
          <w:szCs w:val="22"/>
        </w:rPr>
      </w:pPr>
      <w:r>
        <w:fldChar w:fldCharType="begin"/>
      </w:r>
      <w:r>
        <w:instrText xml:space="preserve"> HYPERLINK "mailto:cdl@univ-paris8.fr" \h </w:instrText>
      </w:r>
      <w:r>
        <w:fldChar w:fldCharType="separate"/>
      </w:r>
      <w:r>
        <w:rPr>
          <w:rFonts w:ascii="Georgia" w:cs="Georgia" w:eastAsia="Georgia" w:hAnsi="Georgia"/>
          <w:color w:val="0000FF"/>
          <w:sz w:val="22"/>
          <w:szCs w:val="22"/>
          <w:u w:val="single"/>
        </w:rPr>
        <w:t>cdl@univ-paris8.fr</w:t>
      </w:r>
      <w:r>
        <w:rPr>
          <w:rFonts w:ascii="Georgia" w:cs="Georgia" w:eastAsia="Georgia" w:hAnsi="Georgia"/>
          <w:color w:val="0000FF"/>
          <w:sz w:val="22"/>
          <w:szCs w:val="22"/>
          <w:u w:val="single"/>
        </w:rPr>
        <w:fldChar w:fldCharType="end"/>
      </w:r>
    </w:p>
    <w:p w14:paraId="2AED8FF7" w14:textId="016D7F0A" w:rsidR="00D05117" w:rsidRDefault="00D05117">
      <w:pPr>
        <w:pBdr>
          <w:top w:val="nil"/>
          <w:left w:val="nil"/>
          <w:bottom w:val="nil"/>
          <w:right w:val="nil"/>
          <w:between w:val="nil"/>
        </w:pBdr>
        <w:jc w:val="both"/>
        <w:rPr>
          <w:rFonts w:ascii="Georgia" w:cs="Georgia" w:eastAsia="Georgia" w:hAnsi="Georgia"/>
          <w:b/>
          <w:bCs/>
          <w:color w:val="000000"/>
          <w:sz w:val="22"/>
          <w:szCs w:val="22"/>
          <w:u w:val="single"/>
        </w:rPr>
      </w:pPr>
    </w:p>
    <w:p w14:paraId="43B208E3" w14:textId="77777777" w:rsidP="00967869" w:rsidR="00967869" w:rsidRDefault="00967869">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 le latin et le grec classique, il faut s’adresser au Département de lettres.</w:t>
      </w:r>
    </w:p>
    <w:p w14:paraId="200BB539" w14:textId="77777777" w:rsidP="00967869" w:rsidR="00967869" w:rsidRDefault="00967869">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 xml:space="preserve">Secrétariat de la licence de lettres </w:t>
      </w:r>
    </w:p>
    <w:p w14:paraId="7C340D7E" w14:textId="77777777" w:rsidP="00967869" w:rsidR="00967869" w:rsidRDefault="00967869">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bâtiment B, bureau B-343</w:t>
      </w:r>
    </w:p>
    <w:p w14:paraId="73F6870B" w14:textId="77777777" w:rsidP="00967869" w:rsidR="00967869" w:rsidRDefault="00967869">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01 49 40 68 11</w:t>
      </w:r>
    </w:p>
    <w:p w14:paraId="53A79CF8" w14:textId="77777777" w:rsidP="00967869" w:rsidR="00967869" w:rsidRDefault="00967869">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 xml:space="preserve">licence.litt@univ-paris8.fr </w:t>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r>
        <w:rPr>
          <w:rFonts w:ascii="Georgia" w:cs="Georgia" w:eastAsia="Georgia" w:hAnsi="Georgia"/>
          <w:color w:val="000000"/>
          <w:sz w:val="22"/>
          <w:szCs w:val="22"/>
        </w:rPr>
        <w:tab/>
      </w:r>
    </w:p>
    <w:p w14:paraId="603DA631" w14:textId="77777777" w:rsidP="00967869" w:rsidR="00967869" w:rsidRDefault="00967869">
      <w:pPr>
        <w:pBdr>
          <w:top w:val="nil"/>
          <w:left w:val="nil"/>
          <w:bottom w:val="nil"/>
          <w:right w:val="nil"/>
          <w:between w:val="nil"/>
        </w:pBdr>
        <w:ind w:left="426"/>
        <w:jc w:val="both"/>
        <w:rPr>
          <w:rFonts w:ascii="Georgia" w:cs="Georgia" w:eastAsia="Georgia" w:hAnsi="Georgia"/>
          <w:color w:val="000000"/>
          <w:sz w:val="22"/>
          <w:szCs w:val="22"/>
        </w:rPr>
      </w:pPr>
      <w:r>
        <w:rPr>
          <w:rFonts w:ascii="Georgia" w:cs="Georgia" w:eastAsia="Georgia" w:hAnsi="Georgia"/>
          <w:color w:val="000000"/>
          <w:sz w:val="22"/>
          <w:szCs w:val="22"/>
        </w:rPr>
        <w:t>http://www2.univ-paris8.fr/litteraturefrancaise</w:t>
      </w:r>
    </w:p>
    <w:p w14:paraId="60AF6491" w14:textId="73EAA010" w:rsidR="00967869" w:rsidRDefault="00967869" w:rsidRPr="00967869">
      <w:pPr>
        <w:pBdr>
          <w:top w:val="nil"/>
          <w:left w:val="nil"/>
          <w:bottom w:val="nil"/>
          <w:right w:val="nil"/>
          <w:between w:val="nil"/>
        </w:pBdr>
        <w:jc w:val="both"/>
        <w:rPr>
          <w:rFonts w:ascii="Georgia" w:cs="Georgia" w:eastAsia="Georgia" w:hAnsi="Georgia"/>
          <w:b/>
          <w:bCs/>
          <w:color w:val="000000"/>
          <w:sz w:val="22"/>
          <w:szCs w:val="22"/>
          <w:u w:val="single"/>
        </w:rPr>
      </w:pPr>
    </w:p>
    <w:p w14:paraId="52832BD2" w14:textId="3131B1D7" w:rsidP="00967869" w:rsidR="00967869" w:rsidRDefault="00967869" w:rsidRPr="00967869">
      <w:pPr>
        <w:pBdr>
          <w:top w:color="auto" w:space="1" w:sz="4" w:val="single"/>
          <w:left w:color="auto" w:space="4" w:sz="4" w:val="single"/>
          <w:bottom w:color="auto" w:space="1" w:sz="4" w:val="single"/>
          <w:right w:color="auto" w:space="4" w:sz="4" w:val="single"/>
        </w:pBdr>
        <w:spacing w:after="153"/>
        <w:jc w:val="center"/>
        <w:rPr>
          <w:rFonts w:ascii="Georgia" w:hAnsi="Georgia"/>
          <w:sz w:val="22"/>
          <w:szCs w:val="22"/>
        </w:rPr>
      </w:pPr>
      <w:r w:rsidRPr="00967869">
        <w:rPr>
          <w:rFonts w:ascii="Georgia" w:hAnsi="Georgia"/>
          <w:b/>
          <w:color w:val="00000A"/>
          <w:sz w:val="22"/>
          <w:szCs w:val="22"/>
        </w:rPr>
        <w:t>Inscription dans les cours de langues du CDL</w:t>
      </w:r>
    </w:p>
    <w:p w14:paraId="0D3509A2" w14:textId="77777777" w:rsidP="00967869" w:rsidR="00967869" w:rsidRDefault="00967869" w:rsidRPr="00967869">
      <w:pPr>
        <w:ind w:left="44"/>
        <w:jc w:val="center"/>
        <w:rPr>
          <w:rFonts w:ascii="Georgia" w:hAnsi="Georgia"/>
          <w:sz w:val="22"/>
          <w:szCs w:val="22"/>
        </w:rPr>
      </w:pPr>
      <w:r w:rsidRPr="00967869">
        <w:rPr>
          <w:rFonts w:ascii="Georgia" w:hAnsi="Georgia"/>
          <w:b/>
          <w:color w:val="00000A"/>
          <w:sz w:val="22"/>
          <w:szCs w:val="22"/>
        </w:rPr>
        <w:t xml:space="preserve"> </w:t>
      </w:r>
    </w:p>
    <w:p w14:paraId="46BF465F" w14:textId="77777777" w:rsidP="00967869" w:rsidR="00967869" w:rsidRDefault="00967869" w:rsidRPr="00967869">
      <w:pPr>
        <w:spacing w:after="5" w:line="249" w:lineRule="auto"/>
        <w:ind w:hanging="10" w:left="-5" w:right="772"/>
        <w:jc w:val="both"/>
        <w:rPr>
          <w:rFonts w:ascii="Georgia" w:hAnsi="Georgia"/>
          <w:sz w:val="22"/>
          <w:szCs w:val="22"/>
        </w:rPr>
      </w:pPr>
      <w:r w:rsidRPr="00967869">
        <w:rPr>
          <w:rFonts w:ascii="Georgia" w:hAnsi="Georgia"/>
          <w:color w:val="00000A"/>
          <w:sz w:val="22"/>
          <w:szCs w:val="22"/>
        </w:rPr>
        <w:t xml:space="preserve">Bâtiment B1, bureaux B204/205. Tel : 01 49 40 68 43, Mail : cdl@univ-paris8.fr </w:t>
      </w:r>
      <w:hyperlink r:id="rId75">
        <w:r w:rsidRPr="00967869">
          <w:rPr>
            <w:rFonts w:ascii="Georgia" w:hAnsi="Georgia"/>
            <w:color w:val="0563C1"/>
            <w:sz w:val="22"/>
            <w:szCs w:val="22"/>
            <w:u w:val="single"/>
          </w:rPr>
          <w:t>http://www.ufr-langues.univ-paris8.fr/spip.php?rubrique488</w:t>
        </w:r>
      </w:hyperlink>
      <w:r w:rsidRPr="00967869">
        <w:rPr>
          <w:rFonts w:ascii="Georgia" w:hAnsi="Georgia"/>
          <w:sz w:val="22"/>
          <w:szCs w:val="22"/>
        </w:rPr>
        <w:t>.</w:t>
      </w:r>
    </w:p>
    <w:p w14:paraId="32FB7F08" w14:textId="77777777" w:rsidP="00967869" w:rsidR="00967869" w:rsidRDefault="00967869" w:rsidRPr="00967869">
      <w:pPr>
        <w:rPr>
          <w:rFonts w:ascii="Georgia" w:hAnsi="Georgia"/>
          <w:sz w:val="22"/>
          <w:szCs w:val="22"/>
        </w:rPr>
      </w:pPr>
    </w:p>
    <w:p w14:paraId="75452B8C" w14:textId="77777777" w:rsidP="00967869" w:rsidR="00967869" w:rsidRDefault="00967869" w:rsidRPr="00967869">
      <w:pPr>
        <w:spacing w:after="5" w:line="249" w:lineRule="auto"/>
        <w:ind w:hanging="10" w:left="-5"/>
        <w:jc w:val="both"/>
        <w:rPr>
          <w:rFonts w:ascii="Georgia" w:hAnsi="Georgia"/>
          <w:sz w:val="22"/>
          <w:szCs w:val="22"/>
        </w:rPr>
      </w:pPr>
      <w:r w:rsidRPr="00967869">
        <w:rPr>
          <w:rFonts w:ascii="Georgia" w:hAnsi="Georgia"/>
          <w:color w:val="00000A"/>
          <w:sz w:val="22"/>
          <w:szCs w:val="22"/>
        </w:rPr>
        <w:t xml:space="preserve">Le Centre de langues propose l’enseignement des 13 langues suivantes : </w:t>
      </w:r>
      <w:r w:rsidRPr="00967869">
        <w:rPr>
          <w:rFonts w:ascii="Georgia" w:hAnsi="Georgia"/>
          <w:b/>
          <w:color w:themeColor="text1" w:val="000000"/>
          <w:sz w:val="22"/>
          <w:szCs w:val="22"/>
        </w:rPr>
        <w:t>anglais, allemand, arabe, berbère, catalan, chinois, coréen, espagnol, hébreu, italien, japonais, portugais, russe</w:t>
      </w:r>
      <w:r w:rsidRPr="00967869">
        <w:rPr>
          <w:rFonts w:ascii="Georgia" w:hAnsi="Georgia"/>
          <w:color w:themeColor="text1" w:val="000000"/>
          <w:sz w:val="22"/>
          <w:szCs w:val="22"/>
        </w:rPr>
        <w:t xml:space="preserve">. </w:t>
      </w:r>
    </w:p>
    <w:p w14:paraId="79A48B4C" w14:textId="77777777" w:rsidP="00967869" w:rsidR="00967869" w:rsidRDefault="00967869" w:rsidRPr="00967869">
      <w:pPr>
        <w:rPr>
          <w:rFonts w:ascii="Georgia" w:hAnsi="Georgia"/>
          <w:sz w:val="22"/>
          <w:szCs w:val="22"/>
        </w:rPr>
      </w:pPr>
      <w:r w:rsidRPr="00967869">
        <w:rPr>
          <w:rFonts w:ascii="Georgia" w:hAnsi="Georgia"/>
          <w:color w:val="00000A"/>
          <w:sz w:val="22"/>
          <w:szCs w:val="22"/>
        </w:rPr>
        <w:t xml:space="preserve"> </w:t>
      </w:r>
    </w:p>
    <w:p w14:paraId="3880E31D" w14:textId="77777777" w:rsidP="00967869" w:rsidR="00967869" w:rsidRDefault="00967869" w:rsidRPr="00967869">
      <w:pPr>
        <w:spacing w:after="5" w:line="249" w:lineRule="auto"/>
        <w:ind w:hanging="10" w:left="-5"/>
        <w:jc w:val="both"/>
        <w:rPr>
          <w:rFonts w:ascii="Georgia" w:hAnsi="Georgia"/>
          <w:b/>
          <w:color w:val="00000A"/>
          <w:sz w:val="22"/>
          <w:szCs w:val="22"/>
        </w:rPr>
      </w:pPr>
      <w:r w:rsidRPr="00967869">
        <w:rPr>
          <w:rFonts w:ascii="Georgia" w:hAnsi="Georgia"/>
          <w:color w:val="00000A"/>
          <w:sz w:val="22"/>
          <w:szCs w:val="22"/>
        </w:rPr>
        <w:t>Attention, dans votre parcours universitaire vous devrez choisir l’apprentissage ou approfondissement d’</w:t>
      </w:r>
      <w:r w:rsidRPr="00967869">
        <w:rPr>
          <w:rFonts w:ascii="Georgia" w:hAnsi="Georgia"/>
          <w:b/>
          <w:color w:val="00000A"/>
          <w:sz w:val="22"/>
          <w:szCs w:val="22"/>
        </w:rPr>
        <w:t>une seule langue</w:t>
      </w:r>
      <w:r w:rsidRPr="00967869">
        <w:rPr>
          <w:rFonts w:ascii="Georgia" w:hAnsi="Georgia"/>
          <w:color w:val="00000A"/>
          <w:sz w:val="22"/>
          <w:szCs w:val="22"/>
        </w:rPr>
        <w:t>. Un seul changement en cours de parcours est autorisé et doit être justifié. Il vous est cependant possible de suivre des cours d’une autre langue en EC libre ou EC de découverte.</w:t>
      </w:r>
      <w:r w:rsidRPr="00967869">
        <w:rPr>
          <w:rFonts w:ascii="Georgia" w:hAnsi="Georgia"/>
          <w:b/>
          <w:color w:val="00000A"/>
          <w:sz w:val="22"/>
          <w:szCs w:val="22"/>
        </w:rPr>
        <w:t xml:space="preserve"> </w:t>
      </w:r>
    </w:p>
    <w:p w14:paraId="439596CB" w14:textId="77777777" w:rsidP="00967869" w:rsidR="00967869" w:rsidRDefault="00967869" w:rsidRPr="00967869">
      <w:pPr>
        <w:spacing w:after="5" w:line="249" w:lineRule="auto"/>
        <w:ind w:hanging="10" w:left="-5"/>
        <w:jc w:val="both"/>
        <w:rPr>
          <w:rFonts w:ascii="Georgia" w:hAnsi="Georgia"/>
          <w:b/>
          <w:color w:val="00000A"/>
          <w:sz w:val="22"/>
          <w:szCs w:val="22"/>
        </w:rPr>
      </w:pPr>
    </w:p>
    <w:p w14:paraId="5CC6B99E" w14:textId="77777777" w:rsidP="00967869" w:rsidR="00967869" w:rsidRDefault="00967869" w:rsidRPr="00967869">
      <w:pPr>
        <w:spacing w:after="5" w:line="249" w:lineRule="auto"/>
        <w:ind w:hanging="10" w:left="-5"/>
        <w:jc w:val="both"/>
        <w:rPr>
          <w:rFonts w:ascii="Georgia" w:hAnsi="Georgia"/>
          <w:b/>
          <w:color w:val="00000A"/>
          <w:sz w:val="22"/>
          <w:szCs w:val="22"/>
        </w:rPr>
      </w:pPr>
      <w:r w:rsidRPr="00967869">
        <w:rPr>
          <w:rFonts w:ascii="Georgia" w:hAnsi="Georgia"/>
          <w:b/>
          <w:color w:val="00000A"/>
          <w:sz w:val="22"/>
          <w:szCs w:val="22"/>
        </w:rPr>
        <w:t xml:space="preserve">À noter : </w:t>
      </w:r>
    </w:p>
    <w:p w14:paraId="4ECBD45D" w14:textId="77777777" w:rsidP="00967869" w:rsidR="00967869" w:rsidRDefault="00967869" w:rsidRPr="00967869">
      <w:pPr>
        <w:pStyle w:val="Paragraphedeliste"/>
        <w:keepNext w:val="0"/>
        <w:keepLines w:val="0"/>
        <w:numPr>
          <w:ilvl w:val="0"/>
          <w:numId w:val="23"/>
        </w:numPr>
        <w:spacing w:after="5" w:line="249" w:lineRule="auto"/>
        <w:rPr>
          <w:rFonts w:cs="Times New Roman" w:eastAsia="Times New Roman"/>
          <w:color w:val="FF0000"/>
        </w:rPr>
      </w:pPr>
      <w:r w:rsidRPr="00967869">
        <w:rPr>
          <w:rFonts w:cs="Times New Roman" w:eastAsia="Times New Roman"/>
          <w:color w:themeColor="text1" w:val="000000"/>
        </w:rPr>
        <w:t xml:space="preserve">Il est impossible de prendre l’anglais comme EC libre ou de découverte. </w:t>
      </w:r>
    </w:p>
    <w:p w14:paraId="7C9ED830" w14:textId="77777777" w:rsidP="00967869" w:rsidR="00967869" w:rsidRDefault="00967869" w:rsidRPr="00967869">
      <w:pPr>
        <w:pStyle w:val="Paragraphedeliste"/>
        <w:keepNext w:val="0"/>
        <w:keepLines w:val="0"/>
        <w:numPr>
          <w:ilvl w:val="0"/>
          <w:numId w:val="23"/>
        </w:numPr>
        <w:spacing w:after="5" w:line="249" w:lineRule="auto"/>
        <w:rPr>
          <w:rFonts w:cs="Times New Roman" w:eastAsia="Times New Roman"/>
          <w:color w:themeColor="text1" w:val="000000"/>
        </w:rPr>
      </w:pPr>
      <w:r w:rsidRPr="00967869">
        <w:rPr>
          <w:rFonts w:cs="Times New Roman" w:eastAsia="Times New Roman"/>
          <w:color w:themeColor="text1" w:val="000000"/>
        </w:rPr>
        <w:lastRenderedPageBreak/>
        <w:t xml:space="preserve">Il est impossible de suivre les cours de grand débutant (niveau A1) en allemand, espagnol et italien comme EC libre ou de découverte.  </w:t>
      </w:r>
    </w:p>
    <w:p w14:paraId="74D8928F" w14:textId="77777777" w:rsidP="00967869" w:rsidR="00967869" w:rsidRDefault="00967869" w:rsidRPr="00967869">
      <w:pPr>
        <w:rPr>
          <w:rFonts w:ascii="Georgia" w:hAnsi="Georgia"/>
          <w:sz w:val="22"/>
          <w:szCs w:val="22"/>
        </w:rPr>
      </w:pPr>
      <w:r w:rsidRPr="00967869">
        <w:rPr>
          <w:rFonts w:ascii="Georgia" w:hAnsi="Georgia"/>
          <w:b/>
          <w:color w:val="00000A"/>
          <w:sz w:val="22"/>
          <w:szCs w:val="22"/>
        </w:rPr>
        <w:t xml:space="preserve"> </w:t>
      </w:r>
    </w:p>
    <w:p w14:paraId="337B7229" w14:textId="77777777" w:rsidP="00967869" w:rsidR="00967869" w:rsidRDefault="00967869" w:rsidRPr="00967869">
      <w:pPr>
        <w:pStyle w:val="Titre5"/>
        <w:pBdr>
          <w:top w:color="auto" w:space="1" w:sz="4" w:val="single"/>
          <w:left w:color="auto" w:space="1" w:sz="4" w:val="single"/>
          <w:bottom w:color="auto" w:space="1" w:sz="4" w:val="single"/>
          <w:right w:color="auto" w:space="1" w:sz="4" w:val="single"/>
        </w:pBdr>
        <w:ind w:firstLine="0"/>
        <w:jc w:val="center"/>
        <w:rPr>
          <w:rFonts w:ascii="Georgia" w:hAnsi="Georgia"/>
          <w:sz w:val="22"/>
          <w:szCs w:val="22"/>
        </w:rPr>
      </w:pPr>
      <w:r w:rsidRPr="00967869">
        <w:rPr>
          <w:rFonts w:ascii="Georgia" w:hAnsi="Georgia"/>
          <w:sz w:val="22"/>
          <w:szCs w:val="22"/>
        </w:rPr>
        <w:t xml:space="preserve">Cours d’anglais </w:t>
      </w:r>
    </w:p>
    <w:p w14:paraId="21D74C43" w14:textId="77777777" w:rsidP="00967869" w:rsidR="00967869" w:rsidRDefault="00967869" w:rsidRPr="00967869">
      <w:pPr>
        <w:rPr>
          <w:rFonts w:ascii="Georgia" w:hAnsi="Georgia"/>
          <w:sz w:val="22"/>
          <w:szCs w:val="22"/>
        </w:rPr>
      </w:pPr>
      <w:r w:rsidRPr="00967869">
        <w:rPr>
          <w:rFonts w:ascii="Georgia" w:hAnsi="Georgia"/>
          <w:b/>
          <w:color w:val="00000A"/>
          <w:sz w:val="22"/>
          <w:szCs w:val="22"/>
        </w:rPr>
        <w:t xml:space="preserve"> </w:t>
      </w:r>
    </w:p>
    <w:p w14:paraId="5B95771C" w14:textId="77777777" w:rsidP="00967869" w:rsidR="00967869" w:rsidRDefault="00967869" w:rsidRPr="00967869">
      <w:pPr>
        <w:pStyle w:val="Paragraphedeliste"/>
        <w:keepNext w:val="0"/>
        <w:keepLines w:val="0"/>
        <w:numPr>
          <w:ilvl w:val="0"/>
          <w:numId w:val="24"/>
        </w:numPr>
        <w:spacing w:after="0" w:line="259" w:lineRule="auto"/>
        <w:jc w:val="left"/>
        <w:rPr>
          <w:rFonts w:cs="Times New Roman" w:eastAsia="Times New Roman"/>
          <w:b/>
          <w:color w:val="00000A"/>
        </w:rPr>
      </w:pPr>
      <w:r w:rsidRPr="00967869">
        <w:rPr>
          <w:rFonts w:cs="Times New Roman" w:eastAsia="Times New Roman"/>
          <w:b/>
          <w:color w:val="00000A"/>
        </w:rPr>
        <w:t xml:space="preserve">Quand et comment passer le test de niveau ? </w:t>
      </w:r>
    </w:p>
    <w:p w14:paraId="10076609" w14:textId="77777777" w:rsidP="00967869" w:rsidR="00967869" w:rsidRDefault="00967869" w:rsidRPr="00967869">
      <w:pPr>
        <w:ind w:hanging="10" w:left="-5"/>
        <w:rPr>
          <w:rFonts w:ascii="Georgia" w:hAnsi="Georgia"/>
          <w:sz w:val="22"/>
          <w:szCs w:val="22"/>
        </w:rPr>
      </w:pPr>
    </w:p>
    <w:p w14:paraId="06E21A39" w14:textId="77777777" w:rsidP="00967869" w:rsidR="00967869" w:rsidRDefault="00967869" w:rsidRPr="00967869">
      <w:pPr>
        <w:ind w:hanging="10" w:left="-5"/>
        <w:jc w:val="both"/>
        <w:rPr>
          <w:rFonts w:ascii="Georgia" w:hAnsi="Georgia"/>
          <w:color w:themeColor="text1" w:val="000000"/>
          <w:sz w:val="22"/>
          <w:szCs w:val="22"/>
        </w:rPr>
      </w:pPr>
      <w:r w:rsidRPr="00967869">
        <w:rPr>
          <w:rFonts w:ascii="Georgia" w:hAnsi="Georgia"/>
          <w:color w:themeColor="text1" w:val="000000"/>
          <w:sz w:val="22"/>
          <w:szCs w:val="22"/>
        </w:rPr>
        <w:t xml:space="preserve">Au préalable tout.e étudiant.e nouveau.lle à Paris 8 doit passer un </w:t>
      </w:r>
      <w:r w:rsidRPr="00967869">
        <w:rPr>
          <w:rFonts w:ascii="Georgia" w:hAnsi="Georgia"/>
          <w:b/>
          <w:color w:themeColor="text1" w:val="000000"/>
          <w:sz w:val="22"/>
          <w:szCs w:val="22"/>
        </w:rPr>
        <w:t>test de positionnement</w:t>
      </w:r>
      <w:r w:rsidRPr="00967869">
        <w:rPr>
          <w:rFonts w:ascii="Georgia" w:hAnsi="Georgia"/>
          <w:color w:themeColor="text1" w:val="000000"/>
          <w:sz w:val="22"/>
          <w:szCs w:val="22"/>
        </w:rPr>
        <w:t xml:space="preserve"> (accessible sur Moodle dans la rubrique CDL : https://moodle.univ-paris8.fr/course/index.php?categoryid=1052). Chaque étudiant.e reçoit un score qui détermine son niveau (A1, A2, etc.). Ce score lui sera demandé lors du premier cours pour compléter son inscription. Le résultat restera consultable sur Moodle pendant deux ans.</w:t>
      </w:r>
    </w:p>
    <w:p w14:paraId="2B14C3F7" w14:textId="77777777" w:rsidP="00967869" w:rsidR="00967869" w:rsidRDefault="00967869" w:rsidRPr="00967869">
      <w:pPr>
        <w:ind w:hanging="10" w:left="-5"/>
        <w:jc w:val="both"/>
        <w:rPr>
          <w:rFonts w:ascii="Georgia" w:hAnsi="Georgia"/>
          <w:color w:val="FF0000"/>
          <w:sz w:val="22"/>
          <w:szCs w:val="22"/>
        </w:rPr>
      </w:pPr>
    </w:p>
    <w:p w14:paraId="56AEAA9A" w14:textId="77777777" w:rsidP="00967869" w:rsidR="00967869" w:rsidRDefault="00967869" w:rsidRPr="00967869">
      <w:pPr>
        <w:ind w:hanging="10" w:left="-5"/>
        <w:jc w:val="both"/>
        <w:rPr>
          <w:rFonts w:ascii="Georgia" w:hAnsi="Georgia"/>
          <w:color w:val="00000A"/>
          <w:sz w:val="22"/>
          <w:szCs w:val="22"/>
        </w:rPr>
      </w:pPr>
      <w:r w:rsidRPr="00967869">
        <w:rPr>
          <w:rFonts w:ascii="Georgia" w:hAnsi="Georgia"/>
          <w:b/>
          <w:color w:val="00000A"/>
          <w:sz w:val="22"/>
          <w:szCs w:val="22"/>
        </w:rPr>
        <w:t>Attention : vous ne pouvez passer le test qu’une seule fois !</w:t>
      </w:r>
      <w:r w:rsidRPr="00967869">
        <w:rPr>
          <w:rFonts w:ascii="Georgia" w:hAnsi="Georgia"/>
          <w:color w:val="00000A"/>
          <w:sz w:val="22"/>
          <w:szCs w:val="22"/>
        </w:rPr>
        <w:t xml:space="preserve"> Assurez-vous d’être dans de bonnes conditions (ordinateur équipé d’écouteurs ou d’enceintes pour la compréhension orale notamment) et de disposer d’une heure pour vous concentrer. </w:t>
      </w:r>
    </w:p>
    <w:p w14:paraId="05D3C7EA" w14:textId="77777777" w:rsidP="00967869" w:rsidR="00967869" w:rsidRDefault="00967869" w:rsidRPr="00967869">
      <w:pPr>
        <w:ind w:hanging="10" w:left="-5"/>
        <w:jc w:val="both"/>
        <w:rPr>
          <w:rFonts w:ascii="Georgia" w:hAnsi="Georgia"/>
          <w:sz w:val="22"/>
          <w:szCs w:val="22"/>
        </w:rPr>
      </w:pPr>
    </w:p>
    <w:p w14:paraId="28A91A0D" w14:textId="77777777" w:rsidP="00967869" w:rsidR="00967869" w:rsidRDefault="00967869" w:rsidRPr="00967869">
      <w:pPr>
        <w:ind w:hanging="10" w:left="-5"/>
        <w:jc w:val="both"/>
        <w:rPr>
          <w:rFonts w:ascii="Georgia" w:hAnsi="Georgia"/>
          <w:sz w:val="22"/>
          <w:szCs w:val="22"/>
        </w:rPr>
      </w:pPr>
      <w:r w:rsidRPr="00967869">
        <w:rPr>
          <w:rFonts w:ascii="Georgia" w:hAnsi="Georgia"/>
          <w:sz w:val="22"/>
          <w:szCs w:val="22"/>
        </w:rPr>
        <w:t xml:space="preserve">Nous vous rappelons également qu’il serait très contre-productif d’être « aidé » pour le test, puisque cela vous situerait dans un groupe de niveau trop élevé. Il est </w:t>
      </w:r>
      <w:r w:rsidRPr="00967869">
        <w:rPr>
          <w:rFonts w:ascii="Georgia" w:hAnsi="Georgia"/>
          <w:b/>
          <w:sz w:val="22"/>
          <w:szCs w:val="22"/>
        </w:rPr>
        <w:t>impossible de passer à un cours de niveau inférieur</w:t>
      </w:r>
      <w:r w:rsidRPr="00967869">
        <w:rPr>
          <w:rFonts w:ascii="Georgia" w:hAnsi="Georgia"/>
          <w:sz w:val="22"/>
          <w:szCs w:val="22"/>
        </w:rPr>
        <w:t xml:space="preserve"> à celui indiqué par votre résultat au test de positionnement. </w:t>
      </w:r>
    </w:p>
    <w:p w14:paraId="494C93D1" w14:textId="5D4E7F76" w:rsidP="00967869" w:rsidR="00967869" w:rsidRDefault="00967869" w:rsidRPr="00967869">
      <w:pPr>
        <w:rPr>
          <w:rFonts w:ascii="Georgia" w:hAnsi="Georgia"/>
          <w:b/>
          <w:color w:val="00000A"/>
          <w:sz w:val="22"/>
          <w:szCs w:val="22"/>
        </w:rPr>
      </w:pPr>
      <w:r w:rsidRPr="00967869">
        <w:rPr>
          <w:rFonts w:ascii="Georgia" w:hAnsi="Georgia"/>
          <w:b/>
          <w:color w:val="00000A"/>
          <w:sz w:val="22"/>
          <w:szCs w:val="22"/>
        </w:rPr>
        <w:t xml:space="preserve"> </w:t>
      </w:r>
    </w:p>
    <w:p w14:paraId="19CF95C4" w14:textId="77777777" w:rsidP="00967869" w:rsidR="00967869" w:rsidRDefault="00967869" w:rsidRPr="00967869">
      <w:pPr>
        <w:pStyle w:val="Paragraphedeliste"/>
        <w:keepNext w:val="0"/>
        <w:keepLines w:val="0"/>
        <w:numPr>
          <w:ilvl w:val="0"/>
          <w:numId w:val="24"/>
        </w:numPr>
        <w:spacing w:after="0" w:line="259" w:lineRule="auto"/>
        <w:jc w:val="left"/>
        <w:rPr>
          <w:rFonts w:cs="Times New Roman" w:eastAsia="Times New Roman"/>
          <w:b/>
          <w:color w:val="00000A"/>
        </w:rPr>
      </w:pPr>
      <w:r w:rsidRPr="00967869">
        <w:rPr>
          <w:rFonts w:cs="Times New Roman" w:eastAsia="Times New Roman"/>
          <w:b/>
          <w:color w:val="00000A"/>
        </w:rPr>
        <w:t xml:space="preserve">Quel cours suivre ? </w:t>
      </w:r>
    </w:p>
    <w:p w14:paraId="4BB135B4" w14:textId="77777777" w:rsidP="00967869" w:rsidR="00967869" w:rsidRDefault="00967869" w:rsidRPr="00967869">
      <w:pPr>
        <w:ind w:hanging="10" w:left="-5"/>
        <w:rPr>
          <w:rFonts w:ascii="Georgia" w:hAnsi="Georgia"/>
          <w:sz w:val="22"/>
          <w:szCs w:val="22"/>
        </w:rPr>
      </w:pPr>
    </w:p>
    <w:p w14:paraId="68660864" w14:textId="77777777" w:rsidP="00967869" w:rsidR="00967869" w:rsidRDefault="00967869" w:rsidRPr="00967869">
      <w:pPr>
        <w:ind w:hanging="10" w:left="-5"/>
        <w:jc w:val="both"/>
        <w:rPr>
          <w:rFonts w:ascii="Georgia" w:hAnsi="Georgia"/>
          <w:color w:val="00000A"/>
          <w:sz w:val="22"/>
          <w:szCs w:val="22"/>
        </w:rPr>
      </w:pPr>
      <w:r w:rsidRPr="00967869">
        <w:rPr>
          <w:rFonts w:ascii="Georgia" w:hAnsi="Georgia"/>
          <w:color w:val="00000A"/>
          <w:sz w:val="22"/>
          <w:szCs w:val="22"/>
        </w:rPr>
        <w:t xml:space="preserve">Le résultat du test détermine le niveau des cours que vous devez suivre : </w:t>
      </w:r>
    </w:p>
    <w:p w14:paraId="2D5CC18A" w14:textId="77777777" w:rsidP="00967869" w:rsidR="00967869" w:rsidRDefault="00967869" w:rsidRPr="00967869">
      <w:pPr>
        <w:ind w:hanging="10" w:left="-5"/>
        <w:jc w:val="both"/>
        <w:rPr>
          <w:rFonts w:ascii="Georgia" w:hAnsi="Georgia"/>
          <w:sz w:val="22"/>
          <w:szCs w:val="22"/>
        </w:rPr>
      </w:pPr>
    </w:p>
    <w:p w14:paraId="5A79A379" w14:textId="77777777" w:rsidP="00967869" w:rsidR="00967869" w:rsidRDefault="00967869" w:rsidRPr="00967869">
      <w:pPr>
        <w:pBdr>
          <w:top w:val="nil"/>
          <w:left w:val="nil"/>
          <w:bottom w:val="nil"/>
          <w:right w:val="nil"/>
          <w:between w:val="nil"/>
        </w:pBdr>
        <w:rPr>
          <w:rFonts w:ascii="Georgia" w:hAnsi="Georgia"/>
          <w:color w:val="000000"/>
          <w:sz w:val="22"/>
          <w:szCs w:val="22"/>
        </w:rPr>
      </w:pPr>
      <w:r w:rsidRPr="00967869">
        <w:rPr>
          <w:rFonts w:ascii="Georgia" w:hAnsi="Georgia"/>
          <w:color w:val="000000"/>
          <w:sz w:val="22"/>
          <w:szCs w:val="22"/>
        </w:rPr>
        <w:t>Entre 0 et 39 points = niveau A1</w:t>
      </w:r>
    </w:p>
    <w:p w14:paraId="078138B8" w14:textId="77777777" w:rsidP="00967869" w:rsidR="00967869" w:rsidRDefault="00967869" w:rsidRPr="00967869">
      <w:pPr>
        <w:pStyle w:val="Paragraphedeliste"/>
        <w:keepNext w:val="0"/>
        <w:keepLines w:val="0"/>
        <w:numPr>
          <w:ilvl w:val="0"/>
          <w:numId w:val="22"/>
        </w:numPr>
        <w:pBdr>
          <w:top w:val="nil"/>
          <w:left w:val="nil"/>
          <w:bottom w:val="nil"/>
          <w:right w:val="nil"/>
          <w:between w:val="nil"/>
        </w:pBdr>
        <w:spacing w:after="0" w:line="259" w:lineRule="auto"/>
        <w:jc w:val="left"/>
        <w:rPr>
          <w:color w:val="000000"/>
        </w:rPr>
      </w:pPr>
      <w:r w:rsidRPr="00967869">
        <w:rPr>
          <w:rFonts w:cs="Times New Roman" w:eastAsia="Times New Roman"/>
          <w:color w:val="000000"/>
        </w:rPr>
        <w:t xml:space="preserve">Vous devez suivre un cours de </w:t>
      </w:r>
      <w:r w:rsidRPr="00967869">
        <w:rPr>
          <w:rFonts w:cs="Times New Roman" w:eastAsia="Times New Roman"/>
          <w:b/>
          <w:color w:val="000000"/>
        </w:rPr>
        <w:t>General English A1</w:t>
      </w:r>
      <w:r w:rsidRPr="00967869">
        <w:rPr>
          <w:rFonts w:cs="Times New Roman" w:eastAsia="Times New Roman"/>
          <w:color w:val="000000"/>
        </w:rPr>
        <w:t xml:space="preserve">, qui est le niveau débutant ouvert à tous les étudiant.e.s </w:t>
      </w:r>
      <w:r w:rsidRPr="00967869">
        <w:rPr>
          <w:rFonts w:cs="Times New Roman" w:eastAsia="Times New Roman"/>
          <w:b/>
          <w:color w:val="000000"/>
        </w:rPr>
        <w:t>quelle que soit leur formation</w:t>
      </w:r>
      <w:r w:rsidRPr="00967869">
        <w:rPr>
          <w:rFonts w:cs="Times New Roman" w:eastAsia="Times New Roman"/>
          <w:color w:val="000000"/>
        </w:rPr>
        <w:t xml:space="preserve">. </w:t>
      </w:r>
    </w:p>
    <w:p w14:paraId="0369A392" w14:textId="77777777" w:rsidP="00967869" w:rsidR="00967869" w:rsidRDefault="00967869" w:rsidRPr="00967869">
      <w:pPr>
        <w:ind w:firstLine="713" w:left="-5"/>
        <w:jc w:val="both"/>
        <w:rPr>
          <w:rFonts w:ascii="Georgia" w:hAnsi="Georgia"/>
          <w:sz w:val="22"/>
          <w:szCs w:val="22"/>
        </w:rPr>
      </w:pPr>
    </w:p>
    <w:p w14:paraId="06B4B869" w14:textId="77777777" w:rsidP="00967869" w:rsidR="00967869" w:rsidRDefault="00967869" w:rsidRPr="00967869">
      <w:pPr>
        <w:ind w:hanging="10" w:left="-5"/>
        <w:jc w:val="both"/>
        <w:rPr>
          <w:rFonts w:ascii="Georgia" w:hAnsi="Georgia"/>
          <w:color w:val="00000A"/>
          <w:sz w:val="22"/>
          <w:szCs w:val="22"/>
        </w:rPr>
      </w:pPr>
      <w:r w:rsidRPr="00967869">
        <w:rPr>
          <w:rFonts w:ascii="Georgia" w:hAnsi="Georgia"/>
          <w:color w:val="00000A"/>
          <w:sz w:val="22"/>
          <w:szCs w:val="22"/>
        </w:rPr>
        <w:t>Entre 40 et 64 points = niveau A2</w:t>
      </w:r>
    </w:p>
    <w:p w14:paraId="5E13599A" w14:textId="77777777" w:rsidP="00967869" w:rsidR="00967869" w:rsidRDefault="00967869" w:rsidRPr="00967869">
      <w:pPr>
        <w:pStyle w:val="Paragraphedeliste"/>
        <w:keepNext w:val="0"/>
        <w:keepLines w:val="0"/>
        <w:numPr>
          <w:ilvl w:val="0"/>
          <w:numId w:val="22"/>
        </w:numPr>
        <w:spacing w:after="0" w:line="259" w:lineRule="auto"/>
        <w:rPr>
          <w:rFonts w:cs="Times New Roman" w:eastAsia="Times New Roman"/>
        </w:rPr>
      </w:pPr>
      <w:r w:rsidRPr="00967869">
        <w:rPr>
          <w:rFonts w:cs="Times New Roman" w:eastAsia="Times New Roman"/>
          <w:color w:val="000000"/>
        </w:rPr>
        <w:t xml:space="preserve">Vous devez suivre un cours de </w:t>
      </w:r>
      <w:r w:rsidRPr="00967869">
        <w:rPr>
          <w:rFonts w:cs="Times New Roman" w:eastAsia="Times New Roman"/>
          <w:b/>
          <w:color w:val="00000A"/>
        </w:rPr>
        <w:t>English for Social Sciences A2</w:t>
      </w:r>
      <w:r w:rsidRPr="00967869">
        <w:rPr>
          <w:rFonts w:cs="Times New Roman" w:eastAsia="Times New Roman"/>
          <w:color w:val="00000A"/>
        </w:rPr>
        <w:t xml:space="preserve">. </w:t>
      </w:r>
    </w:p>
    <w:p w14:paraId="27615166" w14:textId="77777777" w:rsidP="00967869" w:rsidR="00967869" w:rsidRDefault="00967869" w:rsidRPr="00967869">
      <w:pPr>
        <w:pBdr>
          <w:top w:val="nil"/>
          <w:left w:val="nil"/>
          <w:bottom w:val="nil"/>
          <w:right w:val="nil"/>
          <w:between w:val="nil"/>
        </w:pBdr>
        <w:rPr>
          <w:rFonts w:ascii="Georgia" w:hAnsi="Georgia"/>
          <w:color w:val="00000A"/>
          <w:sz w:val="22"/>
          <w:szCs w:val="22"/>
        </w:rPr>
      </w:pPr>
    </w:p>
    <w:p w14:paraId="5B7C7179" w14:textId="77777777" w:rsidP="00967869" w:rsidR="00967869" w:rsidRDefault="00967869" w:rsidRPr="00967869">
      <w:pPr>
        <w:pBdr>
          <w:top w:val="nil"/>
          <w:left w:val="nil"/>
          <w:bottom w:val="nil"/>
          <w:right w:val="nil"/>
          <w:between w:val="nil"/>
        </w:pBdr>
        <w:rPr>
          <w:rFonts w:ascii="Georgia" w:hAnsi="Georgia"/>
          <w:color w:val="00000A"/>
          <w:sz w:val="22"/>
          <w:szCs w:val="22"/>
        </w:rPr>
      </w:pPr>
      <w:r w:rsidRPr="00967869">
        <w:rPr>
          <w:rFonts w:ascii="Georgia" w:hAnsi="Georgia"/>
          <w:color w:val="00000A"/>
          <w:sz w:val="22"/>
          <w:szCs w:val="22"/>
        </w:rPr>
        <w:t>Entre 65 et 99 points = niveau B1</w:t>
      </w:r>
    </w:p>
    <w:p w14:paraId="501A0A5E" w14:textId="77777777" w:rsidP="00967869" w:rsidR="00967869" w:rsidRDefault="00967869" w:rsidRPr="00967869">
      <w:pPr>
        <w:pStyle w:val="Paragraphedeliste"/>
        <w:keepNext w:val="0"/>
        <w:keepLines w:val="0"/>
        <w:numPr>
          <w:ilvl w:val="0"/>
          <w:numId w:val="22"/>
        </w:numPr>
        <w:pBdr>
          <w:top w:val="nil"/>
          <w:left w:val="nil"/>
          <w:bottom w:val="nil"/>
          <w:right w:val="nil"/>
          <w:between w:val="nil"/>
        </w:pBdr>
        <w:spacing w:after="0" w:line="259" w:lineRule="auto"/>
        <w:jc w:val="left"/>
        <w:rPr>
          <w:color w:val="000000"/>
        </w:rPr>
      </w:pPr>
      <w:r w:rsidRPr="00967869">
        <w:rPr>
          <w:rFonts w:cs="Times New Roman" w:eastAsia="Times New Roman"/>
          <w:color w:val="000000"/>
        </w:rPr>
        <w:t xml:space="preserve">Vous devez suivre un cours de </w:t>
      </w:r>
      <w:r w:rsidRPr="00967869">
        <w:rPr>
          <w:rFonts w:cs="Times New Roman" w:eastAsia="Times New Roman"/>
          <w:b/>
          <w:color w:val="00000A"/>
        </w:rPr>
        <w:t>English for Social Sciences B1</w:t>
      </w:r>
      <w:r w:rsidRPr="00967869">
        <w:rPr>
          <w:rFonts w:cs="Times New Roman" w:eastAsia="Times New Roman"/>
          <w:color w:val="00000A"/>
        </w:rPr>
        <w:t>.</w:t>
      </w:r>
    </w:p>
    <w:p w14:paraId="120CA912" w14:textId="77777777" w:rsidP="00967869" w:rsidR="00967869" w:rsidRDefault="00967869" w:rsidRPr="00967869">
      <w:pPr>
        <w:pBdr>
          <w:top w:val="nil"/>
          <w:left w:val="nil"/>
          <w:bottom w:val="nil"/>
          <w:right w:val="nil"/>
          <w:between w:val="nil"/>
        </w:pBdr>
        <w:rPr>
          <w:rFonts w:ascii="Georgia" w:hAnsi="Georgia"/>
          <w:color w:val="00000A"/>
          <w:sz w:val="22"/>
          <w:szCs w:val="22"/>
        </w:rPr>
      </w:pPr>
    </w:p>
    <w:p w14:paraId="0ABEC0C1" w14:textId="77777777" w:rsidP="00967869" w:rsidR="00967869" w:rsidRDefault="00967869" w:rsidRPr="00967869">
      <w:pPr>
        <w:pBdr>
          <w:top w:val="nil"/>
          <w:left w:val="nil"/>
          <w:bottom w:val="nil"/>
          <w:right w:val="nil"/>
          <w:between w:val="nil"/>
        </w:pBdr>
        <w:rPr>
          <w:rFonts w:ascii="Georgia" w:hAnsi="Georgia"/>
          <w:i/>
          <w:color w:val="000000"/>
          <w:sz w:val="22"/>
          <w:szCs w:val="22"/>
        </w:rPr>
      </w:pPr>
      <w:r w:rsidRPr="00967869">
        <w:rPr>
          <w:rFonts w:ascii="Georgia" w:hAnsi="Georgia"/>
          <w:i/>
          <w:color w:val="00000A"/>
          <w:sz w:val="22"/>
          <w:szCs w:val="22"/>
        </w:rPr>
        <w:t xml:space="preserve">A noter : il est fortement recommandé de valider DEUX semestres d’un cours de même niveau A2 ou B1 avant de vous inscrire à un cours de niveau supérieur, ou d’obtenir une note &gt; ou = 14/20. </w:t>
      </w:r>
    </w:p>
    <w:p w14:paraId="52F55BD7" w14:textId="77777777" w:rsidP="00967869" w:rsidR="00967869" w:rsidRDefault="00967869" w:rsidRPr="00967869">
      <w:pPr>
        <w:pBdr>
          <w:top w:val="nil"/>
          <w:left w:val="nil"/>
          <w:bottom w:val="nil"/>
          <w:right w:val="nil"/>
          <w:between w:val="nil"/>
        </w:pBdr>
        <w:ind w:left="720"/>
        <w:rPr>
          <w:rFonts w:ascii="Georgia" w:hAnsi="Georgia"/>
          <w:color w:val="000000"/>
          <w:sz w:val="22"/>
          <w:szCs w:val="22"/>
        </w:rPr>
      </w:pPr>
    </w:p>
    <w:p w14:paraId="29D13BFF" w14:textId="77777777" w:rsidP="00967869" w:rsidR="00967869" w:rsidRDefault="00967869" w:rsidRPr="00967869">
      <w:pPr>
        <w:pBdr>
          <w:top w:val="nil"/>
          <w:left w:val="nil"/>
          <w:bottom w:val="nil"/>
          <w:right w:val="nil"/>
          <w:between w:val="nil"/>
        </w:pBdr>
        <w:rPr>
          <w:rFonts w:ascii="Georgia" w:hAnsi="Georgia"/>
          <w:color w:val="00000A"/>
          <w:sz w:val="22"/>
          <w:szCs w:val="22"/>
        </w:rPr>
      </w:pPr>
      <w:r w:rsidRPr="00967869">
        <w:rPr>
          <w:rFonts w:ascii="Georgia" w:hAnsi="Georgia"/>
          <w:color w:val="00000A"/>
          <w:sz w:val="22"/>
          <w:szCs w:val="22"/>
        </w:rPr>
        <w:t xml:space="preserve">Plus de 100 = B2 </w:t>
      </w:r>
    </w:p>
    <w:p w14:paraId="5AF766E6" w14:textId="77777777" w:rsidP="00967869" w:rsidR="00967869" w:rsidRDefault="00967869" w:rsidRPr="00967869">
      <w:pPr>
        <w:pStyle w:val="Paragraphedeliste"/>
        <w:keepNext w:val="0"/>
        <w:keepLines w:val="0"/>
        <w:numPr>
          <w:ilvl w:val="0"/>
          <w:numId w:val="22"/>
        </w:numPr>
        <w:pBdr>
          <w:top w:val="nil"/>
          <w:left w:val="nil"/>
          <w:bottom w:val="nil"/>
          <w:right w:val="nil"/>
          <w:between w:val="nil"/>
        </w:pBdr>
        <w:spacing w:after="0" w:line="259" w:lineRule="auto"/>
        <w:jc w:val="left"/>
        <w:rPr>
          <w:color w:val="000000"/>
        </w:rPr>
      </w:pPr>
      <w:r w:rsidRPr="00967869">
        <w:rPr>
          <w:rFonts w:cs="Times New Roman" w:eastAsia="Times New Roman"/>
          <w:color w:val="000000"/>
        </w:rPr>
        <w:t xml:space="preserve">Vous devez suivre un cours de </w:t>
      </w:r>
      <w:r w:rsidRPr="00967869">
        <w:rPr>
          <w:rFonts w:cs="Times New Roman" w:eastAsia="Times New Roman"/>
          <w:b/>
          <w:color w:val="00000A"/>
        </w:rPr>
        <w:t>English for Social Sciences B2+</w:t>
      </w:r>
      <w:r w:rsidRPr="00967869">
        <w:rPr>
          <w:rFonts w:cs="Times New Roman" w:eastAsia="Times New Roman"/>
          <w:color w:val="00000A"/>
        </w:rPr>
        <w:t xml:space="preserve">. </w:t>
      </w:r>
    </w:p>
    <w:p w14:paraId="60336769" w14:textId="77777777" w:rsidP="00967869" w:rsidR="00967869" w:rsidRDefault="00967869" w:rsidRPr="00967869">
      <w:pPr>
        <w:ind w:hanging="432" w:left="417"/>
        <w:jc w:val="both"/>
        <w:rPr>
          <w:rFonts w:ascii="Georgia" w:hAnsi="Georgia"/>
          <w:sz w:val="22"/>
          <w:szCs w:val="22"/>
        </w:rPr>
      </w:pPr>
    </w:p>
    <w:p w14:paraId="0861467B" w14:textId="066EA221" w:rsidP="00967869" w:rsidR="00967869" w:rsidRDefault="00967869" w:rsidRPr="00967869">
      <w:pPr>
        <w:rPr>
          <w:rFonts w:ascii="Georgia" w:hAnsi="Georgia"/>
          <w:i/>
          <w:color w:themeColor="text1" w:val="000000"/>
          <w:sz w:val="22"/>
          <w:szCs w:val="22"/>
        </w:rPr>
      </w:pPr>
      <w:r w:rsidRPr="00967869">
        <w:rPr>
          <w:rFonts w:ascii="Georgia" w:hAnsi="Georgia"/>
          <w:i/>
          <w:color w:themeColor="text1" w:val="000000"/>
          <w:sz w:val="22"/>
          <w:szCs w:val="22"/>
        </w:rPr>
        <w:t>D’autres formats de cours (intensifs) pourraient être organisés à l’inter-semestre. Les informations seront affichées sur le site web du CDL.</w:t>
      </w:r>
    </w:p>
    <w:p w14:paraId="16D98646" w14:textId="77777777" w:rsidP="00967869" w:rsidR="00967869" w:rsidRDefault="00967869" w:rsidRPr="00967869">
      <w:pPr>
        <w:rPr>
          <w:rFonts w:ascii="Georgia" w:hAnsi="Georgia"/>
          <w:color w:val="00000A"/>
          <w:sz w:val="22"/>
          <w:szCs w:val="22"/>
        </w:rPr>
      </w:pPr>
    </w:p>
    <w:p w14:paraId="3200D7A3" w14:textId="77777777" w:rsidP="00967869" w:rsidR="00967869" w:rsidRDefault="00967869" w:rsidRPr="00967869">
      <w:pPr>
        <w:pStyle w:val="Paragraphedeliste"/>
        <w:keepNext w:val="0"/>
        <w:keepLines w:val="0"/>
        <w:numPr>
          <w:ilvl w:val="0"/>
          <w:numId w:val="24"/>
        </w:numPr>
        <w:spacing w:after="0" w:line="259" w:lineRule="auto"/>
        <w:jc w:val="left"/>
        <w:rPr>
          <w:rFonts w:cs="Times New Roman" w:eastAsia="Times New Roman"/>
          <w:b/>
        </w:rPr>
      </w:pPr>
      <w:r w:rsidRPr="00967869">
        <w:rPr>
          <w:rFonts w:cs="Times New Roman" w:eastAsia="Times New Roman"/>
          <w:b/>
        </w:rPr>
        <w:t>Quand et comment s’inscrire aux différents cours ?</w:t>
      </w:r>
    </w:p>
    <w:p w14:paraId="655D687F" w14:textId="77777777" w:rsidP="00967869" w:rsidR="00967869" w:rsidRDefault="00967869" w:rsidRPr="00967869">
      <w:pPr>
        <w:pStyle w:val="Paragraphedeliste"/>
        <w:spacing w:after="0"/>
        <w:ind w:left="345"/>
        <w:rPr>
          <w:rFonts w:cs="Times New Roman" w:eastAsia="Times New Roman"/>
          <w:b/>
        </w:rPr>
      </w:pPr>
    </w:p>
    <w:p w14:paraId="4B7EB9A3" w14:textId="77777777" w:rsidP="00967869" w:rsidR="00967869" w:rsidRDefault="00967869" w:rsidRPr="00967869">
      <w:pPr>
        <w:rPr>
          <w:rFonts w:ascii="Georgia" w:hAnsi="Georgia"/>
          <w:sz w:val="22"/>
          <w:szCs w:val="22"/>
        </w:rPr>
      </w:pPr>
      <w:r w:rsidRPr="00967869">
        <w:rPr>
          <w:rFonts w:ascii="Georgia" w:hAnsi="Georgia"/>
          <w:sz w:val="22"/>
          <w:szCs w:val="22"/>
        </w:rPr>
        <w:t xml:space="preserve">La liste des cours, salles et enseignants est affichée au CDL et consultable en ligne dans la rubrique « anglais » du CDL : </w:t>
      </w:r>
      <w:hyperlink r:id="rId76" w:history="1">
        <w:r w:rsidRPr="00967869">
          <w:rPr>
            <w:rStyle w:val="Lienhypertexte"/>
            <w:rFonts w:ascii="Georgia" w:hAnsi="Georgia"/>
            <w:sz w:val="22"/>
            <w:szCs w:val="22"/>
          </w:rPr>
          <w:t>https://ufr-langues.univ-paris8.fr/-Anglais-442-</w:t>
        </w:r>
      </w:hyperlink>
    </w:p>
    <w:p w14:paraId="57A47276" w14:textId="77777777" w:rsidP="00967869" w:rsidR="00967869" w:rsidRDefault="00967869" w:rsidRPr="00967869">
      <w:pPr>
        <w:rPr>
          <w:rFonts w:ascii="Georgia" w:hAnsi="Georgia"/>
          <w:sz w:val="22"/>
          <w:szCs w:val="22"/>
        </w:rPr>
      </w:pPr>
    </w:p>
    <w:p w14:paraId="5AC8074F" w14:textId="77777777" w:rsidP="00967869" w:rsidR="00967869" w:rsidRDefault="00967869" w:rsidRPr="00967869">
      <w:pPr>
        <w:rPr>
          <w:rFonts w:ascii="Georgia" w:hAnsi="Georgia"/>
          <w:sz w:val="22"/>
          <w:szCs w:val="22"/>
        </w:rPr>
      </w:pPr>
      <w:r w:rsidRPr="00967869">
        <w:rPr>
          <w:rFonts w:ascii="Georgia" w:hAnsi="Georgia"/>
          <w:sz w:val="22"/>
          <w:szCs w:val="22"/>
        </w:rPr>
        <w:t xml:space="preserve">Les pré-inscriptions aux cours d’anglais se font sur Moodle en septembre lors de la semaine de pré-rentrée : </w:t>
      </w:r>
      <w:hyperlink r:id="rId77">
        <w:r w:rsidRPr="00967869">
          <w:rPr>
            <w:rFonts w:ascii="Georgia" w:hAnsi="Georgia"/>
            <w:color w:val="000000"/>
            <w:sz w:val="22"/>
            <w:szCs w:val="22"/>
            <w:u w:val="single"/>
          </w:rPr>
          <w:t>https://moodle.univ-paris8.fr/moodle/</w:t>
        </w:r>
      </w:hyperlink>
      <w:r w:rsidRPr="00967869">
        <w:rPr>
          <w:rFonts w:ascii="Georgia" w:hAnsi="Georgia"/>
          <w:color w:themeColor="text1" w:val="000000"/>
          <w:sz w:val="22"/>
          <w:szCs w:val="22"/>
        </w:rPr>
        <w:t xml:space="preserve"> . La clé d’inscription sera affichée sur la page Moodle du test.</w:t>
      </w:r>
      <w:r w:rsidRPr="00967869">
        <w:rPr>
          <w:rFonts w:ascii="Georgia" w:hAnsi="Georgia"/>
          <w:sz w:val="22"/>
          <w:szCs w:val="22"/>
        </w:rPr>
        <w:t xml:space="preserve"> </w:t>
      </w:r>
    </w:p>
    <w:p w14:paraId="46CD57DC" w14:textId="77777777" w:rsidP="00967869" w:rsidR="00967869" w:rsidRDefault="00967869" w:rsidRPr="00967869">
      <w:pPr>
        <w:rPr>
          <w:rFonts w:ascii="Georgia" w:hAnsi="Georgia"/>
          <w:sz w:val="22"/>
          <w:szCs w:val="22"/>
        </w:rPr>
      </w:pPr>
      <w:r w:rsidRPr="00967869">
        <w:rPr>
          <w:rFonts w:ascii="Georgia" w:hAnsi="Georgia"/>
          <w:sz w:val="22"/>
          <w:szCs w:val="22"/>
        </w:rPr>
        <w:t>Dans le menu choisissez : CDL/pré-inscriptions aux cours/ puis choisissez un cours qui correspond à votre niveau.</w:t>
      </w:r>
    </w:p>
    <w:p w14:paraId="4EB07DEB" w14:textId="77777777" w:rsidP="00967869" w:rsidR="00967869" w:rsidRDefault="00967869" w:rsidRPr="00967869">
      <w:pPr>
        <w:rPr>
          <w:rFonts w:ascii="Georgia" w:hAnsi="Georgia"/>
          <w:sz w:val="22"/>
          <w:szCs w:val="22"/>
        </w:rPr>
      </w:pPr>
    </w:p>
    <w:p w14:paraId="63DB88E5" w14:textId="77777777" w:rsidP="00967869" w:rsidR="00967869" w:rsidRDefault="00967869" w:rsidRPr="00967869">
      <w:pPr>
        <w:jc w:val="both"/>
        <w:rPr>
          <w:rFonts w:ascii="Georgia" w:hAnsi="Georgia"/>
          <w:sz w:val="22"/>
          <w:szCs w:val="22"/>
        </w:rPr>
      </w:pPr>
      <w:r w:rsidRPr="00967869">
        <w:rPr>
          <w:rFonts w:ascii="Georgia" w:hAnsi="Georgia"/>
          <w:b/>
          <w:sz w:val="22"/>
          <w:szCs w:val="22"/>
        </w:rPr>
        <w:t xml:space="preserve">Il est impératif que les étudiant.e.s préinscrit.e.s confirment leur présence en cours dès la première semaine de cours faute de quoi des étudiant.e.s en attente présent.e.s au premier cours prendront leur place. </w:t>
      </w:r>
      <w:r w:rsidRPr="00967869">
        <w:rPr>
          <w:rFonts w:ascii="Georgia" w:hAnsi="Georgia"/>
          <w:sz w:val="22"/>
          <w:szCs w:val="22"/>
        </w:rPr>
        <w:t xml:space="preserve">Un.e étudiant.e ne sera inscrit.e définitivement qu’en ayant attesté de son niveau correspondant au cours, et en suivant le cours de manière assidue. </w:t>
      </w:r>
    </w:p>
    <w:p w14:paraId="781FA1F0" w14:textId="77777777" w:rsidP="00967869" w:rsidR="00967869" w:rsidRDefault="00967869" w:rsidRPr="00967869">
      <w:pPr>
        <w:jc w:val="both"/>
        <w:rPr>
          <w:rFonts w:ascii="Georgia" w:hAnsi="Georgia"/>
          <w:sz w:val="22"/>
          <w:szCs w:val="22"/>
        </w:rPr>
      </w:pPr>
    </w:p>
    <w:p w14:paraId="709471D7" w14:textId="77777777" w:rsidP="00967869" w:rsidR="00967869" w:rsidRDefault="00967869" w:rsidRPr="00967869">
      <w:pPr>
        <w:rPr>
          <w:rFonts w:ascii="Georgia" w:hAnsi="Georgia"/>
          <w:color w:themeColor="text1" w:val="000000"/>
          <w:sz w:val="22"/>
          <w:szCs w:val="22"/>
        </w:rPr>
      </w:pPr>
      <w:r w:rsidRPr="00967869">
        <w:rPr>
          <w:rFonts w:ascii="Georgia" w:hAnsi="Georgia"/>
          <w:color w:themeColor="text1" w:val="000000"/>
          <w:sz w:val="22"/>
          <w:szCs w:val="22"/>
        </w:rPr>
        <w:t xml:space="preserve">Si le cours où vous souhaitez vous inscrire paraît complet en ligne, n’hésitez pas à vous présenter à la première séance, quelques places sont généralement disponibles du fait de désistements. Si vous n’avez pas trouvé de place en cours au terme de la première semaine, veuillez </w:t>
      </w:r>
      <w:r w:rsidRPr="00967869">
        <w:rPr>
          <w:rFonts w:ascii="Georgia" w:hAnsi="Georgia"/>
          <w:b/>
          <w:color w:themeColor="text1" w:val="000000"/>
          <w:sz w:val="22"/>
          <w:szCs w:val="22"/>
        </w:rPr>
        <w:t>contacter le CDL</w:t>
      </w:r>
      <w:r w:rsidRPr="00967869">
        <w:rPr>
          <w:rFonts w:ascii="Georgia" w:hAnsi="Georgia"/>
          <w:color w:themeColor="text1" w:val="000000"/>
          <w:sz w:val="22"/>
          <w:szCs w:val="22"/>
        </w:rPr>
        <w:t>.</w:t>
      </w:r>
    </w:p>
    <w:p w14:paraId="09E0367A" w14:textId="77777777" w:rsidP="00967869" w:rsidR="00967869" w:rsidRDefault="00967869" w:rsidRPr="00967869">
      <w:pPr>
        <w:rPr>
          <w:rFonts w:ascii="Georgia" w:hAnsi="Georgia"/>
          <w:color w:themeColor="text1" w:val="000000"/>
          <w:sz w:val="22"/>
          <w:szCs w:val="22"/>
        </w:rPr>
      </w:pPr>
    </w:p>
    <w:p w14:paraId="7996930D" w14:textId="77777777" w:rsidP="00967869" w:rsidR="00967869" w:rsidRDefault="00967869" w:rsidRPr="00967869">
      <w:pPr>
        <w:rPr>
          <w:rFonts w:ascii="Georgia" w:hAnsi="Georgia"/>
          <w:color w:themeColor="text1" w:val="000000"/>
          <w:sz w:val="22"/>
          <w:szCs w:val="22"/>
        </w:rPr>
      </w:pPr>
    </w:p>
    <w:p w14:paraId="2094446C" w14:textId="77777777" w:rsidP="00967869" w:rsidR="00967869" w:rsidRDefault="00967869" w:rsidRPr="00967869">
      <w:pPr>
        <w:pBdr>
          <w:top w:color="auto" w:space="1" w:sz="4" w:val="single"/>
          <w:left w:color="auto" w:space="4" w:sz="4" w:val="single"/>
          <w:bottom w:color="auto" w:space="1" w:sz="4" w:val="single"/>
          <w:right w:color="auto" w:space="4" w:sz="4" w:val="single"/>
        </w:pBdr>
        <w:jc w:val="center"/>
        <w:rPr>
          <w:rFonts w:ascii="Georgia" w:hAnsi="Georgia"/>
          <w:color w:themeColor="text1" w:val="000000"/>
          <w:sz w:val="22"/>
          <w:szCs w:val="22"/>
        </w:rPr>
      </w:pPr>
      <w:r w:rsidRPr="00967869">
        <w:rPr>
          <w:rFonts w:ascii="Georgia" w:hAnsi="Georgia"/>
          <w:color w:themeColor="text1" w:val="000000"/>
          <w:sz w:val="22"/>
          <w:szCs w:val="22"/>
        </w:rPr>
        <w:t>Autres langues</w:t>
      </w:r>
    </w:p>
    <w:p w14:paraId="7311AFE2" w14:textId="77777777" w:rsidP="00967869" w:rsidR="00967869" w:rsidRDefault="00967869" w:rsidRPr="00967869">
      <w:pPr>
        <w:rPr>
          <w:rFonts w:ascii="Georgia" w:hAnsi="Georgia"/>
          <w:color w:themeColor="text1" w:val="000000"/>
          <w:sz w:val="22"/>
          <w:szCs w:val="22"/>
        </w:rPr>
      </w:pPr>
    </w:p>
    <w:p w14:paraId="08956A57" w14:textId="77777777" w:rsidP="00967869" w:rsidR="00967869" w:rsidRDefault="00967869" w:rsidRPr="00967869">
      <w:pPr>
        <w:pStyle w:val="Paragraphedeliste"/>
        <w:keepNext w:val="0"/>
        <w:keepLines w:val="0"/>
        <w:numPr>
          <w:ilvl w:val="0"/>
          <w:numId w:val="24"/>
        </w:numPr>
        <w:spacing w:after="0" w:line="259" w:lineRule="auto"/>
        <w:jc w:val="left"/>
        <w:rPr>
          <w:rFonts w:cs="Times New Roman" w:eastAsia="Times New Roman"/>
          <w:b/>
          <w:color w:val="00000A"/>
        </w:rPr>
      </w:pPr>
      <w:r w:rsidRPr="00967869">
        <w:rPr>
          <w:rFonts w:cs="Times New Roman" w:eastAsia="Times New Roman"/>
          <w:b/>
          <w:color w:val="00000A"/>
        </w:rPr>
        <w:t xml:space="preserve">Tests : </w:t>
      </w:r>
    </w:p>
    <w:p w14:paraId="671D3B2F" w14:textId="77777777" w:rsidP="00967869" w:rsidR="00967869" w:rsidRDefault="00967869" w:rsidRPr="00967869">
      <w:pPr>
        <w:rPr>
          <w:rFonts w:ascii="Georgia" w:hAnsi="Georgia"/>
          <w:b/>
          <w:color w:val="00000A"/>
          <w:sz w:val="22"/>
          <w:szCs w:val="22"/>
        </w:rPr>
      </w:pPr>
    </w:p>
    <w:p w14:paraId="67746106" w14:textId="77777777" w:rsidP="00967869" w:rsidR="00967869" w:rsidRDefault="00967869" w:rsidRPr="00967869">
      <w:pPr>
        <w:rPr>
          <w:rFonts w:ascii="Georgia" w:hAnsi="Georgia"/>
          <w:color w:val="00000A"/>
          <w:sz w:val="22"/>
          <w:szCs w:val="22"/>
        </w:rPr>
      </w:pPr>
      <w:r w:rsidRPr="00967869">
        <w:rPr>
          <w:rFonts w:ascii="Georgia" w:hAnsi="Georgia"/>
          <w:color w:val="00000A"/>
          <w:sz w:val="22"/>
          <w:szCs w:val="22"/>
        </w:rPr>
        <w:t>Pour les langues suivantes si vous n’êtes pas débutant.e.s : allemand, arabe, chinois, espagnol, italien, portugais et russe</w:t>
      </w:r>
    </w:p>
    <w:p w14:paraId="76BB130B" w14:textId="77777777" w:rsidP="00967869" w:rsidR="00967869" w:rsidRDefault="00967869" w:rsidRPr="00967869">
      <w:pPr>
        <w:rPr>
          <w:rFonts w:ascii="Georgia" w:hAnsi="Georgia"/>
          <w:color w:val="00000A"/>
          <w:sz w:val="22"/>
          <w:szCs w:val="22"/>
        </w:rPr>
      </w:pPr>
    </w:p>
    <w:p w14:paraId="01D69478" w14:textId="77777777" w:rsidP="00967869" w:rsidR="00967869" w:rsidRDefault="00967869" w:rsidRPr="00967869">
      <w:pPr>
        <w:rPr>
          <w:rFonts w:ascii="Georgia" w:hAnsi="Georgia"/>
          <w:color w:val="00000A"/>
          <w:sz w:val="22"/>
          <w:szCs w:val="22"/>
        </w:rPr>
      </w:pPr>
      <w:r w:rsidRPr="00967869">
        <w:rPr>
          <w:rFonts w:ascii="Georgia" w:hAnsi="Georgia"/>
          <w:color w:val="00000A"/>
          <w:sz w:val="22"/>
          <w:szCs w:val="22"/>
        </w:rPr>
        <w:t xml:space="preserve">A noter </w:t>
      </w:r>
      <w:r w:rsidRPr="00967869">
        <w:rPr>
          <w:rFonts w:ascii="Georgia" w:hAnsi="Georgia"/>
          <w:color w:val="00000A"/>
          <w:sz w:val="22"/>
          <w:szCs w:val="22"/>
          <w:lang w:val="en-US"/>
        </w:rPr>
        <w:sym w:char="F0E0" w:font="Wingdings"/>
      </w:r>
      <w:r w:rsidRPr="00967869">
        <w:rPr>
          <w:rFonts w:ascii="Georgia" w:hAnsi="Georgia"/>
          <w:color w:val="00000A"/>
          <w:sz w:val="22"/>
          <w:szCs w:val="22"/>
        </w:rPr>
        <w:t xml:space="preserve"> Il n’existe pas de test pour le : catalan, coréen, hébreu, japonais </w:t>
      </w:r>
    </w:p>
    <w:p w14:paraId="200A82A8" w14:textId="77777777" w:rsidP="00967869" w:rsidR="00967869" w:rsidRDefault="00967869" w:rsidRPr="00967869">
      <w:pPr>
        <w:rPr>
          <w:rFonts w:ascii="Georgia" w:hAnsi="Georgia"/>
          <w:color w:val="00000A"/>
          <w:sz w:val="22"/>
          <w:szCs w:val="22"/>
        </w:rPr>
      </w:pPr>
    </w:p>
    <w:p w14:paraId="4E433050" w14:textId="77777777" w:rsidP="00967869" w:rsidR="00967869" w:rsidRDefault="00967869" w:rsidRPr="00967869">
      <w:pPr>
        <w:rPr>
          <w:rFonts w:ascii="Georgia" w:hAnsi="Georgia"/>
          <w:color w:val="00000A"/>
          <w:sz w:val="22"/>
          <w:szCs w:val="22"/>
        </w:rPr>
      </w:pPr>
      <w:r w:rsidRPr="00967869">
        <w:rPr>
          <w:rFonts w:ascii="Georgia" w:hAnsi="Georgia"/>
          <w:color w:val="00000A"/>
          <w:sz w:val="22"/>
          <w:szCs w:val="22"/>
        </w:rPr>
        <w:t xml:space="preserve">Si vous êtes débutant.e.s en anglais ou espagnol : </w:t>
      </w:r>
      <w:r w:rsidRPr="00967869">
        <w:rPr>
          <w:rFonts w:ascii="Georgia" w:hAnsi="Georgia"/>
          <w:b/>
          <w:color w:val="00000A"/>
          <w:sz w:val="22"/>
          <w:szCs w:val="22"/>
        </w:rPr>
        <w:t>test obligatoire</w:t>
      </w:r>
      <w:r w:rsidRPr="00967869">
        <w:rPr>
          <w:rFonts w:ascii="Georgia" w:hAnsi="Georgia"/>
          <w:color w:val="00000A"/>
          <w:sz w:val="22"/>
          <w:szCs w:val="22"/>
        </w:rPr>
        <w:t xml:space="preserve">. </w:t>
      </w:r>
    </w:p>
    <w:p w14:paraId="02A15046" w14:textId="77777777" w:rsidP="00967869" w:rsidR="00967869" w:rsidRDefault="00967869" w:rsidRPr="00967869">
      <w:pPr>
        <w:rPr>
          <w:rFonts w:ascii="Georgia" w:hAnsi="Georgia"/>
          <w:b/>
          <w:color w:val="00000A"/>
          <w:sz w:val="22"/>
          <w:szCs w:val="22"/>
        </w:rPr>
      </w:pPr>
    </w:p>
    <w:p w14:paraId="01912D6E" w14:textId="77777777" w:rsidP="00967869" w:rsidR="00967869" w:rsidRDefault="00967869" w:rsidRPr="00967869">
      <w:pPr>
        <w:rPr>
          <w:rFonts w:ascii="Georgia" w:hAnsi="Georgia"/>
          <w:color w:themeColor="text1" w:val="000000"/>
          <w:sz w:val="22"/>
          <w:szCs w:val="22"/>
        </w:rPr>
      </w:pPr>
      <w:r w:rsidRPr="00967869">
        <w:rPr>
          <w:rFonts w:ascii="Georgia" w:hAnsi="Georgia"/>
          <w:color w:themeColor="text1" w:val="000000"/>
          <w:sz w:val="22"/>
          <w:szCs w:val="22"/>
        </w:rPr>
        <w:t xml:space="preserve">Pour </w:t>
      </w:r>
      <w:r w:rsidRPr="00967869">
        <w:rPr>
          <w:rFonts w:ascii="Georgia" w:hAnsi="Georgia"/>
          <w:b/>
          <w:color w:themeColor="text1" w:val="000000"/>
          <w:sz w:val="22"/>
          <w:szCs w:val="22"/>
        </w:rPr>
        <w:t>les pré-inscriptions</w:t>
      </w:r>
      <w:r w:rsidRPr="00967869">
        <w:rPr>
          <w:rFonts w:ascii="Georgia" w:hAnsi="Georgia"/>
          <w:color w:themeColor="text1" w:val="000000"/>
          <w:sz w:val="22"/>
          <w:szCs w:val="22"/>
        </w:rPr>
        <w:t xml:space="preserve">, la procédure est la même que pour l’anglais. </w:t>
      </w:r>
    </w:p>
    <w:p w14:paraId="39887795" w14:textId="77777777" w:rsidP="00967869" w:rsidR="00967869" w:rsidRDefault="00967869" w:rsidRPr="00967869">
      <w:pPr>
        <w:rPr>
          <w:rFonts w:ascii="Georgia" w:hAnsi="Georgia"/>
          <w:color w:themeColor="text1" w:val="000000"/>
          <w:sz w:val="22"/>
          <w:szCs w:val="22"/>
        </w:rPr>
      </w:pPr>
    </w:p>
    <w:p w14:paraId="43605674" w14:textId="77777777" w:rsidP="00967869" w:rsidR="00967869" w:rsidRDefault="00967869" w:rsidRPr="00967869">
      <w:pPr>
        <w:rPr>
          <w:rFonts w:ascii="Georgia" w:hAnsi="Georgia"/>
          <w:color w:themeColor="text1" w:val="000000"/>
          <w:sz w:val="22"/>
          <w:szCs w:val="22"/>
        </w:rPr>
      </w:pPr>
    </w:p>
    <w:p w14:paraId="61E18A3D" w14:textId="77777777" w:rsidP="00967869" w:rsidR="00967869" w:rsidRDefault="00967869" w:rsidRPr="00967869">
      <w:pPr>
        <w:pBdr>
          <w:top w:color="auto" w:space="1" w:sz="4" w:val="single"/>
          <w:left w:color="auto" w:space="4" w:sz="4" w:val="single"/>
          <w:bottom w:color="auto" w:space="1" w:sz="4" w:val="single"/>
          <w:right w:color="auto" w:space="4" w:sz="4" w:val="single"/>
        </w:pBdr>
        <w:jc w:val="center"/>
        <w:rPr>
          <w:rFonts w:ascii="Georgia" w:hAnsi="Georgia"/>
          <w:color w:themeColor="text1" w:val="000000"/>
          <w:sz w:val="22"/>
          <w:szCs w:val="22"/>
        </w:rPr>
      </w:pPr>
      <w:r w:rsidRPr="00967869">
        <w:rPr>
          <w:rFonts w:ascii="Georgia" w:hAnsi="Georgia"/>
          <w:color w:themeColor="text1" w:val="000000"/>
          <w:sz w:val="22"/>
          <w:szCs w:val="22"/>
        </w:rPr>
        <w:t>Bénéficier d’une dispense d’assiduité</w:t>
      </w:r>
    </w:p>
    <w:p w14:paraId="248127CB" w14:textId="77777777" w:rsidP="00967869" w:rsidR="00967869" w:rsidRDefault="00967869" w:rsidRPr="00967869">
      <w:pPr>
        <w:ind w:left="-15"/>
        <w:rPr>
          <w:rFonts w:ascii="Georgia" w:hAnsi="Georgia"/>
          <w:color w:themeColor="text1" w:val="000000"/>
          <w:sz w:val="22"/>
          <w:szCs w:val="22"/>
        </w:rPr>
      </w:pPr>
    </w:p>
    <w:p w14:paraId="09E0643A" w14:textId="77777777" w:rsidP="00967869" w:rsidR="00967869" w:rsidRDefault="00967869" w:rsidRPr="00967869">
      <w:pPr>
        <w:rPr>
          <w:rFonts w:ascii="Georgia" w:hAnsi="Georgia"/>
          <w:color w:themeColor="text1" w:val="000000"/>
          <w:sz w:val="22"/>
          <w:szCs w:val="22"/>
        </w:rPr>
      </w:pPr>
      <w:r w:rsidRPr="00967869">
        <w:rPr>
          <w:rFonts w:ascii="Georgia" w:hAnsi="Georgia"/>
          <w:color w:themeColor="text1" w:val="000000"/>
          <w:sz w:val="22"/>
          <w:szCs w:val="22"/>
        </w:rPr>
        <w:t>Le régime du contrôle des connaissances pour les cours du CDL est le </w:t>
      </w:r>
      <w:r w:rsidRPr="00967869">
        <w:rPr>
          <w:rFonts w:ascii="Georgia" w:hAnsi="Georgia"/>
          <w:b/>
          <w:bCs/>
          <w:color w:themeColor="text1" w:val="000000"/>
          <w:sz w:val="22"/>
          <w:szCs w:val="22"/>
        </w:rPr>
        <w:t>contrôle continu</w:t>
      </w:r>
      <w:r w:rsidRPr="00967869">
        <w:rPr>
          <w:rFonts w:ascii="Georgia" w:hAnsi="Georgia"/>
          <w:color w:themeColor="text1" w:val="000000"/>
          <w:sz w:val="22"/>
          <w:szCs w:val="22"/>
        </w:rPr>
        <w:t>. L’assiduité aux cours est donc requise. Cependant, les étudiant.e.s ayant </w:t>
      </w:r>
      <w:r w:rsidRPr="00967869">
        <w:rPr>
          <w:rFonts w:ascii="Georgia" w:hAnsi="Georgia"/>
          <w:b/>
          <w:bCs/>
          <w:color w:themeColor="text1" w:val="000000"/>
          <w:sz w:val="22"/>
          <w:szCs w:val="22"/>
        </w:rPr>
        <w:t>une raison justifiée (médicale, professionnelle)</w:t>
      </w:r>
      <w:r w:rsidRPr="00967869">
        <w:rPr>
          <w:rFonts w:ascii="Georgia" w:hAnsi="Georgia"/>
          <w:color w:themeColor="text1" w:val="000000"/>
          <w:sz w:val="22"/>
          <w:szCs w:val="22"/>
        </w:rPr>
        <w:t> peuvent demander, </w:t>
      </w:r>
      <w:r w:rsidRPr="00967869">
        <w:rPr>
          <w:rFonts w:ascii="Georgia" w:hAnsi="Georgia"/>
          <w:b/>
          <w:bCs/>
          <w:color w:themeColor="text1" w:val="000000"/>
          <w:sz w:val="22"/>
          <w:szCs w:val="22"/>
        </w:rPr>
        <w:t>avant la 4ème semaine de cours du semestre courant,</w:t>
      </w:r>
      <w:r w:rsidRPr="00967869">
        <w:rPr>
          <w:rFonts w:ascii="Georgia" w:hAnsi="Georgia"/>
          <w:color w:themeColor="text1" w:val="000000"/>
          <w:sz w:val="22"/>
          <w:szCs w:val="22"/>
        </w:rPr>
        <w:t xml:space="preserve"> la dispense d’assiduité. </w:t>
      </w:r>
    </w:p>
    <w:p w14:paraId="0071B182" w14:textId="77777777" w:rsidP="00967869" w:rsidR="00967869" w:rsidRDefault="00967869" w:rsidRPr="00967869">
      <w:pPr>
        <w:rPr>
          <w:rFonts w:ascii="Georgia" w:hAnsi="Georgia"/>
          <w:color w:themeColor="text1" w:val="000000"/>
          <w:sz w:val="22"/>
          <w:szCs w:val="22"/>
        </w:rPr>
      </w:pPr>
    </w:p>
    <w:p w14:paraId="24B370B1" w14:textId="77777777" w:rsidP="00967869" w:rsidR="00967869" w:rsidRDefault="00967869" w:rsidRPr="00967869">
      <w:pPr>
        <w:rPr>
          <w:rFonts w:ascii="Georgia" w:hAnsi="Georgia"/>
          <w:color w:themeColor="text1" w:val="000000"/>
          <w:sz w:val="22"/>
          <w:szCs w:val="22"/>
        </w:rPr>
      </w:pPr>
    </w:p>
    <w:p w14:paraId="12F6ED14"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b/>
          <w:color w:val="C00000"/>
          <w:sz w:val="22"/>
          <w:szCs w:val="22"/>
        </w:rPr>
      </w:pPr>
      <w:r w:rsidRPr="00967869">
        <w:rPr>
          <w:rFonts w:ascii="Georgia" w:hAnsi="Georgia"/>
          <w:b/>
          <w:color w:val="C00000"/>
          <w:sz w:val="22"/>
          <w:szCs w:val="22"/>
        </w:rPr>
        <w:t>Dates importantes :</w:t>
      </w:r>
    </w:p>
    <w:p w14:paraId="25F1CEC7"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color w:themeColor="text1" w:val="000000"/>
          <w:sz w:val="22"/>
          <w:szCs w:val="22"/>
        </w:rPr>
      </w:pPr>
    </w:p>
    <w:p w14:paraId="48967475"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color w:themeColor="text1" w:val="000000"/>
          <w:sz w:val="22"/>
          <w:szCs w:val="22"/>
        </w:rPr>
      </w:pPr>
      <w:r w:rsidRPr="00967869">
        <w:rPr>
          <w:rFonts w:ascii="Georgia" w:hAnsi="Georgia"/>
          <w:color w:themeColor="text1" w:val="000000"/>
          <w:sz w:val="22"/>
          <w:szCs w:val="22"/>
        </w:rPr>
        <w:t>A partir du 1er septembre : ouverture des tests de niveau</w:t>
      </w:r>
    </w:p>
    <w:p w14:paraId="4EFE8BA0"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color w:themeColor="text1" w:val="000000"/>
          <w:sz w:val="22"/>
          <w:szCs w:val="22"/>
        </w:rPr>
      </w:pPr>
    </w:p>
    <w:p w14:paraId="163F567D"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color w:themeColor="text1" w:val="000000"/>
          <w:sz w:val="22"/>
          <w:szCs w:val="22"/>
        </w:rPr>
      </w:pPr>
      <w:r w:rsidRPr="00967869">
        <w:rPr>
          <w:rFonts w:ascii="Georgia" w:hAnsi="Georgia"/>
          <w:color w:themeColor="text1" w:val="000000"/>
          <w:sz w:val="22"/>
          <w:szCs w:val="22"/>
        </w:rPr>
        <w:t>Du 17/09 (10h) au 20/09 (20h) : pré-inscriptions aux cours (sur Moodle)</w:t>
      </w:r>
    </w:p>
    <w:p w14:paraId="16E5B954"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color w:themeColor="text1" w:val="000000"/>
          <w:sz w:val="22"/>
          <w:szCs w:val="22"/>
        </w:rPr>
      </w:pPr>
    </w:p>
    <w:p w14:paraId="4ED28BF4" w14:textId="5A80489D"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color w:themeColor="text1" w:val="000000"/>
          <w:sz w:val="22"/>
          <w:szCs w:val="22"/>
        </w:rPr>
      </w:pPr>
      <w:r w:rsidRPr="00967869">
        <w:rPr>
          <w:rFonts w:ascii="Georgia" w:hAnsi="Georgia"/>
          <w:color w:themeColor="text1" w:val="000000"/>
          <w:sz w:val="22"/>
          <w:szCs w:val="22"/>
        </w:rPr>
        <w:t>Semaine du 21/09 : début des cours</w:t>
      </w:r>
    </w:p>
    <w:p w14:paraId="7E4FF5B1" w14:textId="77777777" w:rsidP="00967869" w:rsidR="00967869" w:rsidRDefault="00967869" w:rsidRPr="00967869">
      <w:pPr>
        <w:rPr>
          <w:rFonts w:ascii="Georgia" w:hAnsi="Georgia"/>
          <w:color w:themeColor="text1" w:val="000000"/>
          <w:sz w:val="22"/>
          <w:szCs w:val="22"/>
        </w:rPr>
      </w:pPr>
    </w:p>
    <w:p w14:paraId="5C917046"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color w:themeColor="text1" w:val="000000"/>
          <w:sz w:val="22"/>
          <w:szCs w:val="22"/>
        </w:rPr>
      </w:pPr>
    </w:p>
    <w:p w14:paraId="528D19B3"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hAnsi="Georgia"/>
          <w:sz w:val="22"/>
          <w:szCs w:val="22"/>
        </w:rPr>
      </w:pPr>
      <w:r w:rsidRPr="00967869">
        <w:rPr>
          <w:rFonts w:ascii="Georgia" w:hAnsi="Georgia"/>
          <w:color w:themeColor="text1" w:val="000000"/>
          <w:sz w:val="22"/>
          <w:szCs w:val="22"/>
        </w:rPr>
        <w:t>Secrétariat du CDL : Bâtiment B1,</w:t>
      </w:r>
      <w:r w:rsidRPr="00967869">
        <w:rPr>
          <w:rFonts w:ascii="Georgia" w:hAnsi="Georgia"/>
          <w:sz w:val="22"/>
          <w:szCs w:val="22"/>
        </w:rPr>
        <w:t xml:space="preserve"> 2</w:t>
      </w:r>
      <w:r w:rsidRPr="00967869">
        <w:rPr>
          <w:rFonts w:ascii="Georgia" w:hAnsi="Georgia"/>
          <w:sz w:val="22"/>
          <w:szCs w:val="22"/>
          <w:vertAlign w:val="superscript"/>
        </w:rPr>
        <w:t>e</w:t>
      </w:r>
      <w:r w:rsidRPr="00967869">
        <w:rPr>
          <w:rFonts w:ascii="Georgia" w:hAnsi="Georgia"/>
          <w:sz w:val="22"/>
          <w:szCs w:val="22"/>
        </w:rPr>
        <w:t xml:space="preserve"> étage, bureaux 204/205. Tel : 01.49.40.68.43 / </w:t>
      </w:r>
      <w:hyperlink r:id="rId78">
        <w:r w:rsidRPr="00967869">
          <w:rPr>
            <w:rFonts w:ascii="Georgia" w:hAnsi="Georgia"/>
            <w:color w:val="0563C1"/>
            <w:sz w:val="22"/>
            <w:szCs w:val="22"/>
            <w:u w:val="single"/>
          </w:rPr>
          <w:t>cdl@univ-paris8.fr</w:t>
        </w:r>
      </w:hyperlink>
    </w:p>
    <w:p w14:paraId="0A1FD3ED"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cs="Roboto" w:eastAsia="Roboto" w:hAnsi="Georgia"/>
          <w:sz w:val="22"/>
          <w:szCs w:val="22"/>
          <w:highlight w:val="white"/>
        </w:rPr>
      </w:pPr>
      <w:r w:rsidRPr="00967869">
        <w:rPr>
          <w:rFonts w:ascii="Georgia" w:hAnsi="Georgia"/>
          <w:color w:themeColor="text1" w:val="000000"/>
          <w:sz w:val="22"/>
          <w:szCs w:val="22"/>
        </w:rPr>
        <w:t xml:space="preserve">Enseignante référente de l’anglais pour sciences sociales : Camille Joseph </w:t>
      </w:r>
      <w:hyperlink r:id="rId79" w:history="1">
        <w:r w:rsidRPr="00967869">
          <w:rPr>
            <w:rStyle w:val="Lienhypertexte"/>
            <w:rFonts w:ascii="Georgia" w:cs="Roboto" w:eastAsia="Roboto" w:hAnsi="Georgia"/>
            <w:sz w:val="22"/>
            <w:szCs w:val="22"/>
            <w:highlight w:val="white"/>
          </w:rPr>
          <w:t>camille.joseph02@univ-paris8.fr</w:t>
        </w:r>
      </w:hyperlink>
    </w:p>
    <w:p w14:paraId="0211F428" w14:textId="77777777" w:rsidP="00967869" w:rsidR="00967869" w:rsidRDefault="00967869" w:rsidRPr="00967869">
      <w:pPr>
        <w:pBdr>
          <w:top w:color="auto" w:space="1" w:sz="4" w:val="single"/>
          <w:left w:color="auto" w:space="4" w:sz="4" w:val="single"/>
          <w:bottom w:color="auto" w:space="1" w:sz="4" w:val="single"/>
          <w:right w:color="auto" w:space="4" w:sz="4" w:val="single"/>
        </w:pBdr>
        <w:rPr>
          <w:rFonts w:ascii="Georgia" w:cs="Roboto" w:eastAsia="Roboto" w:hAnsi="Georgia"/>
          <w:color w:val="1155CC"/>
          <w:sz w:val="22"/>
          <w:szCs w:val="22"/>
          <w:highlight w:val="white"/>
          <w:u w:val="single"/>
        </w:rPr>
      </w:pPr>
    </w:p>
    <w:p w14:paraId="05D059D5" w14:textId="77777777" w:rsidP="00967869" w:rsidR="00967869" w:rsidRDefault="00967869" w:rsidRPr="00967869">
      <w:pPr>
        <w:rPr>
          <w:rFonts w:ascii="Georgia" w:cs="Roboto" w:eastAsia="Roboto" w:hAnsi="Georgia"/>
          <w:color w:val="222222"/>
          <w:sz w:val="22"/>
          <w:szCs w:val="22"/>
          <w:highlight w:val="white"/>
        </w:rPr>
      </w:pPr>
    </w:p>
    <w:p w14:paraId="0B0B7B3B" w14:textId="77777777" w:rsidR="00967869" w:rsidRDefault="00967869" w:rsidRPr="00967869">
      <w:pPr>
        <w:pBdr>
          <w:top w:val="nil"/>
          <w:left w:val="nil"/>
          <w:bottom w:val="nil"/>
          <w:right w:val="nil"/>
          <w:between w:val="nil"/>
        </w:pBdr>
        <w:jc w:val="both"/>
        <w:rPr>
          <w:rFonts w:ascii="Georgia" w:cs="Georgia" w:eastAsia="Georgia" w:hAnsi="Georgia"/>
          <w:b/>
          <w:bCs/>
          <w:color w:val="000000"/>
          <w:sz w:val="22"/>
          <w:szCs w:val="22"/>
          <w:u w:val="single"/>
        </w:rPr>
      </w:pPr>
    </w:p>
    <w:p w14:paraId="76B8B64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noProof/>
          <w:color w:val="000000"/>
          <w:sz w:val="22"/>
          <w:szCs w:val="22"/>
        </w:rPr>
        <w:lastRenderedPageBreak/>
        <w:drawing>
          <wp:inline distB="0" distL="0" distR="0" distT="0" wp14:anchorId="39902BC2" wp14:editId="6AEB810C">
            <wp:extent cx="4351541" cy="6157984"/>
            <wp:effectExtent b="0" l="0" r="0" t="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0"/>
                    <a:srcRect/>
                    <a:stretch>
                      <a:fillRect/>
                    </a:stretch>
                  </pic:blipFill>
                  <pic:spPr>
                    <a:xfrm rot="5400000">
                      <a:off x="0" y="0"/>
                      <a:ext cx="4351541" cy="6157984"/>
                    </a:xfrm>
                    <a:prstGeom prst="rect">
                      <a:avLst/>
                    </a:prstGeom>
                    <a:ln/>
                  </pic:spPr>
                </pic:pic>
              </a:graphicData>
            </a:graphic>
          </wp:inline>
        </w:drawing>
      </w:r>
    </w:p>
    <w:p w14:paraId="285E824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63" w:name="_heading=h.nt6p9qgd4xg6"/>
      <w:bookmarkEnd w:id="63"/>
    </w:p>
    <w:p w14:paraId="56B5723B" w14:textId="381D864F" w:rsidR="00D05117" w:rsidRDefault="00D05117">
      <w:pPr>
        <w:pBdr>
          <w:top w:val="nil"/>
          <w:left w:val="nil"/>
          <w:bottom w:val="nil"/>
          <w:right w:val="nil"/>
          <w:between w:val="nil"/>
        </w:pBdr>
        <w:jc w:val="both"/>
        <w:rPr>
          <w:rFonts w:ascii="Georgia" w:cs="Georgia" w:eastAsia="Georgia" w:hAnsi="Georgia"/>
          <w:color w:val="000000"/>
          <w:sz w:val="22"/>
          <w:szCs w:val="22"/>
        </w:rPr>
        <w:sectPr w:rsidR="00D05117">
          <w:pgSz w:h="16820" w:w="11906"/>
          <w:pgMar w:bottom="1134" w:footer="567" w:gutter="0" w:header="0" w:left="1134" w:right="1134" w:top="1134"/>
          <w:cols w:space="720"/>
          <w:titlePg/>
        </w:sectPr>
      </w:pPr>
    </w:p>
    <w:p w14:paraId="09EC1847" w14:textId="77777777" w:rsidR="00D05117" w:rsidRDefault="00BA5E14" w:rsidRPr="00C82BB3">
      <w:pPr>
        <w:pStyle w:val="Titre2"/>
        <w:rPr>
          <w:rFonts w:ascii="Georgia" w:cs="Georgia" w:eastAsia="Georgia" w:hAnsi="Georgia"/>
        </w:rPr>
      </w:pPr>
      <w:bookmarkStart w:colFirst="0" w:colLast="0" w:id="64" w:name="_heading=h.g8b4dqp0h4pd"/>
      <w:bookmarkEnd w:id="64"/>
      <w:r w:rsidRPr="00C82BB3">
        <w:rPr>
          <w:rFonts w:ascii="Georgia" w:cs="Georgia" w:eastAsia="Georgia" w:hAnsi="Georgia"/>
        </w:rPr>
        <w:lastRenderedPageBreak/>
        <w:t>Horaires complets des cours</w:t>
      </w:r>
    </w:p>
    <w:p w14:paraId="416C2346" w14:textId="77777777" w:rsidR="00D70968" w:rsidRDefault="00D70968">
      <w:pPr>
        <w:pStyle w:val="Titre3"/>
        <w:jc w:val="center"/>
        <w:rPr>
          <w:rFonts w:ascii="Georgia" w:cs="Georgia" w:eastAsia="Georgia" w:hAnsi="Georgia"/>
        </w:rPr>
      </w:pPr>
      <w:bookmarkStart w:colFirst="0" w:colLast="0" w:id="65" w:name="_heading=h.14lecrb6cb9k"/>
      <w:bookmarkEnd w:id="65"/>
    </w:p>
    <w:p w14:paraId="6C921935" w14:textId="77777777" w:rsidR="00D05117" w:rsidRDefault="00BA5E14" w:rsidRPr="00C82BB3">
      <w:pPr>
        <w:pStyle w:val="Titre3"/>
        <w:jc w:val="center"/>
        <w:rPr>
          <w:rFonts w:ascii="Georgia" w:cs="Georgia" w:eastAsia="Georgia" w:hAnsi="Georgia"/>
        </w:rPr>
      </w:pPr>
      <w:r w:rsidRPr="00C82BB3">
        <w:rPr>
          <w:rFonts w:ascii="Georgia" w:cs="Georgia" w:eastAsia="Georgia" w:hAnsi="Georgia"/>
        </w:rPr>
        <w:t>Premier semestre</w:t>
      </w:r>
    </w:p>
    <w:p w14:paraId="3BDDEBDB" w14:textId="77777777" w:rsidP="0037533C" w:rsidR="00D70968" w:rsidRDefault="00D70968">
      <w:pPr>
        <w:rPr>
          <w:rFonts w:ascii="Georgia" w:hAnsi="Georgia"/>
          <w:b/>
        </w:rPr>
      </w:pPr>
    </w:p>
    <w:p w14:paraId="4BAE1616" w14:textId="77777777" w:rsidP="0037533C" w:rsidR="00D70968" w:rsidRDefault="00D70968">
      <w:pPr>
        <w:rPr>
          <w:rFonts w:ascii="Georgia" w:hAnsi="Georgia"/>
          <w:b/>
        </w:rPr>
      </w:pPr>
    </w:p>
    <w:p w14:paraId="7092288D" w14:textId="77777777" w:rsidP="0037533C" w:rsidR="0037533C" w:rsidRDefault="0037533C" w:rsidRPr="00D70968">
      <w:pPr>
        <w:rPr>
          <w:rFonts w:ascii="Georgia" w:hAnsi="Georgia"/>
          <w:b/>
          <w:i/>
        </w:rPr>
      </w:pPr>
      <w:r w:rsidRPr="00D70968">
        <w:rPr>
          <w:rFonts w:ascii="Georgia" w:hAnsi="Georgia"/>
          <w:b/>
          <w:i/>
        </w:rPr>
        <w:t>Les salles seront affichées devant le secrétariat d’histoire.</w:t>
      </w:r>
    </w:p>
    <w:p w14:paraId="322A8BE8" w14:textId="77777777" w:rsidP="0037533C" w:rsidR="00A71C60" w:rsidRDefault="00A71C60">
      <w:pPr>
        <w:rPr>
          <w:rFonts w:ascii="Georgia" w:hAnsi="Georgia"/>
          <w:b/>
        </w:rPr>
      </w:pPr>
    </w:p>
    <w:p w14:paraId="095FF369" w14:textId="77777777" w:rsidP="0037533C" w:rsidR="00C82BB3" w:rsidRDefault="00C82BB3" w:rsidRPr="00C82BB3">
      <w:pPr>
        <w:rPr>
          <w:rFonts w:ascii="Georgia" w:hAnsi="Georgia"/>
          <w:b/>
        </w:rPr>
      </w:pPr>
    </w:p>
    <w:tbl>
      <w:tblPr>
        <w:tblStyle w:val="affffffff4"/>
        <w:tblW w:type="dxa" w:w="10491"/>
        <w:tblInd w:type="dxa" w:w="-318"/>
        <w:tblLayout w:type="fixed"/>
        <w:tblLook w:firstColumn="0" w:firstRow="0" w:lastColumn="0" w:lastRow="0" w:noHBand="0" w:noVBand="1" w:val="0400"/>
      </w:tblPr>
      <w:tblGrid>
        <w:gridCol w:w="597"/>
        <w:gridCol w:w="1978"/>
        <w:gridCol w:w="1979"/>
        <w:gridCol w:w="1979"/>
        <w:gridCol w:w="1979"/>
        <w:gridCol w:w="1979"/>
      </w:tblGrid>
      <w:tr w14:paraId="2FC8797E" w14:textId="77777777" w:rsidR="00D05117" w:rsidRPr="00C82BB3">
        <w:trPr>
          <w:trHeight w:val="326"/>
        </w:trPr>
        <w:tc>
          <w:tcPr>
            <w:tcW w:type="dxa" w:w="597"/>
            <w:tcBorders>
              <w:top w:color="000000" w:space="0" w:sz="4" w:val="single"/>
              <w:left w:color="000000" w:space="0" w:sz="4" w:val="single"/>
              <w:bottom w:color="000000" w:space="0" w:sz="18" w:val="single"/>
              <w:right w:color="000000" w:space="0" w:sz="4" w:val="single"/>
            </w:tcBorders>
            <w:shd w:color="auto" w:fill="auto" w:val="clear"/>
            <w:vAlign w:val="center"/>
          </w:tcPr>
          <w:p w14:paraId="4109ACBB" w14:textId="77777777" w:rsidR="00D05117" w:rsidRDefault="00D05117" w:rsidRPr="00C82BB3">
            <w:pPr>
              <w:widowControl w:val="0"/>
              <w:pBdr>
                <w:top w:val="nil"/>
                <w:left w:val="nil"/>
                <w:bottom w:val="nil"/>
                <w:right w:val="nil"/>
                <w:between w:val="nil"/>
              </w:pBdr>
              <w:jc w:val="both"/>
              <w:rPr>
                <w:rFonts w:ascii="Georgia" w:cs="Georgia" w:eastAsia="Georgia" w:hAnsi="Georgia"/>
                <w:color w:val="000000"/>
                <w:sz w:val="18"/>
                <w:szCs w:val="18"/>
              </w:rPr>
            </w:pPr>
          </w:p>
          <w:p w14:paraId="2B345482" w14:textId="77777777" w:rsidR="00D05117" w:rsidRDefault="00D05117" w:rsidRPr="00C82BB3">
            <w:pPr>
              <w:widowControl w:val="0"/>
              <w:pBdr>
                <w:top w:val="nil"/>
                <w:left w:val="nil"/>
                <w:bottom w:val="nil"/>
                <w:right w:val="nil"/>
                <w:between w:val="nil"/>
              </w:pBdr>
              <w:jc w:val="center"/>
              <w:rPr>
                <w:rFonts w:ascii="Georgia" w:cs="Georgia" w:eastAsia="Georgia" w:hAnsi="Georgia"/>
                <w:b/>
                <w:bCs/>
                <w:smallCaps/>
                <w:color w:val="000000"/>
                <w:sz w:val="18"/>
                <w:szCs w:val="18"/>
              </w:rPr>
            </w:pPr>
          </w:p>
        </w:tc>
        <w:tc>
          <w:tcPr>
            <w:tcW w:type="dxa" w:w="1978"/>
            <w:tcBorders>
              <w:top w:color="000000" w:space="0" w:sz="4" w:val="single"/>
              <w:left w:color="000000" w:space="0" w:sz="4" w:val="single"/>
              <w:bottom w:color="000000" w:space="0" w:sz="18" w:val="single"/>
              <w:right w:color="000000" w:space="0" w:sz="4" w:val="single"/>
            </w:tcBorders>
            <w:shd w:color="auto" w:fill="auto" w:val="clear"/>
            <w:vAlign w:val="center"/>
          </w:tcPr>
          <w:p w14:paraId="119AB926" w14:textId="77777777" w:rsidR="00D05117" w:rsidRDefault="00BA5E14" w:rsidRPr="00C82BB3">
            <w:pPr>
              <w:widowControl w:val="0"/>
              <w:pBdr>
                <w:top w:val="nil"/>
                <w:left w:val="nil"/>
                <w:bottom w:val="nil"/>
                <w:right w:val="nil"/>
                <w:between w:val="nil"/>
              </w:pBdr>
              <w:jc w:val="both"/>
              <w:rPr>
                <w:rFonts w:ascii="Georgia" w:cs="Georgia" w:eastAsia="Georgia" w:hAnsi="Georgia"/>
                <w:color w:val="000000"/>
                <w:sz w:val="18"/>
                <w:szCs w:val="18"/>
              </w:rPr>
            </w:pPr>
            <w:r w:rsidRPr="00C82BB3">
              <w:rPr>
                <w:rFonts w:ascii="Georgia" w:cs="Georgia" w:eastAsia="Georgia" w:hAnsi="Georgia"/>
                <w:color w:val="000000"/>
                <w:sz w:val="18"/>
                <w:szCs w:val="18"/>
              </w:rPr>
              <w:t>LUNDI</w:t>
            </w:r>
          </w:p>
        </w:tc>
        <w:tc>
          <w:tcPr>
            <w:tcW w:type="dxa" w:w="1979"/>
            <w:tcBorders>
              <w:top w:color="000000" w:space="0" w:sz="4" w:val="single"/>
              <w:left w:color="000000" w:space="0" w:sz="4" w:val="single"/>
              <w:bottom w:color="000000" w:space="0" w:sz="18" w:val="single"/>
              <w:right w:color="000000" w:space="0" w:sz="4" w:val="single"/>
            </w:tcBorders>
            <w:shd w:color="auto" w:fill="auto" w:val="clear"/>
            <w:vAlign w:val="center"/>
          </w:tcPr>
          <w:p w14:paraId="77BDA9F0" w14:textId="77777777" w:rsidR="00D05117" w:rsidRDefault="00BA5E14" w:rsidRPr="00C82BB3">
            <w:pPr>
              <w:widowControl w:val="0"/>
              <w:pBdr>
                <w:top w:val="nil"/>
                <w:left w:val="nil"/>
                <w:bottom w:val="nil"/>
                <w:right w:val="nil"/>
                <w:between w:val="nil"/>
              </w:pBdr>
              <w:jc w:val="both"/>
              <w:rPr>
                <w:rFonts w:ascii="Georgia" w:cs="Georgia" w:eastAsia="Georgia" w:hAnsi="Georgia"/>
                <w:color w:val="000000"/>
                <w:sz w:val="18"/>
                <w:szCs w:val="18"/>
              </w:rPr>
            </w:pPr>
            <w:r w:rsidRPr="00C82BB3">
              <w:rPr>
                <w:rFonts w:ascii="Georgia" w:cs="Georgia" w:eastAsia="Georgia" w:hAnsi="Georgia"/>
                <w:color w:val="000000"/>
                <w:sz w:val="18"/>
                <w:szCs w:val="18"/>
              </w:rPr>
              <w:t>MARDI</w:t>
            </w:r>
          </w:p>
        </w:tc>
        <w:tc>
          <w:tcPr>
            <w:tcW w:type="dxa" w:w="1979"/>
            <w:tcBorders>
              <w:top w:color="000000" w:space="0" w:sz="4" w:val="single"/>
              <w:left w:color="000000" w:space="0" w:sz="4" w:val="single"/>
              <w:bottom w:color="000000" w:space="0" w:sz="18" w:val="single"/>
              <w:right w:color="000000" w:space="0" w:sz="4" w:val="single"/>
            </w:tcBorders>
            <w:shd w:color="auto" w:fill="auto" w:val="clear"/>
            <w:vAlign w:val="center"/>
          </w:tcPr>
          <w:p w14:paraId="422D52CD" w14:textId="77777777" w:rsidR="00D05117" w:rsidRDefault="00BA5E14" w:rsidRPr="00C82BB3">
            <w:pPr>
              <w:widowControl w:val="0"/>
              <w:pBdr>
                <w:top w:val="nil"/>
                <w:left w:val="nil"/>
                <w:bottom w:val="nil"/>
                <w:right w:val="nil"/>
                <w:between w:val="nil"/>
              </w:pBdr>
              <w:jc w:val="both"/>
              <w:rPr>
                <w:rFonts w:ascii="Georgia" w:cs="Georgia" w:eastAsia="Georgia" w:hAnsi="Georgia"/>
                <w:color w:val="000000"/>
                <w:sz w:val="18"/>
                <w:szCs w:val="18"/>
              </w:rPr>
            </w:pPr>
            <w:r w:rsidRPr="00C82BB3">
              <w:rPr>
                <w:rFonts w:ascii="Georgia" w:cs="Georgia" w:eastAsia="Georgia" w:hAnsi="Georgia"/>
                <w:color w:val="000000"/>
                <w:sz w:val="18"/>
                <w:szCs w:val="18"/>
              </w:rPr>
              <w:t>MERCREDI</w:t>
            </w:r>
          </w:p>
        </w:tc>
        <w:tc>
          <w:tcPr>
            <w:tcW w:type="dxa" w:w="1979"/>
            <w:tcBorders>
              <w:top w:color="000000" w:space="0" w:sz="4" w:val="single"/>
              <w:left w:color="000000" w:space="0" w:sz="4" w:val="single"/>
              <w:bottom w:color="000000" w:space="0" w:sz="18" w:val="single"/>
              <w:right w:color="000000" w:space="0" w:sz="4" w:val="single"/>
            </w:tcBorders>
            <w:shd w:color="auto" w:fill="auto" w:val="clear"/>
            <w:vAlign w:val="center"/>
          </w:tcPr>
          <w:p w14:paraId="5FCE4AA1" w14:textId="77777777" w:rsidR="00D05117" w:rsidRDefault="00BA5E14" w:rsidRPr="00C82BB3">
            <w:pPr>
              <w:widowControl w:val="0"/>
              <w:pBdr>
                <w:top w:val="nil"/>
                <w:left w:val="nil"/>
                <w:bottom w:val="nil"/>
                <w:right w:val="nil"/>
                <w:between w:val="nil"/>
              </w:pBdr>
              <w:jc w:val="both"/>
              <w:rPr>
                <w:rFonts w:ascii="Georgia" w:cs="Georgia" w:eastAsia="Georgia" w:hAnsi="Georgia"/>
                <w:color w:val="000000"/>
                <w:sz w:val="18"/>
                <w:szCs w:val="18"/>
              </w:rPr>
            </w:pPr>
            <w:r w:rsidRPr="00C82BB3">
              <w:rPr>
                <w:rFonts w:ascii="Georgia" w:cs="Georgia" w:eastAsia="Georgia" w:hAnsi="Georgia"/>
                <w:color w:val="000000"/>
                <w:sz w:val="18"/>
                <w:szCs w:val="18"/>
              </w:rPr>
              <w:t>JEUDI</w:t>
            </w:r>
          </w:p>
        </w:tc>
        <w:tc>
          <w:tcPr>
            <w:tcW w:type="dxa" w:w="1979"/>
            <w:tcBorders>
              <w:top w:color="000000" w:space="0" w:sz="4" w:val="single"/>
              <w:left w:color="000000" w:space="0" w:sz="4" w:val="single"/>
              <w:bottom w:color="000000" w:space="0" w:sz="18" w:val="single"/>
              <w:right w:color="000000" w:space="0" w:sz="4" w:val="single"/>
            </w:tcBorders>
            <w:shd w:color="auto" w:fill="auto" w:val="clear"/>
            <w:vAlign w:val="center"/>
          </w:tcPr>
          <w:p w14:paraId="0811D942" w14:textId="77777777" w:rsidR="00D05117" w:rsidRDefault="00BA5E14" w:rsidRPr="00C82BB3">
            <w:pPr>
              <w:widowControl w:val="0"/>
              <w:pBdr>
                <w:top w:val="nil"/>
                <w:left w:val="nil"/>
                <w:bottom w:val="nil"/>
                <w:right w:val="nil"/>
                <w:between w:val="nil"/>
              </w:pBdr>
              <w:jc w:val="both"/>
              <w:rPr>
                <w:rFonts w:ascii="Georgia" w:cs="Georgia" w:eastAsia="Georgia" w:hAnsi="Georgia"/>
                <w:color w:val="000000"/>
                <w:sz w:val="18"/>
                <w:szCs w:val="18"/>
              </w:rPr>
            </w:pPr>
            <w:r w:rsidRPr="00C82BB3">
              <w:rPr>
                <w:rFonts w:ascii="Georgia" w:cs="Georgia" w:eastAsia="Georgia" w:hAnsi="Georgia"/>
                <w:color w:val="000000"/>
                <w:sz w:val="18"/>
                <w:szCs w:val="18"/>
              </w:rPr>
              <w:t>VENDREDI</w:t>
            </w:r>
          </w:p>
        </w:tc>
      </w:tr>
      <w:tr w14:paraId="61D1DCC3" w14:textId="77777777" w:rsidR="00D05117" w:rsidRPr="00C82BB3" w:rsidTr="00CA7292">
        <w:trPr>
          <w:trHeight w:val="907"/>
        </w:trPr>
        <w:tc>
          <w:tcPr>
            <w:tcW w:type="dxa" w:w="597"/>
            <w:vMerge w:val="restart"/>
            <w:tcBorders>
              <w:top w:color="000000" w:space="0" w:sz="18" w:val="single"/>
              <w:left w:color="000000" w:space="0" w:sz="4" w:val="single"/>
              <w:bottom w:color="000000" w:space="0" w:sz="4" w:val="single"/>
              <w:right w:color="000000" w:space="0" w:sz="4" w:val="single"/>
            </w:tcBorders>
            <w:shd w:color="auto" w:fill="auto" w:val="clear"/>
            <w:vAlign w:val="center"/>
          </w:tcPr>
          <w:p w14:paraId="38E9994F" w14:textId="77777777" w:rsidR="00D05117" w:rsidRDefault="00BA5E14"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9h-12h</w:t>
            </w:r>
          </w:p>
        </w:tc>
        <w:tc>
          <w:tcPr>
            <w:tcW w:type="dxa" w:w="1978"/>
            <w:tcBorders>
              <w:top w:color="000000" w:space="0" w:sz="18" w:val="single"/>
              <w:left w:color="000000" w:space="0" w:sz="4" w:val="single"/>
              <w:bottom w:color="000000" w:space="0" w:sz="4" w:val="single"/>
              <w:right w:color="000000" w:space="0" w:sz="4" w:val="single"/>
            </w:tcBorders>
            <w:shd w:color="auto" w:fill="D9D9D9" w:themeFill="background1" w:themeFillShade="D9" w:val="clear"/>
            <w:vAlign w:val="center"/>
          </w:tcPr>
          <w:p w14:paraId="74AB50ED" w14:textId="77777777" w:rsidP="00CA7292" w:rsidR="00CA7292" w:rsidRDefault="00CA7292"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Histoire-anglais</w:t>
            </w:r>
          </w:p>
          <w:p w14:paraId="6B4C7D25" w14:textId="77777777" w:rsidP="00CA7292" w:rsidR="00D05117" w:rsidRDefault="00CA7292"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color w:val="000000"/>
                <w:sz w:val="18"/>
                <w:szCs w:val="18"/>
              </w:rPr>
              <w:t>S. Gomont et B. van Ruymbeke</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7069E7C1" w14:textId="77777777" w:rsidP="00383E60" w:rsidR="00383E60" w:rsidRDefault="00383E60"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L3 sciences aux</w:t>
            </w:r>
            <w:r w:rsidRPr="00C82BB3">
              <w:rPr>
                <w:rFonts w:ascii="Georgia" w:cs="Georgia" w:eastAsia="Georgia" w:hAnsi="Georgia"/>
                <w:color w:val="000000"/>
                <w:sz w:val="18"/>
                <w:szCs w:val="18"/>
              </w:rPr>
              <w:t>.</w:t>
            </w:r>
          </w:p>
          <w:p w14:paraId="29ECC5EF" w14:textId="77777777" w:rsidP="00383E60" w:rsidR="00383E60" w:rsidRDefault="00383E60"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A. Robu</w:t>
            </w:r>
          </w:p>
          <w:p w14:paraId="7B722E2C" w14:textId="77777777" w:rsidP="00383E60" w:rsidR="00D05117" w:rsidRDefault="00383E60"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Histoire et épigraphie monde grec</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666251B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L2 géographie pour historiens</w:t>
            </w:r>
          </w:p>
          <w:p w14:paraId="64E5732E"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Y. Krimi</w:t>
            </w:r>
          </w:p>
          <w:p w14:paraId="5180912A" w14:textId="77777777" w:rsidP="00C82BB3" w:rsidR="00D05117" w:rsidRDefault="00C82BB3" w:rsidRPr="00C82BB3">
            <w:pPr>
              <w:widowControl w:val="0"/>
              <w:pBdr>
                <w:top w:val="nil"/>
                <w:left w:val="nil"/>
                <w:bottom w:val="nil"/>
                <w:right w:val="nil"/>
                <w:between w:val="nil"/>
              </w:pBdr>
              <w:ind w:left="-108"/>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Regarder le monde en géographe</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4C4DCFD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M2E</w:t>
            </w:r>
          </w:p>
          <w:p w14:paraId="602B9EA2"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S.Pattieu ou M. Poupelin</w:t>
            </w:r>
          </w:p>
          <w:p w14:paraId="04718EC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groupes 1 et 3 : 9h-10h30</w:t>
            </w:r>
          </w:p>
          <w:p w14:paraId="137F7802" w14:textId="77777777" w:rsidP="00C82BB3" w:rsidR="00D05117"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groupes 2 et 4 : 10h30-12h</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1C2BA70A"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L1 Histoire du monde</w:t>
            </w:r>
          </w:p>
          <w:p w14:paraId="51B3FAF5" w14:textId="77777777" w:rsidP="00C82BB3" w:rsidR="00C82BB3" w:rsidRDefault="00C82BB3" w:rsidRPr="00C82BB3">
            <w:pPr>
              <w:ind w:left="-108"/>
              <w:jc w:val="center"/>
              <w:rPr>
                <w:rFonts w:ascii="Georgia" w:cs="Georgia" w:eastAsia="Georgia" w:hAnsi="Georgia"/>
                <w:sz w:val="18"/>
                <w:szCs w:val="18"/>
              </w:rPr>
            </w:pPr>
            <w:r w:rsidRPr="00C82BB3">
              <w:rPr>
                <w:rFonts w:ascii="Georgia" w:cs="Georgia" w:eastAsia="Georgia" w:hAnsi="Georgia"/>
                <w:sz w:val="18"/>
                <w:szCs w:val="18"/>
              </w:rPr>
              <w:t>N. Znagui</w:t>
            </w:r>
          </w:p>
          <w:p w14:paraId="00AF580F" w14:textId="77777777" w:rsidP="00C82BB3" w:rsidR="00D05117"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sz w:val="18"/>
                <w:szCs w:val="18"/>
              </w:rPr>
              <w:t>Europe centrale et médiane</w:t>
            </w:r>
          </w:p>
        </w:tc>
      </w:tr>
      <w:tr w14:paraId="4602B2C6" w14:textId="77777777" w:rsidR="00D05117" w:rsidRPr="00C82BB3">
        <w:trPr>
          <w:trHeight w:val="923"/>
        </w:trPr>
        <w:tc>
          <w:tcPr>
            <w:tcW w:type="dxa" w:w="59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4B0F1037" w14:textId="77777777" w:rsidR="00D05117" w:rsidRDefault="00D05117" w:rsidRPr="00C82BB3">
            <w:pPr>
              <w:widowControl w:val="0"/>
              <w:pBdr>
                <w:top w:val="nil"/>
                <w:left w:val="nil"/>
                <w:bottom w:val="nil"/>
                <w:right w:val="nil"/>
                <w:between w:val="nil"/>
              </w:pBdr>
              <w:spacing w:line="276" w:lineRule="auto"/>
              <w:rPr>
                <w:rFonts w:ascii="Georgia" w:cs="Georgia" w:eastAsia="Georgia" w:hAnsi="Georgia"/>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FFFFFF" w:val="clear"/>
            <w:vAlign w:val="center"/>
          </w:tcPr>
          <w:p w14:paraId="1BEDD816" w14:textId="77777777" w:rsidP="00CA7292" w:rsidR="00CA7292" w:rsidRDefault="00CA7292"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Histoire du monde</w:t>
            </w:r>
          </w:p>
          <w:p w14:paraId="0E87901F" w14:textId="77777777" w:rsidP="00CA7292" w:rsidR="00CA7292" w:rsidRDefault="00CA7292"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i/>
                <w:iCs/>
                <w:color w:val="000000"/>
                <w:sz w:val="18"/>
                <w:szCs w:val="18"/>
              </w:rPr>
              <w:t>Histoire des Juifs</w:t>
            </w:r>
          </w:p>
          <w:p w14:paraId="01B0BDB9" w14:textId="77777777" w:rsidP="00CA7292" w:rsidR="00D05117" w:rsidRDefault="00CA7292"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A. Bellusci</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746B081E" w14:textId="77777777" w:rsidP="00383E60" w:rsidR="00383E60" w:rsidRDefault="00383E60"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Tremplin métier</w:t>
            </w:r>
          </w:p>
          <w:p w14:paraId="492363A8" w14:textId="77777777" w:rsidP="00383E60" w:rsidR="00383E60" w:rsidRDefault="00383E60"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L.Guignard</w:t>
            </w:r>
          </w:p>
          <w:p w14:paraId="6DB2FF11" w14:textId="77777777" w:rsidP="00383E60" w:rsidR="00D05117" w:rsidRDefault="00383E60"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Concours de l’enseignement</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06F0239E"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L3 sciences aux</w:t>
            </w:r>
            <w:r w:rsidRPr="00C82BB3">
              <w:rPr>
                <w:rFonts w:ascii="Georgia" w:cs="Georgia" w:eastAsia="Georgia" w:hAnsi="Georgia"/>
                <w:color w:val="000000"/>
                <w:sz w:val="18"/>
                <w:szCs w:val="18"/>
              </w:rPr>
              <w:t>.</w:t>
            </w:r>
          </w:p>
          <w:p w14:paraId="4593225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C.Mabboux</w:t>
            </w:r>
          </w:p>
          <w:p w14:paraId="389A2BF1" w14:textId="517ED24B" w:rsidP="00C82BB3" w:rsidR="00D05117" w:rsidRDefault="0058449B" w:rsidRPr="00C82BB3">
            <w:pPr>
              <w:widowControl w:val="0"/>
              <w:pBdr>
                <w:top w:val="nil"/>
                <w:left w:val="nil"/>
                <w:bottom w:val="nil"/>
                <w:right w:val="nil"/>
                <w:between w:val="nil"/>
              </w:pBdr>
              <w:jc w:val="center"/>
              <w:rPr>
                <w:rFonts w:ascii="Georgia" w:cs="Georgia" w:eastAsia="Georgia" w:hAnsi="Georgia"/>
                <w:color w:val="000000"/>
                <w:sz w:val="18"/>
                <w:szCs w:val="18"/>
              </w:rPr>
            </w:pPr>
            <w:r>
              <w:rPr>
                <w:rFonts w:ascii="Georgia" w:cs="Georgia" w:eastAsia="Georgia" w:hAnsi="Georgia"/>
                <w:i/>
                <w:iCs/>
                <w:color w:val="000000"/>
                <w:sz w:val="18"/>
                <w:szCs w:val="18"/>
              </w:rPr>
              <w:t>Initiat</w:t>
            </w:r>
            <w:r w:rsidR="00C82BB3" w:rsidRPr="00C82BB3">
              <w:rPr>
                <w:rFonts w:ascii="Georgia" w:cs="Georgia" w:eastAsia="Georgia" w:hAnsi="Georgia"/>
                <w:i/>
                <w:iCs/>
                <w:color w:val="000000"/>
                <w:sz w:val="18"/>
                <w:szCs w:val="18"/>
              </w:rPr>
              <w:t>i</w:t>
            </w:r>
            <w:r>
              <w:rPr>
                <w:rFonts w:ascii="Georgia" w:cs="Georgia" w:eastAsia="Georgia" w:hAnsi="Georgia"/>
                <w:i/>
                <w:iCs/>
                <w:color w:val="000000"/>
                <w:sz w:val="18"/>
                <w:szCs w:val="18"/>
              </w:rPr>
              <w:t>o</w:t>
            </w:r>
            <w:r w:rsidR="00C82BB3" w:rsidRPr="00C82BB3">
              <w:rPr>
                <w:rFonts w:ascii="Georgia" w:cs="Georgia" w:eastAsia="Georgia" w:hAnsi="Georgia"/>
                <w:i/>
                <w:iCs/>
                <w:color w:val="000000"/>
                <w:sz w:val="18"/>
                <w:szCs w:val="18"/>
              </w:rPr>
              <w:t xml:space="preserve">n </w:t>
            </w:r>
            <w:r>
              <w:rPr>
                <w:rFonts w:ascii="Georgia" w:cs="Georgia" w:eastAsia="Georgia" w:hAnsi="Georgia"/>
                <w:i/>
                <w:iCs/>
                <w:color w:val="000000"/>
                <w:sz w:val="18"/>
                <w:szCs w:val="18"/>
              </w:rPr>
              <w:t>au latin</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0D949472"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L2 introduction</w:t>
            </w:r>
          </w:p>
          <w:p w14:paraId="180F8F5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Histoire contemporaine</w:t>
            </w:r>
          </w:p>
          <w:p w14:paraId="27FBB43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S. Ketabi</w:t>
            </w:r>
          </w:p>
          <w:p w14:paraId="7E3E2647" w14:textId="77777777" w:rsidP="00C82BB3" w:rsidR="00D05117"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 xml:space="preserve">Esclavage colonial </w:t>
            </w:r>
            <w:r w:rsidR="00BA5E14" w:rsidRPr="00C82BB3">
              <w:rPr>
                <w:rFonts w:ascii="Georgia" w:cs="Georgia" w:eastAsia="Georgia" w:hAnsi="Georgia"/>
                <w:i/>
                <w:iCs/>
                <w:color w:val="000000"/>
                <w:sz w:val="18"/>
                <w:szCs w:val="18"/>
              </w:rPr>
              <w:t>législateurs</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314F72B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Question</w:t>
            </w:r>
          </w:p>
          <w:p w14:paraId="4FF1D41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contemporaine</w:t>
            </w:r>
          </w:p>
          <w:p w14:paraId="0B6253D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P. Peretz</w:t>
            </w:r>
          </w:p>
          <w:p w14:paraId="5638397F" w14:textId="77777777" w:rsidP="00C82BB3" w:rsidR="00D05117" w:rsidRDefault="00C82BB3" w:rsidRPr="00C82BB3">
            <w:pPr>
              <w:ind w:left="-108"/>
              <w:jc w:val="center"/>
              <w:rPr>
                <w:color w:val="000000"/>
                <w:sz w:val="18"/>
                <w:szCs w:val="18"/>
              </w:rPr>
            </w:pPr>
            <w:r w:rsidRPr="00C82BB3">
              <w:rPr>
                <w:rFonts w:ascii="Georgia" w:cs="Georgia" w:eastAsia="Georgia" w:hAnsi="Georgia"/>
                <w:i/>
                <w:iCs/>
                <w:color w:val="000000"/>
                <w:sz w:val="18"/>
                <w:szCs w:val="18"/>
              </w:rPr>
              <w:t>Activisme aux Etats-Unis</w:t>
            </w:r>
          </w:p>
        </w:tc>
      </w:tr>
      <w:tr w14:paraId="21243FFF" w14:textId="77777777" w:rsidR="00D05117" w:rsidRPr="00C82BB3" w:rsidTr="00FF4422">
        <w:trPr>
          <w:trHeight w:val="911"/>
        </w:trPr>
        <w:tc>
          <w:tcPr>
            <w:tcW w:type="dxa" w:w="59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70913682" w14:textId="77777777" w:rsidR="00D05117" w:rsidRDefault="00D05117" w:rsidRPr="00C82BB3">
            <w:pPr>
              <w:widowControl w:val="0"/>
              <w:pBdr>
                <w:top w:val="nil"/>
                <w:left w:val="nil"/>
                <w:bottom w:val="nil"/>
                <w:right w:val="nil"/>
                <w:between w:val="nil"/>
              </w:pBdr>
              <w:spacing w:line="276" w:lineRule="auto"/>
              <w:rPr>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auto" w:val="clear"/>
            <w:vAlign w:val="center"/>
          </w:tcPr>
          <w:p w14:paraId="0DE51E9A" w14:textId="77777777" w:rsidP="00FF4422" w:rsidR="00FF4422" w:rsidRDefault="00FF4422"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introduction</w:t>
            </w:r>
          </w:p>
          <w:p w14:paraId="29D3B9B6" w14:textId="77777777" w:rsidP="00FF4422" w:rsidR="00FF4422" w:rsidRDefault="00FF4422"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Histoire ancienne</w:t>
            </w:r>
          </w:p>
          <w:p w14:paraId="3A8844B3" w14:textId="77777777" w:rsidP="00CA7292" w:rsidR="00D05117" w:rsidRDefault="00D05117" w:rsidRPr="00C82BB3">
            <w:pPr>
              <w:widowControl w:val="0"/>
              <w:pBdr>
                <w:top w:val="nil"/>
                <w:left w:val="nil"/>
                <w:bottom w:val="nil"/>
                <w:right w:val="nil"/>
                <w:between w:val="nil"/>
              </w:pBdr>
              <w:jc w:val="center"/>
              <w:rPr>
                <w:rFonts w:ascii="Georgia" w:cs="Georgia" w:eastAsia="Georgia" w:hAnsi="Georgia"/>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18C048BE" w14:textId="77777777" w:rsidP="00383E60" w:rsidR="00D05117" w:rsidRDefault="00D05117" w:rsidRPr="00C82BB3">
            <w:pPr>
              <w:widowControl w:val="0"/>
              <w:pBdr>
                <w:top w:val="nil"/>
                <w:left w:val="nil"/>
                <w:bottom w:val="nil"/>
                <w:right w:val="nil"/>
                <w:between w:val="nil"/>
              </w:pBdr>
              <w:jc w:val="center"/>
              <w:rPr>
                <w:rFonts w:ascii="Georgia" w:cs="Georgia" w:eastAsia="Georgia" w:hAnsi="Georgia"/>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23B35FF7" w14:textId="77777777" w:rsidR="00D05117" w:rsidRDefault="00D05117" w:rsidRPr="00C82BB3">
            <w:pPr>
              <w:widowControl w:val="0"/>
              <w:pBdr>
                <w:top w:val="nil"/>
                <w:left w:val="nil"/>
                <w:bottom w:val="nil"/>
                <w:right w:val="nil"/>
                <w:between w:val="nil"/>
              </w:pBdr>
              <w:jc w:val="center"/>
              <w:rPr>
                <w:rFonts w:ascii="Georgia" w:cs="Georgia" w:eastAsia="Georgia" w:hAnsi="Georgia"/>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3375506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Thématique</w:t>
            </w:r>
          </w:p>
          <w:p w14:paraId="3699AEA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ancienne</w:t>
            </w:r>
          </w:p>
          <w:p w14:paraId="40CDD12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A.Robu</w:t>
            </w:r>
          </w:p>
          <w:p w14:paraId="32DC82A8" w14:textId="77777777" w:rsidP="00C82BB3" w:rsidR="00D05117"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i/>
                <w:iCs/>
                <w:color w:val="000000"/>
                <w:sz w:val="18"/>
                <w:szCs w:val="18"/>
              </w:rPr>
              <w:t>Religion et société en Grèce</w:t>
            </w:r>
            <w:r w:rsidRPr="00C82BB3">
              <w:rPr>
                <w:rFonts w:ascii="Georgia" w:cs="Georgia" w:eastAsia="Georgia" w:hAnsi="Georgia"/>
                <w:b/>
                <w:bCs/>
                <w:color w:val="000000"/>
                <w:sz w:val="18"/>
                <w:szCs w:val="18"/>
              </w:rPr>
              <w:t xml:space="preserve"> </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508D2C3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mémoire de licence</w:t>
            </w:r>
          </w:p>
          <w:p w14:paraId="52E5206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J. Bothorel</w:t>
            </w:r>
          </w:p>
          <w:p w14:paraId="3B17F524" w14:textId="77777777" w:rsidP="00C82BB3" w:rsidR="00D05117"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Atelier de méthodologie</w:t>
            </w:r>
          </w:p>
        </w:tc>
      </w:tr>
      <w:tr w14:paraId="5EB968E2" w14:textId="77777777" w:rsidR="00C82BB3" w:rsidRPr="00C82BB3" w:rsidTr="00FF4422">
        <w:trPr>
          <w:trHeight w:val="664"/>
        </w:trPr>
        <w:tc>
          <w:tcPr>
            <w:tcW w:type="dxa" w:w="597"/>
            <w:vMerge w:val="restart"/>
            <w:tcBorders>
              <w:top w:color="000000" w:space="0" w:sz="18" w:val="single"/>
              <w:left w:color="000000" w:space="0" w:sz="4" w:val="single"/>
              <w:right w:color="000000" w:space="0" w:sz="4" w:val="single"/>
            </w:tcBorders>
            <w:shd w:color="auto" w:fill="auto" w:val="clear"/>
            <w:vAlign w:val="center"/>
          </w:tcPr>
          <w:p w14:paraId="06B7CBEB"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12h-15h</w:t>
            </w:r>
          </w:p>
        </w:tc>
        <w:tc>
          <w:tcPr>
            <w:tcW w:type="dxa" w:w="1978"/>
            <w:tcBorders>
              <w:top w:color="000000" w:space="0" w:sz="18" w:val="single"/>
              <w:left w:color="000000" w:space="0" w:sz="4" w:val="single"/>
              <w:right w:color="000000" w:space="0" w:sz="4" w:val="single"/>
            </w:tcBorders>
            <w:shd w:color="auto" w:fill="D9D9D9" w:themeFill="background1" w:themeFillShade="D9" w:val="clear"/>
            <w:vAlign w:val="center"/>
          </w:tcPr>
          <w:p w14:paraId="5416A546" w14:textId="77777777" w:rsidP="00C82BB3" w:rsidR="00C82BB3" w:rsidRDefault="00C82BB3" w:rsidRPr="00C82BB3">
            <w:pPr>
              <w:widowControl w:val="0"/>
              <w:pBdr>
                <w:top w:val="nil"/>
                <w:left w:val="nil"/>
                <w:bottom w:val="nil"/>
                <w:right w:val="nil"/>
                <w:between w:val="nil"/>
              </w:pBdr>
              <w:shd w:color="auto" w:fill="D9D9D9" w:themeFill="background1" w:themeFillShade="D9" w:val="clear"/>
              <w:jc w:val="center"/>
              <w:rPr>
                <w:rFonts w:ascii="Georgia" w:cs="Georgia" w:eastAsia="Georgia" w:hAnsi="Georgia"/>
                <w:b/>
                <w:bCs/>
                <w:color w:val="000000"/>
                <w:sz w:val="18"/>
                <w:szCs w:val="18"/>
                <w:highlight w:val="lightGray"/>
              </w:rPr>
            </w:pPr>
            <w:r w:rsidRPr="00C82BB3">
              <w:rPr>
                <w:rFonts w:ascii="Georgia" w:cs="Georgia" w:eastAsia="Georgia" w:hAnsi="Georgia"/>
                <w:b/>
                <w:bCs/>
                <w:color w:val="000000"/>
                <w:sz w:val="18"/>
                <w:szCs w:val="18"/>
                <w:highlight w:val="lightGray"/>
              </w:rPr>
              <w:t xml:space="preserve">L1 Initiation méthodo. </w:t>
            </w:r>
          </w:p>
          <w:p w14:paraId="03CF636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highlight w:val="lightGray"/>
              </w:rPr>
            </w:pPr>
            <w:r w:rsidRPr="00C82BB3">
              <w:rPr>
                <w:rFonts w:ascii="Georgia" w:cs="Georgia" w:eastAsia="Georgia" w:hAnsi="Georgia"/>
                <w:b/>
                <w:bCs/>
                <w:color w:val="000000"/>
                <w:sz w:val="18"/>
                <w:szCs w:val="18"/>
                <w:highlight w:val="lightGray"/>
              </w:rPr>
              <w:t>DC DCHSP (MA)</w:t>
            </w:r>
          </w:p>
          <w:p w14:paraId="4624E1E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highlight w:val="lightGray"/>
              </w:rPr>
            </w:pPr>
            <w:r w:rsidRPr="00C82BB3">
              <w:rPr>
                <w:rFonts w:ascii="Georgia" w:cs="Georgia" w:eastAsia="Georgia" w:hAnsi="Georgia"/>
                <w:color w:val="000000"/>
                <w:sz w:val="18"/>
                <w:szCs w:val="18"/>
                <w:highlight w:val="lightGray"/>
              </w:rPr>
              <w:t>H. Noizet</w:t>
            </w:r>
          </w:p>
          <w:p w14:paraId="0FFBF87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i/>
                <w:iCs/>
                <w:color w:val="000000"/>
                <w:sz w:val="18"/>
                <w:szCs w:val="18"/>
                <w:highlight w:val="lightGray"/>
              </w:rPr>
              <w:t>Paris au Moyen Âge</w:t>
            </w:r>
            <w:r w:rsidRPr="00C82BB3">
              <w:rPr>
                <w:rFonts w:ascii="Georgia" w:cs="Georgia" w:eastAsia="Georgia" w:hAnsi="Georgia"/>
                <w:color w:val="000000"/>
                <w:sz w:val="18"/>
                <w:szCs w:val="18"/>
                <w:highlight w:val="lightGray"/>
              </w:rPr>
              <w:t xml:space="preserve"> (1)</w:t>
            </w:r>
          </w:p>
        </w:tc>
        <w:tc>
          <w:tcPr>
            <w:tcW w:type="dxa" w:w="1979"/>
            <w:tcBorders>
              <w:top w:color="000000" w:space="0" w:sz="18" w:val="single"/>
              <w:left w:color="000000" w:space="0" w:sz="4" w:val="single"/>
              <w:right w:color="000000" w:space="0" w:sz="4" w:val="single"/>
            </w:tcBorders>
            <w:shd w:color="auto" w:fill="auto" w:val="clear"/>
            <w:vAlign w:val="center"/>
          </w:tcPr>
          <w:p w14:paraId="5077F65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color w:val="000000"/>
                <w:sz w:val="18"/>
                <w:szCs w:val="18"/>
              </w:rPr>
              <w:t xml:space="preserve"> </w:t>
            </w:r>
            <w:r w:rsidRPr="00C82BB3">
              <w:rPr>
                <w:rFonts w:ascii="Georgia" w:cs="Georgia" w:eastAsia="Georgia" w:hAnsi="Georgia"/>
                <w:b/>
                <w:bCs/>
                <w:color w:val="000000"/>
                <w:sz w:val="18"/>
                <w:szCs w:val="18"/>
              </w:rPr>
              <w:t>L1 Histoire de l’Humanité</w:t>
            </w:r>
          </w:p>
          <w:p w14:paraId="25329D9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J.-C. Balois</w:t>
            </w:r>
          </w:p>
          <w:p w14:paraId="21D52504"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Agricultures et paysanneries</w:t>
            </w:r>
            <w:r w:rsidRPr="00C82BB3">
              <w:rPr>
                <w:rFonts w:ascii="Georgia" w:cs="Georgia" w:eastAsia="Georgia" w:hAnsi="Georgia"/>
                <w:b/>
                <w:bCs/>
                <w:color w:val="000000"/>
                <w:sz w:val="18"/>
                <w:szCs w:val="18"/>
              </w:rPr>
              <w:t xml:space="preserve"> </w:t>
            </w:r>
          </w:p>
          <w:p w14:paraId="08F9DEE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p>
        </w:tc>
        <w:tc>
          <w:tcPr>
            <w:tcW w:type="dxa" w:w="1979"/>
            <w:tcBorders>
              <w:top w:color="000000" w:space="0" w:sz="18" w:val="single"/>
              <w:left w:color="000000" w:space="0" w:sz="4" w:val="single"/>
              <w:right w:color="000000" w:space="0" w:sz="4" w:val="single"/>
            </w:tcBorders>
            <w:shd w:color="auto" w:fill="auto" w:val="clear"/>
            <w:vAlign w:val="center"/>
          </w:tcPr>
          <w:p w14:paraId="74E8EC3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Initiation méthodo. (mod.)</w:t>
            </w:r>
          </w:p>
          <w:p w14:paraId="26BB62A2"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F. Lavie</w:t>
            </w:r>
          </w:p>
          <w:p w14:paraId="7DC3BA8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strike/>
                <w:color w:val="000000"/>
                <w:sz w:val="18"/>
                <w:szCs w:val="18"/>
              </w:rPr>
            </w:pPr>
            <w:r w:rsidRPr="00C82BB3">
              <w:rPr>
                <w:rFonts w:ascii="Georgia" w:cs="Georgia" w:eastAsia="Georgia" w:hAnsi="Georgia"/>
                <w:i/>
                <w:iCs/>
                <w:color w:val="000000"/>
                <w:sz w:val="18"/>
                <w:szCs w:val="18"/>
              </w:rPr>
              <w:t>De Louis XIV à la Révolution</w:t>
            </w:r>
            <w:r w:rsidRPr="00C82BB3">
              <w:rPr>
                <w:rFonts w:ascii="Georgia" w:cs="Georgia" w:eastAsia="Georgia" w:hAnsi="Georgia"/>
                <w:color w:val="000000"/>
                <w:sz w:val="18"/>
                <w:szCs w:val="18"/>
              </w:rPr>
              <w:t> (1)</w:t>
            </w:r>
          </w:p>
        </w:tc>
        <w:tc>
          <w:tcPr>
            <w:tcW w:type="dxa" w:w="1979"/>
            <w:tcBorders>
              <w:top w:color="000000" w:space="0" w:sz="18" w:val="single"/>
              <w:left w:color="000000" w:space="0" w:sz="4" w:val="single"/>
              <w:right w:color="000000" w:space="0" w:sz="4" w:val="single"/>
            </w:tcBorders>
            <w:shd w:color="auto" w:fill="auto" w:val="clear"/>
            <w:vAlign w:val="center"/>
          </w:tcPr>
          <w:p w14:paraId="58D82A3B"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Question</w:t>
            </w:r>
          </w:p>
          <w:p w14:paraId="77D8FB1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médiévale</w:t>
            </w:r>
          </w:p>
          <w:p w14:paraId="5A2488A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color w:val="000000"/>
                <w:sz w:val="18"/>
                <w:szCs w:val="18"/>
              </w:rPr>
              <w:t>A. Bellusci</w:t>
            </w:r>
            <w:r w:rsidRPr="00C82BB3">
              <w:rPr>
                <w:rFonts w:ascii="Georgia" w:cs="Georgia" w:eastAsia="Georgia" w:hAnsi="Georgia"/>
                <w:i/>
                <w:iCs/>
                <w:color w:val="000000"/>
                <w:sz w:val="18"/>
                <w:szCs w:val="18"/>
              </w:rPr>
              <w:t xml:space="preserve"> Hommes et femmes au Moyen Âge</w:t>
            </w:r>
          </w:p>
        </w:tc>
        <w:tc>
          <w:tcPr>
            <w:tcW w:type="dxa" w:w="1979"/>
            <w:tcBorders>
              <w:top w:color="000000" w:space="0" w:sz="18" w:val="single"/>
              <w:left w:color="000000" w:space="0" w:sz="4" w:val="single"/>
              <w:right w:color="000000" w:space="0" w:sz="4" w:val="single"/>
            </w:tcBorders>
            <w:shd w:color="auto" w:fill="auto" w:val="clear"/>
            <w:vAlign w:val="center"/>
          </w:tcPr>
          <w:p w14:paraId="469B419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introduction</w:t>
            </w:r>
          </w:p>
          <w:p w14:paraId="4D3100C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moderne</w:t>
            </w:r>
          </w:p>
          <w:p w14:paraId="6BF8670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J.-C. Balois</w:t>
            </w:r>
          </w:p>
          <w:p w14:paraId="3394637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État et société en France</w:t>
            </w:r>
          </w:p>
        </w:tc>
      </w:tr>
      <w:tr w14:paraId="2C417C64" w14:textId="77777777" w:rsidR="00C82BB3" w:rsidRPr="00C82BB3">
        <w:trPr>
          <w:trHeight w:val="908"/>
        </w:trPr>
        <w:tc>
          <w:tcPr>
            <w:tcW w:type="dxa" w:w="597"/>
            <w:vMerge/>
            <w:tcBorders>
              <w:top w:color="000000" w:space="0" w:sz="18" w:val="single"/>
              <w:left w:color="000000" w:space="0" w:sz="4" w:val="single"/>
              <w:right w:color="000000" w:space="0" w:sz="4" w:val="single"/>
            </w:tcBorders>
            <w:shd w:color="auto" w:fill="auto" w:val="clear"/>
            <w:vAlign w:val="center"/>
          </w:tcPr>
          <w:p w14:paraId="09F981F8" w14:textId="77777777" w:rsidP="00C82BB3" w:rsidR="00C82BB3" w:rsidRDefault="00C82BB3" w:rsidRPr="00C82BB3">
            <w:pPr>
              <w:widowControl w:val="0"/>
              <w:pBdr>
                <w:top w:val="nil"/>
                <w:left w:val="nil"/>
                <w:bottom w:val="nil"/>
                <w:right w:val="nil"/>
                <w:between w:val="nil"/>
              </w:pBdr>
              <w:spacing w:line="276" w:lineRule="auto"/>
              <w:rPr>
                <w:rFonts w:ascii="Georgia" w:cs="Georgia" w:eastAsia="Georgia" w:hAnsi="Georgia"/>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auto" w:val="clear"/>
            <w:vAlign w:val="center"/>
          </w:tcPr>
          <w:p w14:paraId="43FBAEBB"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introduction</w:t>
            </w:r>
          </w:p>
          <w:p w14:paraId="296B192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Histoire médiévale</w:t>
            </w:r>
          </w:p>
          <w:p w14:paraId="0CB078C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C. Mabboux</w:t>
            </w:r>
          </w:p>
          <w:p w14:paraId="6916706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Occident médiéval</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1CE37198"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historiographie</w:t>
            </w:r>
          </w:p>
          <w:p w14:paraId="5C899AF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color w:val="000000"/>
                <w:sz w:val="18"/>
                <w:szCs w:val="18"/>
              </w:rPr>
              <w:t>groupe 1</w:t>
            </w:r>
          </w:p>
          <w:p w14:paraId="260A481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S. Pattieu</w:t>
            </w:r>
          </w:p>
          <w:p w14:paraId="737CCF8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16327631"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M3P</w:t>
            </w:r>
          </w:p>
          <w:p w14:paraId="28ECEAE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 C. Douki</w:t>
            </w:r>
          </w:p>
          <w:p w14:paraId="23FD579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Métiers du patrimoine et des archives</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49173A3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Thématique</w:t>
            </w:r>
          </w:p>
          <w:p w14:paraId="1B21267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moderne</w:t>
            </w:r>
          </w:p>
          <w:p w14:paraId="61CCD4C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A. Bonzon</w:t>
            </w:r>
          </w:p>
          <w:p w14:paraId="0A0BCFAE"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Clergé et société en France</w:t>
            </w:r>
            <w:r w:rsidRPr="00C82BB3">
              <w:rPr>
                <w:rFonts w:ascii="Georgia" w:cs="Georgia" w:eastAsia="Georgia" w:hAnsi="Georgia"/>
                <w:b/>
                <w:bCs/>
                <w:i/>
                <w:iCs/>
                <w:color w:val="000000"/>
                <w:sz w:val="18"/>
                <w:szCs w:val="18"/>
              </w:rPr>
              <w:t xml:space="preserve">  </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022B039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Thématique</w:t>
            </w:r>
          </w:p>
          <w:p w14:paraId="4735158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ancienne</w:t>
            </w:r>
          </w:p>
          <w:p w14:paraId="5A8821A1"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J. Bothorel</w:t>
            </w:r>
          </w:p>
          <w:p w14:paraId="337F0DCF" w14:textId="77777777" w:rsidP="00C82BB3" w:rsidR="00C82BB3" w:rsidRDefault="00C82BB3" w:rsidRPr="00C82BB3">
            <w:pPr>
              <w:ind w:left="-108"/>
              <w:jc w:val="center"/>
              <w:rPr>
                <w:color w:val="000000"/>
                <w:sz w:val="18"/>
                <w:szCs w:val="18"/>
              </w:rPr>
            </w:pPr>
            <w:r w:rsidRPr="00C82BB3">
              <w:rPr>
                <w:rFonts w:ascii="Georgia" w:cs="Georgia" w:eastAsia="Georgia" w:hAnsi="Georgia"/>
                <w:i/>
                <w:iCs/>
                <w:color w:val="000000"/>
                <w:sz w:val="18"/>
                <w:szCs w:val="18"/>
              </w:rPr>
              <w:t>Fabrique empire romain</w:t>
            </w:r>
          </w:p>
        </w:tc>
      </w:tr>
      <w:tr w14:paraId="7AEF6D54" w14:textId="77777777" w:rsidR="00C82BB3" w:rsidRPr="00C82BB3">
        <w:trPr>
          <w:trHeight w:val="367"/>
        </w:trPr>
        <w:tc>
          <w:tcPr>
            <w:tcW w:type="dxa" w:w="597"/>
            <w:vMerge/>
            <w:tcBorders>
              <w:top w:color="000000" w:space="0" w:sz="18" w:val="single"/>
              <w:left w:color="000000" w:space="0" w:sz="4" w:val="single"/>
              <w:right w:color="000000" w:space="0" w:sz="4" w:val="single"/>
            </w:tcBorders>
            <w:shd w:color="auto" w:fill="auto" w:val="clear"/>
            <w:vAlign w:val="center"/>
          </w:tcPr>
          <w:p w14:paraId="674DD906" w14:textId="77777777" w:rsidP="00C82BB3" w:rsidR="00C82BB3" w:rsidRDefault="00C82BB3" w:rsidRPr="00C82BB3">
            <w:pPr>
              <w:widowControl w:val="0"/>
              <w:pBdr>
                <w:top w:val="nil"/>
                <w:left w:val="nil"/>
                <w:bottom w:val="nil"/>
                <w:right w:val="nil"/>
                <w:between w:val="nil"/>
              </w:pBdr>
              <w:spacing w:line="276" w:lineRule="auto"/>
              <w:rPr>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auto" w:val="clear"/>
            <w:vAlign w:val="center"/>
          </w:tcPr>
          <w:p w14:paraId="308BAD12"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MonMaster</w:t>
            </w:r>
          </w:p>
          <w:p w14:paraId="797B68F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color w:val="000000"/>
                <w:sz w:val="18"/>
                <w:szCs w:val="18"/>
              </w:rPr>
              <w:t>A. Enders</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0E7705B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07229DF1"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Thématique</w:t>
            </w:r>
          </w:p>
          <w:p w14:paraId="5611C7F8"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w:t>
            </w:r>
          </w:p>
          <w:p w14:paraId="03314F6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médiévale</w:t>
            </w:r>
          </w:p>
          <w:p w14:paraId="15BF37B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A.-M. Helvétius</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63C974D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4295767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 xml:space="preserve"> </w:t>
            </w:r>
          </w:p>
        </w:tc>
      </w:tr>
      <w:tr w14:paraId="2E2CA82D" w14:textId="77777777" w:rsidR="00C82BB3" w:rsidRPr="00C82BB3" w:rsidTr="00C82BB3">
        <w:trPr>
          <w:trHeight w:val="810"/>
        </w:trPr>
        <w:tc>
          <w:tcPr>
            <w:tcW w:type="dxa" w:w="597"/>
            <w:vMerge w:val="restart"/>
            <w:tcBorders>
              <w:top w:color="000000" w:space="0" w:sz="18" w:val="single"/>
              <w:left w:color="000000" w:space="0" w:sz="4" w:val="single"/>
              <w:bottom w:color="000000" w:space="0" w:sz="4" w:val="single"/>
              <w:right w:color="000000" w:space="0" w:sz="4" w:val="single"/>
            </w:tcBorders>
            <w:shd w:color="auto" w:fill="auto" w:val="clear"/>
            <w:vAlign w:val="center"/>
          </w:tcPr>
          <w:p w14:paraId="4E421A2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15h-18h</w:t>
            </w:r>
          </w:p>
        </w:tc>
        <w:tc>
          <w:tcPr>
            <w:tcW w:type="dxa" w:w="1978"/>
            <w:tcBorders>
              <w:top w:color="000000" w:space="0" w:sz="18" w:val="single"/>
              <w:left w:color="000000" w:space="0" w:sz="4" w:val="single"/>
              <w:bottom w:color="000000" w:space="0" w:sz="4" w:val="single"/>
              <w:right w:color="000000" w:space="0" w:sz="4" w:val="single"/>
            </w:tcBorders>
            <w:shd w:color="auto" w:fill="D9D9D9" w:themeFill="background1" w:themeFillShade="D9" w:val="clear"/>
            <w:vAlign w:val="center"/>
          </w:tcPr>
          <w:p w14:paraId="58F19CD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Initiation méthodo. DCHA(MA)</w:t>
            </w:r>
          </w:p>
          <w:p w14:paraId="481A9BB4"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S. Gomont/C. Mathey</w:t>
            </w:r>
          </w:p>
          <w:p w14:paraId="3FD419B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(1)</w:t>
            </w:r>
          </w:p>
        </w:tc>
        <w:tc>
          <w:tcPr>
            <w:tcW w:type="dxa" w:w="1979"/>
            <w:tcBorders>
              <w:top w:color="000000" w:space="0" w:sz="18" w:val="single"/>
              <w:left w:color="000000" w:space="0" w:sz="4" w:val="single"/>
              <w:bottom w:color="000000" w:space="0" w:sz="4" w:val="single"/>
              <w:right w:color="000000" w:space="0" w:sz="4" w:val="single"/>
            </w:tcBorders>
            <w:shd w:color="auto" w:fill="D9D9D9" w:themeFill="background1" w:themeFillShade="D9" w:val="clear"/>
            <w:vAlign w:val="center"/>
          </w:tcPr>
          <w:p w14:paraId="46EA51D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Initiation méthodo. (MA)</w:t>
            </w:r>
          </w:p>
          <w:p w14:paraId="2652D4A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H. Noizet</w:t>
            </w:r>
          </w:p>
          <w:p w14:paraId="52B547A3" w14:textId="77777777" w:rsidP="00C82BB3" w:rsidR="00C82BB3" w:rsidRDefault="00C82BB3" w:rsidRPr="00C82BB3">
            <w:pPr>
              <w:ind w:left="-108"/>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Paris au Moyen Âge</w:t>
            </w:r>
            <w:r w:rsidRPr="00C82BB3">
              <w:rPr>
                <w:rFonts w:ascii="Georgia" w:cs="Georgia" w:eastAsia="Georgia" w:hAnsi="Georgia"/>
                <w:color w:val="000000"/>
                <w:sz w:val="18"/>
                <w:szCs w:val="18"/>
              </w:rPr>
              <w:t xml:space="preserve"> (2)</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0F8A15CE"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 xml:space="preserve">L1 Initiation </w:t>
            </w:r>
          </w:p>
          <w:p w14:paraId="3F732E4B"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méthodo. (cont)</w:t>
            </w:r>
          </w:p>
          <w:p w14:paraId="40C3BE66" w14:textId="77777777" w:rsidP="00C82BB3" w:rsidR="00C82BB3" w:rsidRDefault="00C82BB3" w:rsidRPr="00C82BB3">
            <w:pPr>
              <w:ind w:left="-108"/>
              <w:jc w:val="center"/>
              <w:rPr>
                <w:rFonts w:ascii="Georgia" w:cs="Georgia" w:eastAsia="Georgia" w:hAnsi="Georgia"/>
                <w:sz w:val="18"/>
                <w:szCs w:val="18"/>
              </w:rPr>
            </w:pPr>
            <w:r w:rsidRPr="00C82BB3">
              <w:rPr>
                <w:rFonts w:ascii="Georgia" w:cs="Georgia" w:eastAsia="Georgia" w:hAnsi="Georgia"/>
                <w:sz w:val="18"/>
                <w:szCs w:val="18"/>
              </w:rPr>
              <w:t xml:space="preserve">Lamarao/Drach </w:t>
            </w:r>
          </w:p>
          <w:p w14:paraId="306C300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sz w:val="18"/>
                <w:szCs w:val="18"/>
              </w:rPr>
              <w:t>Europe révolutions</w:t>
            </w:r>
            <w:r w:rsidRPr="00C82BB3">
              <w:rPr>
                <w:rFonts w:ascii="Georgia" w:cs="Georgia" w:eastAsia="Georgia" w:hAnsi="Georgia"/>
                <w:sz w:val="18"/>
                <w:szCs w:val="18"/>
              </w:rPr>
              <w:t xml:space="preserve"> (2)</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417ABE94"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Initiation méthodo. (mod.)</w:t>
            </w:r>
          </w:p>
          <w:p w14:paraId="1CEE054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F. Lavie</w:t>
            </w:r>
          </w:p>
          <w:p w14:paraId="724DB35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De Louis XIV à la Révolution</w:t>
            </w:r>
            <w:r w:rsidRPr="00C82BB3">
              <w:rPr>
                <w:rFonts w:ascii="Georgia" w:cs="Georgia" w:eastAsia="Georgia" w:hAnsi="Georgia"/>
                <w:color w:val="000000"/>
                <w:sz w:val="18"/>
                <w:szCs w:val="18"/>
              </w:rPr>
              <w:t> (2)</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29E5C0B6"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 xml:space="preserve">L1 Initiation </w:t>
            </w:r>
          </w:p>
          <w:p w14:paraId="6E1ED145"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méthodo. (antiq.)</w:t>
            </w:r>
          </w:p>
          <w:p w14:paraId="2F4F2506" w14:textId="77777777" w:rsidP="00C82BB3" w:rsidR="00C82BB3" w:rsidRDefault="00C82BB3" w:rsidRPr="00C82BB3">
            <w:pPr>
              <w:ind w:left="-108"/>
              <w:jc w:val="center"/>
              <w:rPr>
                <w:rFonts w:ascii="Georgia" w:cs="Georgia" w:eastAsia="Georgia" w:hAnsi="Georgia"/>
                <w:sz w:val="18"/>
                <w:szCs w:val="18"/>
              </w:rPr>
            </w:pPr>
            <w:r w:rsidRPr="00C82BB3">
              <w:rPr>
                <w:rFonts w:ascii="Georgia" w:cs="Georgia" w:eastAsia="Georgia" w:hAnsi="Georgia"/>
                <w:sz w:val="18"/>
                <w:szCs w:val="18"/>
              </w:rPr>
              <w:t>C. Saliou</w:t>
            </w:r>
          </w:p>
          <w:p w14:paraId="0A4C32D2" w14:textId="77777777" w:rsidP="00C82BB3" w:rsidR="00C82BB3" w:rsidRDefault="00C82BB3" w:rsidRPr="00C82BB3">
            <w:pPr>
              <w:ind w:left="-108"/>
              <w:jc w:val="center"/>
              <w:rPr>
                <w:rFonts w:ascii="Georgia" w:cs="Georgia" w:eastAsia="Georgia" w:hAnsi="Georgia"/>
                <w:i/>
                <w:iCs/>
                <w:sz w:val="18"/>
                <w:szCs w:val="18"/>
              </w:rPr>
            </w:pPr>
            <w:r w:rsidRPr="00C82BB3">
              <w:rPr>
                <w:rFonts w:ascii="Georgia" w:cs="Georgia" w:eastAsia="Georgia" w:hAnsi="Georgia"/>
                <w:i/>
                <w:iCs/>
                <w:sz w:val="18"/>
                <w:szCs w:val="18"/>
              </w:rPr>
              <w:t>Le monde romain</w:t>
            </w:r>
          </w:p>
          <w:p w14:paraId="28465B6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sz w:val="18"/>
                <w:szCs w:val="18"/>
              </w:rPr>
              <w:t>(2)</w:t>
            </w:r>
          </w:p>
        </w:tc>
      </w:tr>
      <w:tr w14:paraId="4410DCEC" w14:textId="77777777" w:rsidR="00C82BB3" w:rsidRPr="00C82BB3">
        <w:trPr>
          <w:trHeight w:val="510"/>
        </w:trPr>
        <w:tc>
          <w:tcPr>
            <w:tcW w:type="dxa" w:w="59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023C9D91" w14:textId="77777777" w:rsidP="00C82BB3" w:rsidR="00C82BB3" w:rsidRDefault="00C82BB3" w:rsidRPr="00C82BB3">
            <w:pPr>
              <w:widowControl w:val="0"/>
              <w:pBdr>
                <w:top w:val="nil"/>
                <w:left w:val="nil"/>
                <w:bottom w:val="nil"/>
                <w:right w:val="nil"/>
                <w:between w:val="nil"/>
              </w:pBdr>
              <w:spacing w:line="276" w:lineRule="auto"/>
              <w:rPr>
                <w:rFonts w:ascii="Georgia" w:cs="Georgia" w:eastAsia="Georgia" w:hAnsi="Georgia"/>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auto" w:val="clear"/>
            <w:vAlign w:val="center"/>
          </w:tcPr>
          <w:p w14:paraId="6A7587A2"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L1 Initiation</w:t>
            </w:r>
          </w:p>
          <w:p w14:paraId="39E14864"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méthodo. (cont)</w:t>
            </w:r>
          </w:p>
          <w:p w14:paraId="12A2FC72" w14:textId="77777777" w:rsidP="00C82BB3" w:rsidR="00C82BB3" w:rsidRDefault="00C82BB3" w:rsidRPr="00C82BB3">
            <w:pPr>
              <w:ind w:left="-108"/>
              <w:jc w:val="center"/>
              <w:rPr>
                <w:rFonts w:ascii="Georgia" w:cs="Georgia" w:eastAsia="Georgia" w:hAnsi="Georgia"/>
                <w:sz w:val="18"/>
                <w:szCs w:val="18"/>
              </w:rPr>
            </w:pPr>
            <w:r w:rsidRPr="00C82BB3">
              <w:rPr>
                <w:rFonts w:ascii="Georgia" w:cs="Georgia" w:eastAsia="Georgia" w:hAnsi="Georgia"/>
                <w:sz w:val="18"/>
                <w:szCs w:val="18"/>
              </w:rPr>
              <w:t>Lamarao/Drach</w:t>
            </w:r>
          </w:p>
          <w:p w14:paraId="11BB6C45" w14:textId="77777777" w:rsidP="00C82BB3" w:rsidR="00C82BB3" w:rsidRDefault="00C82BB3" w:rsidRPr="00C82BB3">
            <w:pPr>
              <w:widowControl w:val="0"/>
              <w:pBdr>
                <w:top w:val="nil"/>
                <w:left w:val="nil"/>
                <w:bottom w:val="nil"/>
                <w:right w:val="nil"/>
                <w:between w:val="nil"/>
              </w:pBdr>
              <w:ind w:left="-108"/>
              <w:jc w:val="center"/>
              <w:rPr>
                <w:rFonts w:ascii="Georgia" w:cs="Georgia" w:eastAsia="Georgia" w:hAnsi="Georgia"/>
                <w:color w:val="000000"/>
                <w:sz w:val="18"/>
                <w:szCs w:val="18"/>
              </w:rPr>
            </w:pPr>
            <w:r w:rsidRPr="00C82BB3">
              <w:rPr>
                <w:rFonts w:ascii="Georgia" w:cs="Georgia" w:eastAsia="Georgia" w:hAnsi="Georgia"/>
                <w:i/>
                <w:iCs/>
                <w:sz w:val="18"/>
                <w:szCs w:val="18"/>
              </w:rPr>
              <w:t>Europe révolutions</w:t>
            </w:r>
            <w:r w:rsidRPr="00C82BB3">
              <w:rPr>
                <w:rFonts w:ascii="Georgia" w:cs="Georgia" w:eastAsia="Georgia" w:hAnsi="Georgia"/>
                <w:sz w:val="18"/>
                <w:szCs w:val="18"/>
              </w:rPr>
              <w:t xml:space="preserve"> (1)</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5E355826"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 xml:space="preserve">L1 Initiation </w:t>
            </w:r>
          </w:p>
          <w:p w14:paraId="3F8395C7"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méthodo. (antiq.)</w:t>
            </w:r>
          </w:p>
          <w:p w14:paraId="3615C351" w14:textId="77777777" w:rsidP="00C82BB3" w:rsidR="00C82BB3" w:rsidRDefault="00C82BB3" w:rsidRPr="00C82BB3">
            <w:pPr>
              <w:ind w:left="-108"/>
              <w:jc w:val="center"/>
              <w:rPr>
                <w:rFonts w:ascii="Georgia" w:cs="Georgia" w:eastAsia="Georgia" w:hAnsi="Georgia"/>
                <w:sz w:val="18"/>
                <w:szCs w:val="18"/>
              </w:rPr>
            </w:pPr>
            <w:r w:rsidRPr="00C82BB3">
              <w:rPr>
                <w:rFonts w:ascii="Georgia" w:cs="Georgia" w:eastAsia="Georgia" w:hAnsi="Georgia"/>
                <w:sz w:val="18"/>
                <w:szCs w:val="18"/>
              </w:rPr>
              <w:t>C. Saliou</w:t>
            </w:r>
          </w:p>
          <w:p w14:paraId="7BF2D3F6" w14:textId="77777777" w:rsidP="00C82BB3" w:rsidR="00C82BB3" w:rsidRDefault="00C82BB3" w:rsidRPr="00C82BB3">
            <w:pPr>
              <w:ind w:left="-108"/>
              <w:jc w:val="center"/>
              <w:rPr>
                <w:rFonts w:ascii="Georgia" w:cs="Georgia" w:eastAsia="Georgia" w:hAnsi="Georgia"/>
                <w:i/>
                <w:iCs/>
                <w:sz w:val="18"/>
                <w:szCs w:val="18"/>
              </w:rPr>
            </w:pPr>
            <w:r w:rsidRPr="00C82BB3">
              <w:rPr>
                <w:rFonts w:ascii="Georgia" w:cs="Georgia" w:eastAsia="Georgia" w:hAnsi="Georgia"/>
                <w:i/>
                <w:iCs/>
                <w:sz w:val="18"/>
                <w:szCs w:val="18"/>
              </w:rPr>
              <w:t>Le monde romain</w:t>
            </w:r>
          </w:p>
          <w:p w14:paraId="2DBA86E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sz w:val="18"/>
                <w:szCs w:val="18"/>
              </w:rPr>
              <w:t>(1)</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67D5C2D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introduction</w:t>
            </w:r>
          </w:p>
          <w:p w14:paraId="0EA0FFD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w:t>
            </w:r>
          </w:p>
          <w:p w14:paraId="51846C8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b/>
                <w:bCs/>
                <w:color w:val="000000"/>
                <w:sz w:val="18"/>
                <w:szCs w:val="18"/>
              </w:rPr>
              <w:t>Moderne</w:t>
            </w:r>
          </w:p>
          <w:p w14:paraId="6043FCB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B. Lellouch</w:t>
            </w:r>
          </w:p>
          <w:p w14:paraId="2B43B102"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i/>
                <w:iCs/>
                <w:color w:val="000000"/>
                <w:sz w:val="18"/>
                <w:szCs w:val="18"/>
              </w:rPr>
              <w:t>L’empire ottoman</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5EEA651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M3P</w:t>
            </w:r>
          </w:p>
          <w:p w14:paraId="61358C4E"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color w:val="000000"/>
                <w:sz w:val="18"/>
                <w:szCs w:val="18"/>
              </w:rPr>
              <w:t>A. Pinto</w:t>
            </w:r>
          </w:p>
          <w:p w14:paraId="5E5481D2"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i/>
                <w:iCs/>
                <w:sz w:val="18"/>
                <w:szCs w:val="18"/>
              </w:rPr>
              <w:t>Métiers de l’enseignement</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6B054E4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L2 introduction</w:t>
            </w:r>
          </w:p>
          <w:p w14:paraId="4599A0D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contemporaine</w:t>
            </w:r>
          </w:p>
          <w:p w14:paraId="31BCFD7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E. Sibeud</w:t>
            </w:r>
          </w:p>
          <w:p w14:paraId="3A54035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Colonisations/Décolonisations</w:t>
            </w:r>
          </w:p>
        </w:tc>
      </w:tr>
      <w:tr w14:paraId="488D0C86" w14:textId="77777777" w:rsidR="00C82BB3" w:rsidRPr="00C82BB3">
        <w:trPr>
          <w:trHeight w:val="733"/>
        </w:trPr>
        <w:tc>
          <w:tcPr>
            <w:tcW w:type="dxa" w:w="59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55F82C0A" w14:textId="77777777" w:rsidP="00C82BB3" w:rsidR="00C82BB3" w:rsidRDefault="00C82BB3" w:rsidRPr="00C82BB3">
            <w:pPr>
              <w:widowControl w:val="0"/>
              <w:pBdr>
                <w:top w:val="nil"/>
                <w:left w:val="nil"/>
                <w:bottom w:val="nil"/>
                <w:right w:val="nil"/>
                <w:between w:val="nil"/>
              </w:pBdr>
              <w:spacing w:line="276" w:lineRule="auto"/>
              <w:rPr>
                <w:rFonts w:ascii="Georgia" w:cs="Georgia" w:eastAsia="Georgia" w:hAnsi="Georgia"/>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auto" w:val="clear"/>
            <w:vAlign w:val="center"/>
          </w:tcPr>
          <w:p w14:paraId="2CBE617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mémoire de licence</w:t>
            </w:r>
          </w:p>
          <w:p w14:paraId="1EADBFF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C. Mabboux</w:t>
            </w:r>
          </w:p>
          <w:p w14:paraId="0AA92C6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i/>
                <w:iCs/>
                <w:color w:val="000000"/>
                <w:sz w:val="18"/>
                <w:szCs w:val="18"/>
              </w:rPr>
              <w:t>Atelier de méthodologie</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17188F6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Thématique</w:t>
            </w:r>
          </w:p>
          <w:p w14:paraId="2442608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contemporaine</w:t>
            </w:r>
          </w:p>
          <w:p w14:paraId="217DC30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M.-A. Matard-Bonucci</w:t>
            </w:r>
          </w:p>
          <w:p w14:paraId="70B0C9C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Guerres, totalitarismes, génocides</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49399B0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historiographie</w:t>
            </w:r>
          </w:p>
          <w:p w14:paraId="41FD3D2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color w:val="000000"/>
                <w:sz w:val="18"/>
                <w:szCs w:val="18"/>
              </w:rPr>
              <w:t>groupe 2</w:t>
            </w:r>
          </w:p>
          <w:p w14:paraId="2B20B4D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C.Douki</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20C5D573"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L3 Thématique</w:t>
            </w:r>
          </w:p>
          <w:p w14:paraId="609A6B9A"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Histoire Médiévale</w:t>
            </w:r>
          </w:p>
          <w:p w14:paraId="1F1ED01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J.D. Richaud-Mammeri</w:t>
            </w:r>
          </w:p>
          <w:p w14:paraId="7C2186F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Empire abbasside</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590E3D21" w14:textId="77777777" w:rsidP="00946AF4" w:rsidR="00946AF4" w:rsidRDefault="00946AF4" w:rsidRPr="00946AF4">
            <w:pPr>
              <w:widowControl w:val="0"/>
              <w:pBdr>
                <w:top w:val="nil"/>
                <w:left w:val="nil"/>
                <w:bottom w:val="nil"/>
                <w:right w:val="nil"/>
                <w:between w:val="nil"/>
              </w:pBdr>
              <w:jc w:val="center"/>
              <w:rPr>
                <w:rFonts w:ascii="Georgia" w:cs="Georgia" w:eastAsia="Georgia" w:hAnsi="Georgia"/>
                <w:b/>
                <w:iCs/>
                <w:color w:val="000000"/>
                <w:sz w:val="20"/>
                <w:szCs w:val="20"/>
              </w:rPr>
            </w:pPr>
            <w:r w:rsidRPr="00946AF4">
              <w:rPr>
                <w:rFonts w:ascii="Georgia" w:cs="Georgia" w:eastAsia="Georgia" w:hAnsi="Georgia"/>
                <w:b/>
                <w:iCs/>
                <w:color w:val="000000"/>
                <w:sz w:val="20"/>
                <w:szCs w:val="20"/>
              </w:rPr>
              <w:t>L3 Méthodologie renforcée</w:t>
            </w:r>
          </w:p>
          <w:p w14:paraId="124C0CCF" w14:textId="77777777" w:rsidP="00946AF4" w:rsidR="00946AF4" w:rsidRDefault="00946AF4" w:rsidRPr="00946AF4">
            <w:pPr>
              <w:widowControl w:val="0"/>
              <w:pBdr>
                <w:top w:val="nil"/>
                <w:left w:val="nil"/>
                <w:bottom w:val="nil"/>
                <w:right w:val="nil"/>
                <w:between w:val="nil"/>
              </w:pBdr>
              <w:jc w:val="center"/>
              <w:rPr>
                <w:rFonts w:ascii="Georgia" w:cs="Georgia" w:eastAsia="Georgia" w:hAnsi="Georgia"/>
                <w:iCs/>
                <w:color w:val="000000"/>
                <w:sz w:val="20"/>
                <w:szCs w:val="20"/>
              </w:rPr>
            </w:pPr>
            <w:r w:rsidRPr="00946AF4">
              <w:rPr>
                <w:rFonts w:ascii="Georgia" w:cs="Georgia" w:eastAsia="Georgia" w:hAnsi="Georgia"/>
                <w:iCs/>
                <w:color w:val="000000"/>
                <w:sz w:val="20"/>
                <w:szCs w:val="20"/>
              </w:rPr>
              <w:t>S. Chauvel</w:t>
            </w:r>
          </w:p>
          <w:p w14:paraId="2D44EEE2" w14:textId="6D68A856" w:rsidP="00946AF4" w:rsidR="00C82BB3" w:rsidRDefault="00946AF4" w:rsidRPr="00946AF4">
            <w:pPr>
              <w:widowControl w:val="0"/>
              <w:pBdr>
                <w:top w:val="nil"/>
                <w:left w:val="nil"/>
                <w:bottom w:val="nil"/>
                <w:right w:val="nil"/>
                <w:between w:val="nil"/>
              </w:pBdr>
              <w:jc w:val="center"/>
              <w:rPr>
                <w:rFonts w:ascii="Georgia" w:cs="Georgia" w:eastAsia="Georgia" w:hAnsi="Georgia"/>
                <w:i/>
                <w:iCs/>
                <w:color w:val="000000"/>
                <w:sz w:val="20"/>
                <w:szCs w:val="20"/>
              </w:rPr>
            </w:pPr>
            <w:r>
              <w:rPr>
                <w:rFonts w:ascii="Georgia" w:cs="Georgia" w:eastAsia="Georgia" w:hAnsi="Georgia"/>
                <w:i/>
                <w:iCs/>
                <w:color w:val="000000"/>
                <w:sz w:val="20"/>
                <w:szCs w:val="20"/>
              </w:rPr>
              <w:t>Le XIXe siècle en France</w:t>
            </w:r>
          </w:p>
        </w:tc>
      </w:tr>
      <w:tr w14:paraId="5CBAD643" w14:textId="77777777" w:rsidR="00C82BB3" w:rsidRPr="00C82BB3" w:rsidTr="00C82BB3">
        <w:trPr>
          <w:trHeight w:val="235"/>
        </w:trPr>
        <w:tc>
          <w:tcPr>
            <w:tcW w:type="dxa" w:w="597"/>
            <w:vMerge w:val="restart"/>
            <w:tcBorders>
              <w:top w:color="000000" w:space="0" w:sz="18" w:val="single"/>
              <w:left w:color="000000" w:space="0" w:sz="4" w:val="single"/>
              <w:right w:color="000000" w:space="0" w:sz="4" w:val="single"/>
            </w:tcBorders>
            <w:shd w:color="auto" w:fill="auto" w:val="clear"/>
            <w:vAlign w:val="center"/>
          </w:tcPr>
          <w:p w14:paraId="662641E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lastRenderedPageBreak/>
              <w:t>18h-21h</w:t>
            </w:r>
          </w:p>
        </w:tc>
        <w:tc>
          <w:tcPr>
            <w:tcW w:type="dxa" w:w="1978"/>
            <w:tcBorders>
              <w:top w:color="000000" w:space="0" w:sz="18" w:val="single"/>
              <w:left w:color="000000" w:space="0" w:sz="4" w:val="single"/>
              <w:bottom w:color="000000" w:space="0" w:sz="4" w:val="single"/>
              <w:right w:color="000000" w:space="0" w:sz="4" w:val="single"/>
            </w:tcBorders>
            <w:shd w:color="auto" w:fill="auto" w:val="clear"/>
            <w:vAlign w:val="center"/>
          </w:tcPr>
          <w:p w14:paraId="64BB10D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Histoire du monde</w:t>
            </w:r>
          </w:p>
          <w:p w14:paraId="7782AED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M. Koudri</w:t>
            </w:r>
          </w:p>
          <w:p w14:paraId="6B7B90E1"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color w:val="000000"/>
                <w:sz w:val="18"/>
                <w:szCs w:val="18"/>
              </w:rPr>
              <w:t>Du Maghreb au monde</w:t>
            </w:r>
          </w:p>
        </w:tc>
        <w:tc>
          <w:tcPr>
            <w:tcW w:type="dxa" w:w="1979"/>
            <w:tcBorders>
              <w:top w:color="000000" w:space="0" w:sz="18" w:val="single"/>
              <w:left w:color="000000" w:space="0" w:sz="4" w:val="single"/>
              <w:bottom w:color="000000" w:space="0" w:sz="4" w:val="single"/>
              <w:right w:color="000000" w:space="0" w:sz="4" w:val="single"/>
            </w:tcBorders>
            <w:shd w:color="auto" w:fill="D9D9D9" w:themeFill="background1" w:themeFillShade="D9" w:val="clear"/>
            <w:vAlign w:val="center"/>
          </w:tcPr>
          <w:p w14:paraId="7E71E8EB" w14:textId="77777777" w:rsidP="00C82BB3" w:rsidR="00C82BB3" w:rsidRDefault="00C82BB3" w:rsidRPr="00C82BB3">
            <w:pPr>
              <w:widowControl w:val="0"/>
              <w:pBdr>
                <w:top w:val="nil"/>
                <w:left w:val="nil"/>
                <w:bottom w:val="nil"/>
                <w:right w:val="nil"/>
                <w:between w:val="nil"/>
              </w:pBdr>
              <w:shd w:color="auto" w:fill="D9D9D9" w:themeFill="background1" w:themeFillShade="D9" w:val="clear"/>
              <w:jc w:val="center"/>
              <w:rPr>
                <w:rFonts w:ascii="Georgia" w:cs="Georgia" w:eastAsia="Georgia" w:hAnsi="Georgia"/>
                <w:b/>
                <w:bCs/>
                <w:color w:val="000000"/>
                <w:sz w:val="18"/>
                <w:szCs w:val="18"/>
                <w:highlight w:val="lightGray"/>
              </w:rPr>
            </w:pPr>
            <w:r w:rsidRPr="00C82BB3">
              <w:rPr>
                <w:rFonts w:ascii="Georgia" w:cs="Georgia" w:eastAsia="Georgia" w:hAnsi="Georgia"/>
                <w:b/>
                <w:bCs/>
                <w:color w:val="000000"/>
                <w:sz w:val="18"/>
                <w:szCs w:val="18"/>
                <w:highlight w:val="lightGray"/>
              </w:rPr>
              <w:t>L1 Initiation méthodo. DCHA(MA)</w:t>
            </w:r>
          </w:p>
          <w:p w14:paraId="73016FD6"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highlight w:val="lightGray"/>
              </w:rPr>
            </w:pPr>
            <w:r w:rsidRPr="00C82BB3">
              <w:rPr>
                <w:rFonts w:ascii="Georgia" w:cs="Georgia" w:eastAsia="Georgia" w:hAnsi="Georgia"/>
                <w:color w:val="000000"/>
                <w:sz w:val="18"/>
                <w:szCs w:val="18"/>
                <w:highlight w:val="lightGray"/>
              </w:rPr>
              <w:t>S. Gomont/C. Mathey</w:t>
            </w:r>
          </w:p>
          <w:p w14:paraId="192C574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color w:val="000000"/>
                <w:sz w:val="18"/>
                <w:szCs w:val="18"/>
                <w:highlight w:val="lightGray"/>
              </w:rPr>
              <w:t>(2)</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551E4132"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Initiation méthodo.</w:t>
            </w:r>
          </w:p>
          <w:p w14:paraId="04B810A8"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P.-J. Souriac</w:t>
            </w:r>
          </w:p>
          <w:p w14:paraId="2463A951"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color w:val="000000"/>
                <w:sz w:val="18"/>
                <w:szCs w:val="18"/>
              </w:rPr>
            </w:pPr>
            <w:r w:rsidRPr="00C82BB3">
              <w:rPr>
                <w:rFonts w:ascii="Georgia" w:cs="Georgia" w:eastAsia="Georgia" w:hAnsi="Georgia"/>
                <w:i/>
                <w:color w:val="000000"/>
                <w:sz w:val="18"/>
                <w:szCs w:val="18"/>
              </w:rPr>
              <w:t>La France de la monarchie absolue</w:t>
            </w:r>
          </w:p>
          <w:p w14:paraId="1E634951"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 xml:space="preserve"> (1)</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6200677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Histoire du monde</w:t>
            </w:r>
          </w:p>
          <w:p w14:paraId="448D2AAC"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A. Martin</w:t>
            </w:r>
          </w:p>
          <w:p w14:paraId="76AAF36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i/>
                <w:iCs/>
                <w:sz w:val="18"/>
                <w:szCs w:val="18"/>
              </w:rPr>
              <w:t>L’Afrique</w:t>
            </w:r>
          </w:p>
        </w:tc>
        <w:tc>
          <w:tcPr>
            <w:tcW w:type="dxa" w:w="1979"/>
            <w:tcBorders>
              <w:top w:color="000000" w:space="0" w:sz="18" w:val="single"/>
              <w:left w:color="000000" w:space="0" w:sz="4" w:val="single"/>
              <w:bottom w:color="000000" w:space="0" w:sz="4" w:val="single"/>
              <w:right w:color="000000" w:space="0" w:sz="4" w:val="single"/>
            </w:tcBorders>
            <w:shd w:color="auto" w:fill="auto" w:val="clear"/>
            <w:vAlign w:val="center"/>
          </w:tcPr>
          <w:p w14:paraId="1748BE57" w14:textId="77777777" w:rsidP="00C82BB3" w:rsidR="00C82BB3" w:rsidRDefault="00C82BB3" w:rsidRPr="00C82BB3">
            <w:pPr>
              <w:widowControl w:val="0"/>
              <w:pBdr>
                <w:top w:val="nil"/>
                <w:left w:val="nil"/>
                <w:bottom w:val="nil"/>
                <w:right w:val="nil"/>
                <w:between w:val="nil"/>
              </w:pBdr>
              <w:spacing w:line="276" w:lineRule="auto"/>
              <w:rPr>
                <w:rFonts w:ascii="Georgia" w:cs="Georgia" w:eastAsia="Georgia" w:hAnsi="Georgia"/>
                <w:color w:val="000000"/>
                <w:sz w:val="18"/>
                <w:szCs w:val="18"/>
              </w:rPr>
            </w:pPr>
          </w:p>
        </w:tc>
      </w:tr>
      <w:tr w14:paraId="07BA1B6C" w14:textId="77777777" w:rsidR="00C82BB3" w:rsidRPr="00C82BB3" w:rsidTr="005D205E">
        <w:trPr>
          <w:trHeight w:val="600"/>
        </w:trPr>
        <w:tc>
          <w:tcPr>
            <w:tcW w:type="dxa" w:w="597"/>
            <w:vMerge/>
            <w:tcBorders>
              <w:left w:color="000000" w:space="0" w:sz="4" w:val="single"/>
              <w:right w:color="000000" w:space="0" w:sz="4" w:val="single"/>
            </w:tcBorders>
            <w:shd w:color="auto" w:fill="auto" w:val="clear"/>
            <w:vAlign w:val="center"/>
          </w:tcPr>
          <w:p w14:paraId="06BAAD32" w14:textId="77777777" w:rsidP="00C82BB3" w:rsidR="00C82BB3" w:rsidRDefault="00C82BB3" w:rsidRPr="00C82BB3">
            <w:pPr>
              <w:widowControl w:val="0"/>
              <w:pBdr>
                <w:top w:val="nil"/>
                <w:left w:val="nil"/>
                <w:bottom w:val="nil"/>
                <w:right w:val="nil"/>
                <w:between w:val="nil"/>
              </w:pBdr>
              <w:spacing w:line="276" w:lineRule="auto"/>
              <w:rPr>
                <w:rFonts w:ascii="Georgia" w:cs="Georgia" w:eastAsia="Georgia" w:hAnsi="Georgia"/>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auto" w:val="clear"/>
            <w:vAlign w:val="center"/>
          </w:tcPr>
          <w:p w14:paraId="42931D5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20DAA6EC"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L1 M2E DCHSP</w:t>
            </w:r>
          </w:p>
          <w:p w14:paraId="7F42644D" w14:textId="77777777" w:rsidP="00C82BB3" w:rsidR="00C82BB3" w:rsidRDefault="00C82BB3" w:rsidRPr="00C82BB3">
            <w:pPr>
              <w:ind w:left="-108"/>
              <w:jc w:val="center"/>
              <w:rPr>
                <w:rFonts w:ascii="Georgia" w:cs="Georgia" w:eastAsia="Georgia" w:hAnsi="Georgia"/>
                <w:sz w:val="18"/>
                <w:szCs w:val="18"/>
              </w:rPr>
            </w:pPr>
            <w:r w:rsidRPr="00C82BB3">
              <w:rPr>
                <w:rFonts w:ascii="Georgia" w:cs="Georgia" w:eastAsia="Georgia" w:hAnsi="Georgia"/>
                <w:sz w:val="18"/>
                <w:szCs w:val="18"/>
              </w:rPr>
              <w:t>S.</w:t>
            </w:r>
            <w:r w:rsidRPr="00C82BB3">
              <w:rPr>
                <w:rFonts w:ascii="Georgia" w:cs="Georgia" w:eastAsia="Georgia" w:hAnsi="Georgia"/>
                <w:b/>
                <w:bCs/>
                <w:sz w:val="18"/>
                <w:szCs w:val="18"/>
              </w:rPr>
              <w:t xml:space="preserve"> </w:t>
            </w:r>
            <w:r w:rsidRPr="00C82BB3">
              <w:rPr>
                <w:rFonts w:ascii="Georgia" w:cs="Georgia" w:eastAsia="Georgia" w:hAnsi="Georgia"/>
                <w:sz w:val="18"/>
                <w:szCs w:val="18"/>
              </w:rPr>
              <w:t>Legrandjacques</w:t>
            </w:r>
          </w:p>
          <w:p w14:paraId="310EE37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iCs/>
                <w:color w:val="000000"/>
                <w:sz w:val="18"/>
                <w:szCs w:val="18"/>
              </w:rPr>
            </w:pPr>
            <w:r w:rsidRPr="00C82BB3">
              <w:rPr>
                <w:rFonts w:ascii="Georgia" w:cs="Georgia" w:eastAsia="Georgia" w:hAnsi="Georgia"/>
                <w:sz w:val="18"/>
                <w:szCs w:val="18"/>
              </w:rPr>
              <w:t>18h-19h30</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233A4CFD"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0EA85530"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Histoire du monde</w:t>
            </w:r>
          </w:p>
          <w:p w14:paraId="6AD8CCA8"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Cs/>
                <w:color w:val="000000"/>
                <w:sz w:val="18"/>
                <w:szCs w:val="18"/>
              </w:rPr>
            </w:pPr>
            <w:r w:rsidRPr="00C82BB3">
              <w:rPr>
                <w:rFonts w:ascii="Georgia" w:cs="Georgia" w:eastAsia="Georgia" w:hAnsi="Georgia"/>
                <w:bCs/>
                <w:color w:val="000000"/>
                <w:sz w:val="18"/>
                <w:szCs w:val="18"/>
              </w:rPr>
              <w:t>J.-D. Richaud-Mammeri</w:t>
            </w:r>
          </w:p>
          <w:p w14:paraId="1A30280B"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i/>
                <w:iCs/>
                <w:color w:val="000000"/>
                <w:sz w:val="18"/>
                <w:szCs w:val="18"/>
              </w:rPr>
              <w:t>Peuples turco-mongoles</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447CEDC3" w14:textId="77777777" w:rsidP="00C82BB3" w:rsidR="00C82BB3" w:rsidRDefault="00C82BB3" w:rsidRPr="00C82BB3">
            <w:pPr>
              <w:widowControl w:val="0"/>
              <w:pBdr>
                <w:top w:val="nil"/>
                <w:left w:val="nil"/>
                <w:bottom w:val="nil"/>
                <w:right w:val="nil"/>
                <w:between w:val="nil"/>
              </w:pBdr>
              <w:spacing w:line="276" w:lineRule="auto"/>
              <w:jc w:val="center"/>
              <w:rPr>
                <w:rFonts w:ascii="Georgia" w:cs="Georgia" w:eastAsia="Georgia" w:hAnsi="Georgia"/>
                <w:i/>
                <w:iCs/>
                <w:color w:val="000000"/>
                <w:sz w:val="18"/>
                <w:szCs w:val="18"/>
              </w:rPr>
            </w:pPr>
          </w:p>
        </w:tc>
      </w:tr>
      <w:tr w14:paraId="4714DF99" w14:textId="77777777" w:rsidR="00C82BB3" w:rsidRPr="00C82BB3" w:rsidTr="005D205E">
        <w:trPr>
          <w:trHeight w:val="600"/>
        </w:trPr>
        <w:tc>
          <w:tcPr>
            <w:tcW w:type="dxa" w:w="597"/>
            <w:vMerge/>
            <w:tcBorders>
              <w:left w:color="000000" w:space="0" w:sz="4" w:val="single"/>
              <w:right w:color="000000" w:space="0" w:sz="4" w:val="single"/>
            </w:tcBorders>
            <w:shd w:color="auto" w:fill="auto" w:val="clear"/>
            <w:vAlign w:val="center"/>
          </w:tcPr>
          <w:p w14:paraId="09BABFF3" w14:textId="77777777" w:rsidP="00C82BB3" w:rsidR="00C82BB3" w:rsidRDefault="00C82BB3" w:rsidRPr="00C82BB3">
            <w:pPr>
              <w:widowControl w:val="0"/>
              <w:pBdr>
                <w:top w:val="nil"/>
                <w:left w:val="nil"/>
                <w:bottom w:val="nil"/>
                <w:right w:val="nil"/>
                <w:between w:val="nil"/>
              </w:pBdr>
              <w:spacing w:line="276" w:lineRule="auto"/>
              <w:rPr>
                <w:rFonts w:ascii="Georgia" w:cs="Georgia" w:eastAsia="Georgia" w:hAnsi="Georgia"/>
                <w:color w:val="000000"/>
                <w:sz w:val="18"/>
                <w:szCs w:val="18"/>
              </w:rPr>
            </w:pPr>
          </w:p>
        </w:tc>
        <w:tc>
          <w:tcPr>
            <w:tcW w:type="dxa" w:w="1978"/>
            <w:tcBorders>
              <w:top w:color="000000" w:space="0" w:sz="4" w:val="single"/>
              <w:left w:color="000000" w:space="0" w:sz="4" w:val="single"/>
              <w:bottom w:color="000000" w:space="0" w:sz="4" w:val="single"/>
              <w:right w:color="000000" w:space="0" w:sz="4" w:val="single"/>
            </w:tcBorders>
            <w:shd w:color="auto" w:fill="auto" w:val="clear"/>
            <w:vAlign w:val="center"/>
          </w:tcPr>
          <w:p w14:paraId="5C628C37"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4BAA09FF"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b/>
                <w:bCs/>
                <w:sz w:val="18"/>
                <w:szCs w:val="18"/>
              </w:rPr>
              <w:t>L1 Histoire de l’humanité</w:t>
            </w:r>
          </w:p>
          <w:p w14:paraId="554E6AAE" w14:textId="77777777" w:rsidP="00C82BB3" w:rsidR="00C82BB3" w:rsidRDefault="00C82BB3" w:rsidRPr="00C82BB3">
            <w:pPr>
              <w:ind w:left="-108"/>
              <w:jc w:val="center"/>
              <w:rPr>
                <w:rFonts w:ascii="Georgia" w:cs="Georgia" w:eastAsia="Georgia" w:hAnsi="Georgia"/>
                <w:b/>
                <w:bCs/>
                <w:sz w:val="18"/>
                <w:szCs w:val="18"/>
              </w:rPr>
            </w:pPr>
            <w:r w:rsidRPr="00C82BB3">
              <w:rPr>
                <w:rFonts w:ascii="Georgia" w:cs="Georgia" w:eastAsia="Georgia" w:hAnsi="Georgia"/>
                <w:sz w:val="18"/>
                <w:szCs w:val="18"/>
              </w:rPr>
              <w:t>R. Fahem</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3C5F7665"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354DCAB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b/>
                <w:bCs/>
                <w:color w:val="000000"/>
                <w:sz w:val="18"/>
                <w:szCs w:val="18"/>
              </w:rPr>
              <w:t>L1 Initiation méthodo.</w:t>
            </w:r>
          </w:p>
          <w:p w14:paraId="0466E05F"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color w:val="000000"/>
                <w:sz w:val="18"/>
                <w:szCs w:val="18"/>
              </w:rPr>
            </w:pPr>
            <w:r w:rsidRPr="00C82BB3">
              <w:rPr>
                <w:rFonts w:ascii="Georgia" w:cs="Georgia" w:eastAsia="Georgia" w:hAnsi="Georgia"/>
                <w:color w:val="000000"/>
                <w:sz w:val="18"/>
                <w:szCs w:val="18"/>
              </w:rPr>
              <w:t>P.-J. Souriac</w:t>
            </w:r>
          </w:p>
          <w:p w14:paraId="79BA42B9"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i/>
                <w:color w:val="000000"/>
                <w:sz w:val="18"/>
                <w:szCs w:val="18"/>
              </w:rPr>
            </w:pPr>
            <w:r w:rsidRPr="00C82BB3">
              <w:rPr>
                <w:rFonts w:ascii="Georgia" w:cs="Georgia" w:eastAsia="Georgia" w:hAnsi="Georgia"/>
                <w:i/>
                <w:color w:val="000000"/>
                <w:sz w:val="18"/>
                <w:szCs w:val="18"/>
              </w:rPr>
              <w:t xml:space="preserve">La France de la monarchie absolue </w:t>
            </w:r>
          </w:p>
          <w:p w14:paraId="799EA578" w14:textId="77777777" w:rsidP="00C82BB3" w:rsidR="00C82BB3" w:rsidRDefault="00C82BB3" w:rsidRPr="00C82BB3">
            <w:pPr>
              <w:widowControl w:val="0"/>
              <w:pBdr>
                <w:top w:val="nil"/>
                <w:left w:val="nil"/>
                <w:bottom w:val="nil"/>
                <w:right w:val="nil"/>
                <w:between w:val="nil"/>
              </w:pBdr>
              <w:jc w:val="center"/>
              <w:rPr>
                <w:rFonts w:ascii="Georgia" w:cs="Georgia" w:eastAsia="Georgia" w:hAnsi="Georgia"/>
                <w:b/>
                <w:bCs/>
                <w:color w:val="000000"/>
                <w:sz w:val="18"/>
                <w:szCs w:val="18"/>
              </w:rPr>
            </w:pPr>
            <w:r w:rsidRPr="00C82BB3">
              <w:rPr>
                <w:rFonts w:ascii="Georgia" w:cs="Georgia" w:eastAsia="Georgia" w:hAnsi="Georgia"/>
                <w:color w:val="000000"/>
                <w:sz w:val="18"/>
                <w:szCs w:val="18"/>
              </w:rPr>
              <w:t xml:space="preserve"> (2)</w:t>
            </w:r>
          </w:p>
        </w:tc>
        <w:tc>
          <w:tcPr>
            <w:tcW w:type="dxa" w:w="1979"/>
            <w:tcBorders>
              <w:top w:color="000000" w:space="0" w:sz="4" w:val="single"/>
              <w:left w:color="000000" w:space="0" w:sz="4" w:val="single"/>
              <w:bottom w:color="000000" w:space="0" w:sz="4" w:val="single"/>
              <w:right w:color="000000" w:space="0" w:sz="4" w:val="single"/>
            </w:tcBorders>
            <w:shd w:color="auto" w:fill="auto" w:val="clear"/>
            <w:vAlign w:val="center"/>
          </w:tcPr>
          <w:p w14:paraId="563EECF2" w14:textId="77777777" w:rsidP="00C82BB3" w:rsidR="00C82BB3" w:rsidRDefault="00C82BB3" w:rsidRPr="00C82BB3">
            <w:pPr>
              <w:widowControl w:val="0"/>
              <w:pBdr>
                <w:top w:val="nil"/>
                <w:left w:val="nil"/>
                <w:bottom w:val="nil"/>
                <w:right w:val="nil"/>
                <w:between w:val="nil"/>
              </w:pBdr>
              <w:spacing w:line="276" w:lineRule="auto"/>
              <w:jc w:val="center"/>
              <w:rPr>
                <w:rFonts w:ascii="Georgia" w:cs="Georgia" w:eastAsia="Georgia" w:hAnsi="Georgia"/>
                <w:i/>
                <w:iCs/>
                <w:color w:val="000000"/>
                <w:sz w:val="18"/>
                <w:szCs w:val="18"/>
              </w:rPr>
            </w:pPr>
          </w:p>
        </w:tc>
      </w:tr>
    </w:tbl>
    <w:p w14:paraId="06D2C8B4" w14:textId="77777777" w:rsidR="00D05117" w:rsidRDefault="00BA5E14">
      <w:pPr>
        <w:rPr>
          <w:smallCaps/>
        </w:rPr>
      </w:pPr>
      <w:r>
        <w:br w:type="page"/>
      </w:r>
    </w:p>
    <w:p w14:paraId="5F6A45E1" w14:textId="77777777" w:rsidR="00D05117" w:rsidRDefault="00BA5E14" w:rsidRPr="00741CE8">
      <w:pPr>
        <w:pStyle w:val="Titre3"/>
        <w:jc w:val="center"/>
        <w:rPr>
          <w:rFonts w:ascii="Georgia" w:cs="Georgia" w:eastAsia="Georgia" w:hAnsi="Georgia"/>
          <w:sz w:val="24"/>
          <w:szCs w:val="24"/>
        </w:rPr>
      </w:pPr>
      <w:bookmarkStart w:colFirst="0" w:colLast="0" w:id="66" w:name="_heading=h.yr1wq45ajurc"/>
      <w:bookmarkEnd w:id="66"/>
      <w:r w:rsidRPr="00741CE8">
        <w:rPr>
          <w:rFonts w:ascii="Georgia" w:cs="Georgia" w:eastAsia="Georgia" w:hAnsi="Georgia"/>
          <w:sz w:val="24"/>
          <w:szCs w:val="24"/>
        </w:rPr>
        <w:lastRenderedPageBreak/>
        <w:t>Second semestre</w:t>
      </w:r>
      <w:r w:rsidRPr="00741CE8">
        <w:rPr>
          <w:rFonts w:ascii="Georgia" w:cs="Georgia" w:eastAsia="Georgia" w:hAnsi="Georgia"/>
          <w:sz w:val="24"/>
          <w:szCs w:val="24"/>
          <w:vertAlign w:val="superscript"/>
        </w:rPr>
        <w:footnoteReference w:id="5"/>
      </w:r>
    </w:p>
    <w:p w14:paraId="0B07B430" w14:textId="77777777" w:rsidP="00D70968" w:rsidR="00D70968" w:rsidRDefault="00D70968" w:rsidRPr="00D70968">
      <w:pPr>
        <w:rPr>
          <w:rFonts w:eastAsia="Georgia"/>
        </w:rPr>
      </w:pPr>
    </w:p>
    <w:tbl>
      <w:tblPr>
        <w:tblStyle w:val="affffffff5"/>
        <w:tblW w:type="dxa" w:w="10472"/>
        <w:tblInd w:type="dxa" w:w="0"/>
        <w:tblLayout w:type="fixed"/>
        <w:tblLook w:firstColumn="0" w:firstRow="0" w:lastColumn="0" w:lastRow="0" w:noHBand="0" w:noVBand="1" w:val="0400"/>
      </w:tblPr>
      <w:tblGrid>
        <w:gridCol w:w="677"/>
        <w:gridCol w:w="1958"/>
        <w:gridCol w:w="1960"/>
        <w:gridCol w:w="1959"/>
        <w:gridCol w:w="1958"/>
        <w:gridCol w:w="1960"/>
      </w:tblGrid>
      <w:tr w14:paraId="5EACC041" w14:textId="77777777" w:rsidR="00D05117" w:rsidRPr="005C36CA">
        <w:trPr>
          <w:trHeight w:val="551"/>
        </w:trPr>
        <w:tc>
          <w:tcPr>
            <w:tcW w:type="dxa" w:w="677"/>
            <w:tcBorders>
              <w:top w:color="000000" w:space="0" w:sz="4" w:val="single"/>
              <w:left w:color="000000" w:space="0" w:sz="4" w:val="single"/>
              <w:bottom w:color="000000" w:space="0" w:sz="18" w:val="single"/>
              <w:right w:color="000000" w:space="0" w:sz="4" w:val="single"/>
            </w:tcBorders>
            <w:shd w:color="auto" w:fill="auto" w:val="clear"/>
            <w:vAlign w:val="center"/>
          </w:tcPr>
          <w:p w14:paraId="41985B0C" w14:textId="77777777" w:rsidR="00D05117" w:rsidRDefault="00D05117" w:rsidRPr="005C36CA">
            <w:pPr>
              <w:widowControl w:val="0"/>
              <w:pBdr>
                <w:top w:val="nil"/>
                <w:left w:val="nil"/>
                <w:bottom w:val="nil"/>
                <w:right w:val="nil"/>
                <w:between w:val="nil"/>
              </w:pBdr>
              <w:jc w:val="center"/>
              <w:rPr>
                <w:rFonts w:ascii="Georgia" w:cs="Georgia" w:eastAsia="Georgia" w:hAnsi="Georgia"/>
                <w:b/>
                <w:bCs/>
                <w:smallCaps/>
                <w:color w:val="000000"/>
                <w:sz w:val="16"/>
                <w:szCs w:val="16"/>
              </w:rPr>
            </w:pPr>
          </w:p>
        </w:tc>
        <w:tc>
          <w:tcPr>
            <w:tcW w:type="dxa" w:w="1958"/>
            <w:tcBorders>
              <w:top w:color="000000" w:space="0" w:sz="4" w:val="single"/>
              <w:left w:color="000000" w:space="0" w:sz="4" w:val="single"/>
              <w:bottom w:color="000000" w:space="0" w:sz="18" w:val="single"/>
              <w:right w:color="000000" w:space="0" w:sz="4" w:val="single"/>
            </w:tcBorders>
            <w:shd w:color="auto" w:fill="auto" w:val="clear"/>
            <w:vAlign w:val="center"/>
          </w:tcPr>
          <w:p w14:paraId="0CE9AB63"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LUNDI</w:t>
            </w:r>
          </w:p>
        </w:tc>
        <w:tc>
          <w:tcPr>
            <w:tcW w:type="dxa" w:w="1960"/>
            <w:tcBorders>
              <w:top w:color="000000" w:space="0" w:sz="4" w:val="single"/>
              <w:left w:color="000000" w:space="0" w:sz="4" w:val="single"/>
              <w:bottom w:color="000000" w:space="0" w:sz="18" w:val="single"/>
              <w:right w:color="000000" w:space="0" w:sz="4" w:val="single"/>
            </w:tcBorders>
            <w:shd w:color="auto" w:fill="auto" w:val="clear"/>
            <w:vAlign w:val="center"/>
          </w:tcPr>
          <w:p w14:paraId="7B60A823"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MARDI</w:t>
            </w:r>
          </w:p>
        </w:tc>
        <w:tc>
          <w:tcPr>
            <w:tcW w:type="dxa" w:w="1959"/>
            <w:tcBorders>
              <w:top w:color="000000" w:space="0" w:sz="4" w:val="single"/>
              <w:left w:color="000000" w:space="0" w:sz="4" w:val="single"/>
              <w:bottom w:color="000000" w:space="0" w:sz="18" w:val="single"/>
              <w:right w:color="000000" w:space="0" w:sz="4" w:val="single"/>
            </w:tcBorders>
            <w:shd w:color="auto" w:fill="auto" w:val="clear"/>
            <w:vAlign w:val="center"/>
          </w:tcPr>
          <w:p w14:paraId="461F493D"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MERCREDI</w:t>
            </w:r>
          </w:p>
        </w:tc>
        <w:tc>
          <w:tcPr>
            <w:tcW w:type="dxa" w:w="1958"/>
            <w:tcBorders>
              <w:top w:color="000000" w:space="0" w:sz="4" w:val="single"/>
              <w:left w:color="000000" w:space="0" w:sz="4" w:val="single"/>
              <w:bottom w:color="000000" w:space="0" w:sz="18" w:val="single"/>
              <w:right w:color="000000" w:space="0" w:sz="4" w:val="single"/>
            </w:tcBorders>
            <w:shd w:color="auto" w:fill="auto" w:val="clear"/>
            <w:vAlign w:val="center"/>
          </w:tcPr>
          <w:p w14:paraId="3949932F"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JEUDI</w:t>
            </w:r>
          </w:p>
        </w:tc>
        <w:tc>
          <w:tcPr>
            <w:tcW w:type="dxa" w:w="1960"/>
            <w:tcBorders>
              <w:top w:color="000000" w:space="0" w:sz="4" w:val="single"/>
              <w:left w:color="000000" w:space="0" w:sz="4" w:val="single"/>
              <w:bottom w:color="000000" w:space="0" w:sz="18" w:val="single"/>
              <w:right w:color="000000" w:space="0" w:sz="4" w:val="single"/>
            </w:tcBorders>
            <w:shd w:color="auto" w:fill="auto" w:val="clear"/>
            <w:vAlign w:val="center"/>
          </w:tcPr>
          <w:p w14:paraId="56A04CBD"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VENDREDI</w:t>
            </w:r>
          </w:p>
        </w:tc>
      </w:tr>
      <w:tr w14:paraId="005D791D" w14:textId="77777777" w:rsidR="00D05117" w:rsidRPr="005C36CA">
        <w:trPr>
          <w:trHeight w:val="836"/>
        </w:trPr>
        <w:tc>
          <w:tcPr>
            <w:tcW w:type="dxa" w:w="677"/>
            <w:vMerge w:val="restart"/>
            <w:tcBorders>
              <w:top w:color="000000" w:space="0" w:sz="18" w:val="single"/>
              <w:left w:color="000000" w:space="0" w:sz="4" w:val="single"/>
              <w:right w:color="000000" w:space="0" w:sz="4" w:val="single"/>
            </w:tcBorders>
            <w:shd w:color="auto" w:fill="auto" w:val="clear"/>
            <w:vAlign w:val="center"/>
          </w:tcPr>
          <w:p w14:paraId="24587666"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9h-12h</w:t>
            </w:r>
          </w:p>
        </w:tc>
        <w:tc>
          <w:tcPr>
            <w:tcW w:type="dxa" w:w="1958"/>
            <w:tcBorders>
              <w:top w:color="000000" w:space="0" w:sz="18" w:val="single"/>
              <w:left w:color="000000" w:space="0" w:sz="4" w:val="single"/>
              <w:bottom w:color="000000" w:space="0" w:sz="4" w:val="single"/>
              <w:right w:color="000000" w:space="0" w:sz="4" w:val="single"/>
            </w:tcBorders>
            <w:shd w:color="auto" w:fill="auto" w:val="clear"/>
            <w:vAlign w:val="center"/>
          </w:tcPr>
          <w:p w14:paraId="70C2F96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(cont)</w:t>
            </w:r>
          </w:p>
          <w:p w14:paraId="02E6AFCD"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S. Legrandjacques</w:t>
            </w:r>
          </w:p>
          <w:p w14:paraId="66F2F4C2"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Mondes coloniaux</w:t>
            </w:r>
          </w:p>
          <w:p w14:paraId="11A4938B"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(1)</w:t>
            </w: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71BCF689"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(mod)</w:t>
            </w:r>
          </w:p>
          <w:p w14:paraId="794AEB1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La France d’Ancien Régime</w:t>
            </w:r>
          </w:p>
          <w:p w14:paraId="4A28CA69"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 xml:space="preserve">F. Lavie/A. Bazot </w:t>
            </w:r>
          </w:p>
          <w:p w14:paraId="19E9F2E4"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(1)</w:t>
            </w:r>
          </w:p>
        </w:tc>
        <w:tc>
          <w:tcPr>
            <w:tcW w:type="dxa" w:w="1959"/>
            <w:tcBorders>
              <w:top w:color="000000" w:space="0" w:sz="18" w:val="single"/>
              <w:left w:color="000000" w:space="0" w:sz="4" w:val="single"/>
              <w:bottom w:color="000000" w:space="0" w:sz="4" w:val="single"/>
              <w:right w:color="000000" w:space="0" w:sz="4" w:val="single"/>
            </w:tcBorders>
            <w:shd w:color="auto" w:fill="auto" w:val="clear"/>
            <w:vAlign w:val="center"/>
          </w:tcPr>
          <w:p w14:paraId="3F17D90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Informatique</w:t>
            </w:r>
          </w:p>
          <w:p w14:paraId="10ED2D2C"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C. Mabboux</w:t>
            </w:r>
          </w:p>
          <w:p w14:paraId="75EAA5BB"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sz w:val="16"/>
                <w:szCs w:val="16"/>
              </w:rPr>
            </w:pPr>
            <w:r w:rsidRPr="005C36CA">
              <w:rPr>
                <w:rFonts w:ascii="Georgia" w:cs="Georgia" w:eastAsia="Georgia" w:hAnsi="Georgia"/>
                <w:sz w:val="16"/>
                <w:szCs w:val="16"/>
              </w:rPr>
              <w:t>Groupe 1 : 9h-10h30</w:t>
            </w:r>
          </w:p>
          <w:p w14:paraId="45E4F257"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sz w:val="16"/>
                <w:szCs w:val="16"/>
              </w:rPr>
            </w:pPr>
            <w:r w:rsidRPr="005C36CA">
              <w:rPr>
                <w:rFonts w:ascii="Georgia" w:cs="Georgia" w:eastAsia="Georgia" w:hAnsi="Georgia"/>
                <w:sz w:val="16"/>
                <w:szCs w:val="16"/>
              </w:rPr>
              <w:t>Groupe 2 : 10h30-12h</w:t>
            </w:r>
          </w:p>
          <w:p w14:paraId="7B31D3BC"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58"/>
            <w:tcBorders>
              <w:top w:color="000000" w:space="0" w:sz="18" w:val="single"/>
              <w:left w:color="000000" w:space="0" w:sz="4" w:val="single"/>
              <w:bottom w:color="000000" w:space="0" w:sz="4" w:val="single"/>
              <w:right w:color="000000" w:space="0" w:sz="4" w:val="single"/>
            </w:tcBorders>
            <w:shd w:color="auto" w:fill="auto" w:val="clear"/>
            <w:vAlign w:val="center"/>
          </w:tcPr>
          <w:p w14:paraId="4194D539"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Hist. du monde</w:t>
            </w:r>
          </w:p>
          <w:p w14:paraId="05C4C45A"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color w:val="000000"/>
                <w:sz w:val="16"/>
                <w:szCs w:val="16"/>
              </w:rPr>
              <w:t>F. Lavie</w:t>
            </w:r>
            <w:r w:rsidRPr="005C36CA">
              <w:rPr>
                <w:rFonts w:ascii="Georgia" w:cs="Georgia" w:eastAsia="Georgia" w:hAnsi="Georgia"/>
                <w:i/>
                <w:iCs/>
                <w:color w:val="000000"/>
                <w:sz w:val="16"/>
                <w:szCs w:val="16"/>
              </w:rPr>
              <w:t xml:space="preserve"> </w:t>
            </w:r>
          </w:p>
          <w:p w14:paraId="68AD5F99"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L’Europe et le monde à l’époque moderne</w:t>
            </w: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5E39658B"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Arts, Sciences et Techniques</w:t>
            </w:r>
          </w:p>
          <w:p w14:paraId="5AF97417"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color w:val="000000"/>
                <w:sz w:val="16"/>
                <w:szCs w:val="16"/>
              </w:rPr>
              <w:t>E.Sibeud / C. Ehrhardt</w:t>
            </w:r>
          </w:p>
          <w:p w14:paraId="2EE77418" w14:textId="77777777" w:rsidR="00D05117" w:rsidRDefault="00D05117" w:rsidRPr="005C36CA">
            <w:pPr>
              <w:widowControl w:val="0"/>
              <w:pBdr>
                <w:top w:val="nil"/>
                <w:left w:val="nil"/>
                <w:bottom w:val="nil"/>
                <w:right w:val="nil"/>
                <w:between w:val="nil"/>
              </w:pBdr>
              <w:jc w:val="center"/>
              <w:rPr>
                <w:rFonts w:ascii="Georgia" w:cs="Georgia" w:eastAsia="Georgia" w:hAnsi="Georgia"/>
                <w:i/>
                <w:iCs/>
                <w:color w:val="000000"/>
                <w:sz w:val="16"/>
                <w:szCs w:val="16"/>
              </w:rPr>
            </w:pPr>
          </w:p>
        </w:tc>
      </w:tr>
      <w:tr w14:paraId="24298E32" w14:textId="77777777" w:rsidR="00D05117" w:rsidRPr="005C36CA">
        <w:trPr>
          <w:trHeight w:val="836"/>
        </w:trPr>
        <w:tc>
          <w:tcPr>
            <w:tcW w:type="dxa" w:w="677"/>
            <w:vMerge/>
            <w:tcBorders>
              <w:top w:color="000000" w:space="0" w:sz="18" w:val="single"/>
              <w:left w:color="000000" w:space="0" w:sz="4" w:val="single"/>
              <w:right w:color="000000" w:space="0" w:sz="4" w:val="single"/>
            </w:tcBorders>
            <w:shd w:color="auto" w:fill="auto" w:val="clear"/>
            <w:vAlign w:val="center"/>
          </w:tcPr>
          <w:p w14:paraId="1CFC1073" w14:textId="77777777" w:rsidR="00D05117" w:rsidRDefault="00D05117" w:rsidRPr="005C36CA">
            <w:pPr>
              <w:widowControl w:val="0"/>
              <w:pBdr>
                <w:top w:val="nil"/>
                <w:left w:val="nil"/>
                <w:bottom w:val="nil"/>
                <w:right w:val="nil"/>
                <w:between w:val="nil"/>
              </w:pBdr>
              <w:spacing w:line="276" w:lineRule="auto"/>
              <w:rPr>
                <w:rFonts w:ascii="Georgia" w:cs="Georgia" w:eastAsia="Georgia" w:hAnsi="Georgia"/>
                <w:i/>
                <w:iCs/>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0D0FC72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b/>
                <w:bCs/>
                <w:color w:val="000000"/>
                <w:sz w:val="16"/>
                <w:szCs w:val="16"/>
              </w:rPr>
              <w:t>L2 introduction</w:t>
            </w:r>
          </w:p>
          <w:p w14:paraId="3156D318"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b/>
                <w:bCs/>
                <w:color w:val="000000"/>
                <w:sz w:val="16"/>
                <w:szCs w:val="16"/>
              </w:rPr>
              <w:t>Histoire antique</w:t>
            </w:r>
          </w:p>
          <w:p w14:paraId="6AED0999"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P. Zuliani</w:t>
            </w:r>
          </w:p>
          <w:p w14:paraId="2296102B"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Les mondes grecs anciens</w:t>
            </w: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71F7168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L2 M3P(prépro)</w:t>
            </w:r>
          </w:p>
          <w:p w14:paraId="2F27981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Métiers du journalisme</w:t>
            </w:r>
          </w:p>
          <w:p w14:paraId="1D01EDBE" w14:textId="77777777" w:rsidP="00D70968" w:rsidR="00D05117" w:rsidRDefault="00D70968" w:rsidRPr="005C36CA">
            <w:pPr>
              <w:widowControl w:val="0"/>
              <w:pBdr>
                <w:top w:val="nil"/>
                <w:left w:val="nil"/>
                <w:bottom w:val="nil"/>
                <w:right w:val="nil"/>
                <w:between w:val="nil"/>
              </w:pBdr>
              <w:ind w:left="-108"/>
              <w:jc w:val="center"/>
              <w:rPr>
                <w:rFonts w:ascii="Georgia" w:cs="Georgia" w:eastAsia="Georgia" w:hAnsi="Georgia"/>
                <w:color w:val="000000"/>
                <w:sz w:val="16"/>
                <w:szCs w:val="16"/>
              </w:rPr>
            </w:pPr>
            <w:r w:rsidRPr="005C36CA">
              <w:rPr>
                <w:rFonts w:ascii="Georgia" w:cs="Georgia" w:eastAsia="Georgia" w:hAnsi="Georgia"/>
                <w:color w:val="000000"/>
                <w:sz w:val="16"/>
                <w:szCs w:val="16"/>
              </w:rPr>
              <w:t>S. Pattieu</w:t>
            </w:r>
          </w:p>
        </w:tc>
        <w:tc>
          <w:tcPr>
            <w:tcW w:type="dxa" w:w="1959"/>
            <w:tcBorders>
              <w:top w:color="000000" w:space="0" w:sz="4" w:val="single"/>
              <w:left w:color="000000" w:space="0" w:sz="4" w:val="single"/>
              <w:bottom w:color="000000" w:space="0" w:sz="4" w:val="single"/>
              <w:right w:color="000000" w:space="0" w:sz="4" w:val="single"/>
            </w:tcBorders>
            <w:shd w:color="auto" w:fill="auto" w:val="clear"/>
            <w:vAlign w:val="center"/>
          </w:tcPr>
          <w:p w14:paraId="6E0A4785"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 Thématique</w:t>
            </w:r>
          </w:p>
          <w:p w14:paraId="1B66ADAF"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Histoire moderne</w:t>
            </w:r>
          </w:p>
          <w:p w14:paraId="4D21C97F"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B. Lellouch</w:t>
            </w:r>
          </w:p>
          <w:p w14:paraId="243BEC73"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Empire ottoman</w:t>
            </w:r>
            <w:r w:rsidRPr="005C36CA">
              <w:rPr>
                <w:rFonts w:ascii="Georgia" w:cs="Georgia" w:eastAsia="Georgia" w:hAnsi="Georgia"/>
                <w:b/>
                <w:bCs/>
                <w:i/>
                <w:iCs/>
                <w:color w:val="000000"/>
                <w:sz w:val="16"/>
                <w:szCs w:val="16"/>
              </w:rPr>
              <w:t xml:space="preserve">  </w:t>
            </w:r>
            <w:r w:rsidRPr="005C36CA">
              <w:rPr>
                <w:rFonts w:ascii="Georgia" w:cs="Georgia" w:eastAsia="Georgia" w:hAnsi="Georgia"/>
                <w:b/>
                <w:bCs/>
                <w:color w:val="000000"/>
                <w:sz w:val="16"/>
                <w:szCs w:val="16"/>
              </w:rPr>
              <w:t xml:space="preserve"> </w:t>
            </w: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29EAAD0E"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 xml:space="preserve">L2 </w:t>
            </w:r>
          </w:p>
          <w:p w14:paraId="2AFDAB2F"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b/>
                <w:bCs/>
                <w:color w:val="000000"/>
                <w:sz w:val="16"/>
                <w:szCs w:val="16"/>
              </w:rPr>
              <w:t>Introduction</w:t>
            </w:r>
          </w:p>
          <w:p w14:paraId="609CED49"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 Antique</w:t>
            </w:r>
          </w:p>
          <w:p w14:paraId="7F47E0BC"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J. Bothorel</w:t>
            </w:r>
          </w:p>
          <w:p w14:paraId="038576A0"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La République romaine</w:t>
            </w: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32248203"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 Thématique</w:t>
            </w:r>
          </w:p>
          <w:p w14:paraId="3D9C752C"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Histoire médiévale</w:t>
            </w:r>
          </w:p>
          <w:p w14:paraId="3647E8C9"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 Gravel</w:t>
            </w:r>
          </w:p>
          <w:p w14:paraId="7FBA2BA6"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 xml:space="preserve">Langage, écriture et société  </w:t>
            </w:r>
          </w:p>
        </w:tc>
      </w:tr>
      <w:tr w14:paraId="3CE3E6A0" w14:textId="77777777" w:rsidR="00D05117" w:rsidRPr="005C36CA">
        <w:trPr>
          <w:trHeight w:val="55"/>
        </w:trPr>
        <w:tc>
          <w:tcPr>
            <w:tcW w:type="dxa" w:w="677"/>
            <w:vMerge/>
            <w:tcBorders>
              <w:top w:color="000000" w:space="0" w:sz="18" w:val="single"/>
              <w:left w:color="000000" w:space="0" w:sz="4" w:val="single"/>
              <w:right w:color="000000" w:space="0" w:sz="4" w:val="single"/>
            </w:tcBorders>
            <w:shd w:color="auto" w:fill="auto" w:val="clear"/>
            <w:vAlign w:val="center"/>
          </w:tcPr>
          <w:p w14:paraId="6940D6A0" w14:textId="77777777" w:rsidR="00D05117" w:rsidRDefault="00D05117" w:rsidRPr="005C36CA">
            <w:pPr>
              <w:widowControl w:val="0"/>
              <w:pBdr>
                <w:top w:val="nil"/>
                <w:left w:val="nil"/>
                <w:bottom w:val="nil"/>
                <w:right w:val="nil"/>
                <w:between w:val="nil"/>
              </w:pBdr>
              <w:spacing w:line="276" w:lineRule="auto"/>
              <w:rPr>
                <w:rFonts w:ascii="Georgia" w:cs="Georgia" w:eastAsia="Georgia" w:hAnsi="Georgia"/>
                <w:color w:val="000000"/>
                <w:sz w:val="16"/>
                <w:szCs w:val="16"/>
              </w:rPr>
            </w:pPr>
          </w:p>
        </w:tc>
        <w:tc>
          <w:tcPr>
            <w:tcW w:type="dxa" w:w="1958"/>
            <w:tcBorders>
              <w:top w:color="000000" w:space="0" w:sz="4" w:val="single"/>
              <w:left w:color="000000" w:space="0" w:sz="4" w:val="single"/>
              <w:right w:color="000000" w:space="0" w:sz="4" w:val="single"/>
            </w:tcBorders>
            <w:shd w:color="auto" w:fill="auto" w:val="clear"/>
            <w:vAlign w:val="center"/>
          </w:tcPr>
          <w:p w14:paraId="77769662"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w:t>
            </w:r>
          </w:p>
          <w:p w14:paraId="1B741AC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Science auxiliaire</w:t>
            </w:r>
          </w:p>
          <w:p w14:paraId="5033EA6E"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 xml:space="preserve">M.  Helias-Baron </w:t>
            </w:r>
            <w:r w:rsidRPr="005C36CA">
              <w:rPr>
                <w:rFonts w:ascii="Georgia" w:cs="Georgia" w:eastAsia="Georgia" w:hAnsi="Georgia"/>
                <w:i/>
                <w:iCs/>
                <w:color w:val="000000"/>
                <w:sz w:val="16"/>
                <w:szCs w:val="16"/>
              </w:rPr>
              <w:t>Paléographie médiévale</w:t>
            </w:r>
          </w:p>
        </w:tc>
        <w:tc>
          <w:tcPr>
            <w:tcW w:type="dxa" w:w="1960"/>
            <w:tcBorders>
              <w:top w:color="000000" w:space="0" w:sz="4" w:val="single"/>
              <w:left w:color="000000" w:space="0" w:sz="4" w:val="single"/>
              <w:right w:color="000000" w:space="0" w:sz="4" w:val="single"/>
            </w:tcBorders>
            <w:shd w:color="auto" w:fill="auto" w:val="clear"/>
            <w:vAlign w:val="center"/>
          </w:tcPr>
          <w:p w14:paraId="72B56941"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 Sc. Aux/Langue</w:t>
            </w:r>
          </w:p>
          <w:p w14:paraId="3493E70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Latin avancé</w:t>
            </w:r>
          </w:p>
          <w:p w14:paraId="2912366F"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 Gravel</w:t>
            </w:r>
            <w:r w:rsidRPr="005C36CA">
              <w:rPr>
                <w:rFonts w:ascii="Georgia" w:cs="Georgia" w:eastAsia="Georgia" w:hAnsi="Georgia"/>
                <w:i/>
                <w:iCs/>
                <w:color w:val="000000"/>
                <w:sz w:val="16"/>
                <w:szCs w:val="16"/>
              </w:rPr>
              <w:t xml:space="preserve">  </w:t>
            </w:r>
          </w:p>
        </w:tc>
        <w:tc>
          <w:tcPr>
            <w:tcW w:type="dxa" w:w="1959"/>
            <w:tcBorders>
              <w:top w:color="000000" w:space="0" w:sz="4" w:val="single"/>
              <w:left w:color="000000" w:space="0" w:sz="4" w:val="single"/>
              <w:right w:color="000000" w:space="0" w:sz="4" w:val="single"/>
            </w:tcBorders>
            <w:shd w:color="auto" w:fill="auto" w:val="clear"/>
            <w:vAlign w:val="center"/>
          </w:tcPr>
          <w:p w14:paraId="3ABEF9B8"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58"/>
            <w:tcBorders>
              <w:top w:color="000000" w:space="0" w:sz="4" w:val="single"/>
              <w:left w:color="000000" w:space="0" w:sz="4" w:val="single"/>
              <w:right w:color="000000" w:space="0" w:sz="4" w:val="single"/>
            </w:tcBorders>
            <w:shd w:color="auto" w:fill="auto" w:val="clear"/>
            <w:vAlign w:val="center"/>
          </w:tcPr>
          <w:p w14:paraId="4B7EE6ED"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60"/>
            <w:tcBorders>
              <w:top w:color="000000" w:space="0" w:sz="4" w:val="single"/>
              <w:left w:color="000000" w:space="0" w:sz="4" w:val="single"/>
              <w:right w:color="000000" w:space="0" w:sz="4" w:val="single"/>
            </w:tcBorders>
            <w:shd w:color="auto" w:fill="auto" w:val="clear"/>
            <w:vAlign w:val="center"/>
          </w:tcPr>
          <w:p w14:paraId="5E6DFF31"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 xml:space="preserve"> </w:t>
            </w:r>
          </w:p>
        </w:tc>
      </w:tr>
      <w:tr w14:paraId="2658F5A1" w14:textId="77777777" w:rsidR="00D05117" w:rsidRPr="005C36CA" w:rsidTr="00D70968">
        <w:trPr>
          <w:trHeight w:val="836"/>
        </w:trPr>
        <w:tc>
          <w:tcPr>
            <w:tcW w:type="dxa" w:w="677"/>
            <w:vMerge w:val="restart"/>
            <w:tcBorders>
              <w:top w:color="000000" w:space="0" w:sz="18" w:val="single"/>
              <w:left w:color="000000" w:space="0" w:sz="4" w:val="single"/>
              <w:bottom w:color="000000" w:space="0" w:sz="4" w:val="single"/>
              <w:right w:color="000000" w:space="0" w:sz="4" w:val="single"/>
            </w:tcBorders>
            <w:shd w:color="auto" w:fill="auto" w:val="clear"/>
            <w:vAlign w:val="center"/>
          </w:tcPr>
          <w:p w14:paraId="0E134A37"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12h-15h</w:t>
            </w:r>
          </w:p>
        </w:tc>
        <w:tc>
          <w:tcPr>
            <w:tcW w:type="dxa" w:w="1958"/>
            <w:tcBorders>
              <w:top w:color="000000" w:space="0" w:sz="18" w:val="single"/>
              <w:left w:color="000000" w:space="0" w:sz="4" w:val="single"/>
              <w:bottom w:color="000000" w:space="0" w:sz="4" w:val="single"/>
              <w:right w:color="000000" w:space="0" w:sz="4" w:val="single"/>
            </w:tcBorders>
            <w:shd w:color="auto" w:fill="D9D9D9" w:themeFill="background1" w:themeFillShade="D9" w:val="clear"/>
            <w:vAlign w:val="center"/>
          </w:tcPr>
          <w:p w14:paraId="1512DB67"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(cont)</w:t>
            </w:r>
          </w:p>
          <w:p w14:paraId="0F77B378"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 xml:space="preserve">J.-L. Mastin </w:t>
            </w:r>
          </w:p>
          <w:p w14:paraId="7E2CCD25"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 xml:space="preserve">Histoire éco &amp; sociale France </w:t>
            </w:r>
          </w:p>
          <w:p w14:paraId="17C6FA62"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(1)</w:t>
            </w: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4780317B"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Hist. du monde</w:t>
            </w:r>
          </w:p>
          <w:p w14:paraId="1BF7182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B. Lellouch</w:t>
            </w:r>
          </w:p>
          <w:p w14:paraId="716622D3"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Le fait religieux</w:t>
            </w:r>
          </w:p>
        </w:tc>
        <w:tc>
          <w:tcPr>
            <w:tcW w:type="dxa" w:w="1959"/>
            <w:tcBorders>
              <w:top w:color="000000" w:space="0" w:sz="18" w:val="single"/>
              <w:left w:color="000000" w:space="0" w:sz="4" w:val="single"/>
              <w:bottom w:color="000000" w:space="0" w:sz="4" w:val="single"/>
              <w:right w:color="000000" w:space="0" w:sz="4" w:val="single"/>
            </w:tcBorders>
            <w:shd w:color="auto" w:fill="auto" w:val="clear"/>
            <w:vAlign w:val="center"/>
          </w:tcPr>
          <w:p w14:paraId="7652DB41"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L2 introduction</w:t>
            </w:r>
          </w:p>
          <w:p w14:paraId="63B24E5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b/>
                <w:bCs/>
                <w:color w:val="000000"/>
                <w:sz w:val="16"/>
                <w:szCs w:val="16"/>
              </w:rPr>
              <w:t>Histoire moderne</w:t>
            </w:r>
          </w:p>
          <w:p w14:paraId="4A733D1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J.C. Balois</w:t>
            </w:r>
          </w:p>
          <w:p w14:paraId="41FB4FA8"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Révolution face à l’Ancien Régime</w:t>
            </w:r>
          </w:p>
          <w:p w14:paraId="612BB1A0"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58"/>
            <w:tcBorders>
              <w:top w:color="000000" w:space="0" w:sz="18" w:val="single"/>
              <w:left w:color="000000" w:space="0" w:sz="4" w:val="single"/>
              <w:bottom w:color="000000" w:space="0" w:sz="4" w:val="single"/>
              <w:right w:color="000000" w:space="0" w:sz="4" w:val="single"/>
            </w:tcBorders>
            <w:shd w:color="auto" w:fill="auto" w:val="clear"/>
            <w:vAlign w:val="center"/>
          </w:tcPr>
          <w:p w14:paraId="644A3FE8"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(cont)</w:t>
            </w:r>
          </w:p>
          <w:p w14:paraId="0F829FFE"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 xml:space="preserve">J.-L. Mastin </w:t>
            </w:r>
          </w:p>
          <w:p w14:paraId="21409EA7"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 xml:space="preserve">Histoire éco &amp; sociale France </w:t>
            </w:r>
          </w:p>
          <w:p w14:paraId="47133C2B"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(2)</w:t>
            </w:r>
          </w:p>
          <w:p w14:paraId="47F80CBF"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120DCE09"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Informatique</w:t>
            </w:r>
          </w:p>
          <w:p w14:paraId="36A5F029"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 L’Héritier</w:t>
            </w:r>
          </w:p>
          <w:p w14:paraId="16FB13E9" w14:textId="77777777" w:rsidP="00BA3EE6" w:rsidR="00BA3EE6" w:rsidRDefault="00BA3EE6" w:rsidRPr="005C36CA">
            <w:pPr>
              <w:widowControl w:val="0"/>
              <w:jc w:val="center"/>
              <w:rPr>
                <w:rFonts w:ascii="Georgia" w:cs="Georgia" w:eastAsia="Georgia" w:hAnsi="Georgia"/>
                <w:sz w:val="16"/>
                <w:szCs w:val="16"/>
              </w:rPr>
            </w:pPr>
            <w:r w:rsidRPr="005C36CA">
              <w:rPr>
                <w:rFonts w:ascii="Georgia" w:cs="Georgia" w:eastAsia="Georgia" w:hAnsi="Georgia"/>
                <w:sz w:val="16"/>
                <w:szCs w:val="16"/>
              </w:rPr>
              <w:t>Groupe 3 : 9h-10h30</w:t>
            </w:r>
          </w:p>
          <w:p w14:paraId="3937A245"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sz w:val="16"/>
                <w:szCs w:val="16"/>
              </w:rPr>
              <w:t>Groupe 4 : 10h30-12h</w:t>
            </w:r>
          </w:p>
        </w:tc>
      </w:tr>
      <w:tr w14:paraId="2A338171" w14:textId="77777777" w:rsidR="00D05117" w:rsidRPr="005C36CA">
        <w:trPr>
          <w:trHeight w:val="836"/>
        </w:trPr>
        <w:tc>
          <w:tcPr>
            <w:tcW w:type="dxa" w:w="67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3DD3DCAF" w14:textId="77777777" w:rsidR="00D05117" w:rsidRDefault="00D05117" w:rsidRPr="005C36CA">
            <w:pPr>
              <w:widowControl w:val="0"/>
              <w:pBdr>
                <w:top w:val="nil"/>
                <w:left w:val="nil"/>
                <w:bottom w:val="nil"/>
                <w:right w:val="nil"/>
                <w:between w:val="nil"/>
              </w:pBdr>
              <w:spacing w:line="276" w:lineRule="auto"/>
              <w:rPr>
                <w:rFonts w:ascii="Georgia" w:cs="Georgia" w:eastAsia="Georgia" w:hAnsi="Georgia"/>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03C5EC1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 xml:space="preserve">L2 </w:t>
            </w:r>
          </w:p>
          <w:p w14:paraId="5AFEB88B"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b/>
                <w:bCs/>
                <w:color w:val="000000"/>
                <w:sz w:val="16"/>
                <w:szCs w:val="16"/>
              </w:rPr>
              <w:t>Introduction</w:t>
            </w:r>
          </w:p>
          <w:p w14:paraId="78FAA14E"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 Médiévale</w:t>
            </w:r>
          </w:p>
          <w:p w14:paraId="420B345B"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France médiévale</w:t>
            </w:r>
          </w:p>
          <w:p w14:paraId="42E46D30"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color w:val="000000"/>
                <w:sz w:val="16"/>
                <w:szCs w:val="16"/>
              </w:rPr>
              <w:t>A. Bellusci</w:t>
            </w: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503D9404"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 xml:space="preserve">L2 </w:t>
            </w:r>
          </w:p>
          <w:p w14:paraId="65644587"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b/>
                <w:bCs/>
                <w:color w:val="000000"/>
                <w:sz w:val="16"/>
                <w:szCs w:val="16"/>
              </w:rPr>
              <w:t>Introduction</w:t>
            </w:r>
          </w:p>
          <w:p w14:paraId="52CC3158"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 Médiévale</w:t>
            </w:r>
          </w:p>
          <w:p w14:paraId="7E8DECFC" w14:textId="77777777" w:rsidP="00D70968" w:rsidR="00D05117" w:rsidRDefault="00D70968" w:rsidRPr="007D36A1">
            <w:pPr>
              <w:widowControl w:val="0"/>
              <w:pBdr>
                <w:top w:val="nil"/>
                <w:left w:val="nil"/>
                <w:bottom w:val="nil"/>
                <w:right w:val="nil"/>
                <w:between w:val="nil"/>
              </w:pBdr>
              <w:jc w:val="center"/>
              <w:rPr>
                <w:rFonts w:ascii="Georgia" w:cs="Georgia" w:eastAsia="Georgia" w:hAnsi="Georgia"/>
                <w:color w:val="000000"/>
                <w:sz w:val="16"/>
                <w:szCs w:val="16"/>
              </w:rPr>
            </w:pPr>
            <w:r w:rsidRPr="007D36A1">
              <w:rPr>
                <w:rFonts w:ascii="Georgia" w:cs="Georgia" w:eastAsia="Georgia" w:hAnsi="Georgia"/>
                <w:color w:val="000000"/>
                <w:sz w:val="16"/>
                <w:szCs w:val="16"/>
              </w:rPr>
              <w:t>O. Delamare</w:t>
            </w:r>
          </w:p>
          <w:p w14:paraId="25C96E98" w14:textId="77777777" w:rsidP="007D36A1" w:rsidR="007D36A1" w:rsidRDefault="007D36A1" w:rsidRPr="007D36A1">
            <w:pPr>
              <w:widowControl w:val="0"/>
              <w:pBdr>
                <w:top w:val="nil"/>
                <w:left w:val="nil"/>
                <w:bottom w:val="nil"/>
                <w:right w:val="nil"/>
                <w:between w:val="nil"/>
              </w:pBdr>
              <w:jc w:val="center"/>
              <w:rPr>
                <w:rFonts w:ascii="Georgia" w:cs="Georgia" w:eastAsia="Georgia" w:hAnsi="Georgia"/>
                <w:i/>
                <w:color w:val="000000"/>
                <w:sz w:val="20"/>
                <w:szCs w:val="20"/>
              </w:rPr>
            </w:pPr>
            <w:r w:rsidRPr="007D36A1">
              <w:rPr>
                <w:rFonts w:ascii="Georgia" w:cs="Georgia" w:eastAsia="Georgia" w:hAnsi="Georgia"/>
                <w:i/>
                <w:color w:val="000000"/>
                <w:sz w:val="16"/>
                <w:szCs w:val="16"/>
              </w:rPr>
              <w:t>Occident médiéval</w:t>
            </w:r>
          </w:p>
        </w:tc>
        <w:tc>
          <w:tcPr>
            <w:tcW w:type="dxa" w:w="1959"/>
            <w:tcBorders>
              <w:top w:color="000000" w:space="0" w:sz="4" w:val="single"/>
              <w:left w:color="000000" w:space="0" w:sz="4" w:val="single"/>
              <w:bottom w:color="000000" w:space="0" w:sz="4" w:val="single"/>
              <w:right w:color="000000" w:space="0" w:sz="4" w:val="single"/>
            </w:tcBorders>
            <w:shd w:color="auto" w:fill="auto" w:val="clear"/>
            <w:vAlign w:val="center"/>
          </w:tcPr>
          <w:p w14:paraId="3BA4783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 Thématique</w:t>
            </w:r>
          </w:p>
          <w:p w14:paraId="2FA3A168"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Histoire moderne</w:t>
            </w:r>
          </w:p>
          <w:p w14:paraId="3373CFB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P.-J. Souriac</w:t>
            </w:r>
          </w:p>
          <w:p w14:paraId="7CF3D35A"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hAnsi="Georgia"/>
                <w:bCs/>
                <w:i/>
                <w:sz w:val="16"/>
                <w:szCs w:val="16"/>
              </w:rPr>
              <w:t>La Seine du XVI</w:t>
            </w:r>
            <w:r w:rsidRPr="005C36CA">
              <w:rPr>
                <w:rFonts w:ascii="Georgia" w:hAnsi="Georgia"/>
                <w:bCs/>
                <w:i/>
                <w:sz w:val="16"/>
                <w:szCs w:val="16"/>
                <w:vertAlign w:val="superscript"/>
              </w:rPr>
              <w:t>e</w:t>
            </w:r>
            <w:r w:rsidRPr="005C36CA">
              <w:rPr>
                <w:rFonts w:ascii="Georgia" w:hAnsi="Georgia"/>
                <w:bCs/>
                <w:i/>
                <w:sz w:val="16"/>
                <w:szCs w:val="16"/>
              </w:rPr>
              <w:t xml:space="preserve"> au XVIII</w:t>
            </w:r>
            <w:r w:rsidRPr="005C36CA">
              <w:rPr>
                <w:rFonts w:ascii="Georgia" w:hAnsi="Georgia"/>
                <w:bCs/>
                <w:i/>
                <w:sz w:val="16"/>
                <w:szCs w:val="16"/>
                <w:vertAlign w:val="superscript"/>
              </w:rPr>
              <w:t>e</w:t>
            </w:r>
            <w:r w:rsidRPr="005C36CA">
              <w:rPr>
                <w:rFonts w:ascii="Georgia" w:hAnsi="Georgia"/>
                <w:bCs/>
                <w:i/>
                <w:sz w:val="16"/>
                <w:szCs w:val="16"/>
              </w:rPr>
              <w:t> siècle</w:t>
            </w: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31000EEB"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L2 Question</w:t>
            </w:r>
          </w:p>
          <w:p w14:paraId="6A492483"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color w:val="000000"/>
                <w:sz w:val="16"/>
                <w:szCs w:val="16"/>
              </w:rPr>
              <w:t>A. Bonzon</w:t>
            </w: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130A98F3"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w:t>
            </w:r>
          </w:p>
          <w:p w14:paraId="189A5036"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Science auxiliaire</w:t>
            </w:r>
          </w:p>
          <w:p w14:paraId="7303E85A"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color w:val="000000"/>
                <w:sz w:val="16"/>
                <w:szCs w:val="16"/>
              </w:rPr>
              <w:t>A. Bonzon</w:t>
            </w:r>
          </w:p>
          <w:p w14:paraId="77F5C27F"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Paléographie moderne</w:t>
            </w:r>
          </w:p>
        </w:tc>
      </w:tr>
      <w:tr w14:paraId="063672D3" w14:textId="77777777" w:rsidR="00D05117" w:rsidRPr="005C36CA">
        <w:trPr>
          <w:trHeight w:val="836"/>
        </w:trPr>
        <w:tc>
          <w:tcPr>
            <w:tcW w:type="dxa" w:w="67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14F996E8" w14:textId="77777777" w:rsidR="00D05117" w:rsidRDefault="00D05117" w:rsidRPr="005C36CA">
            <w:pPr>
              <w:widowControl w:val="0"/>
              <w:pBdr>
                <w:top w:val="nil"/>
                <w:left w:val="nil"/>
                <w:bottom w:val="nil"/>
                <w:right w:val="nil"/>
                <w:between w:val="nil"/>
              </w:pBdr>
              <w:spacing w:line="276" w:lineRule="auto"/>
              <w:rPr>
                <w:rFonts w:ascii="Georgia" w:cs="Georgia" w:eastAsia="Georgia" w:hAnsi="Georgia"/>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461F075D"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 Thématique Ouverture internationale</w:t>
            </w:r>
          </w:p>
          <w:p w14:paraId="2F6A66C2"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Capitalism and globalisation</w:t>
            </w:r>
          </w:p>
          <w:p w14:paraId="1FF4F081"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A. Drach</w:t>
            </w: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12BB380B"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w:t>
            </w:r>
          </w:p>
          <w:p w14:paraId="3361B3CC"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Science auxiliaire</w:t>
            </w:r>
          </w:p>
          <w:p w14:paraId="463B5C9F"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J.-C. Balois</w:t>
            </w:r>
          </w:p>
          <w:p w14:paraId="6E5D0C7C"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Humanités numériques et quantification</w:t>
            </w:r>
          </w:p>
        </w:tc>
        <w:tc>
          <w:tcPr>
            <w:tcW w:type="dxa" w:w="1959"/>
            <w:tcBorders>
              <w:top w:color="000000" w:space="0" w:sz="4" w:val="single"/>
              <w:left w:color="000000" w:space="0" w:sz="4" w:val="single"/>
              <w:bottom w:color="000000" w:space="0" w:sz="4" w:val="single"/>
              <w:right w:color="000000" w:space="0" w:sz="4" w:val="single"/>
            </w:tcBorders>
            <w:shd w:color="auto" w:fill="auto" w:val="clear"/>
            <w:vAlign w:val="center"/>
          </w:tcPr>
          <w:p w14:paraId="02B4F141"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7297F5FE"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4AC517FF"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r>
      <w:tr w14:paraId="7BAD67F6" w14:textId="77777777" w:rsidR="00D05117" w:rsidRPr="005C36CA">
        <w:trPr>
          <w:trHeight w:val="836"/>
        </w:trPr>
        <w:tc>
          <w:tcPr>
            <w:tcW w:type="dxa" w:w="677"/>
            <w:vMerge w:val="restart"/>
            <w:tcBorders>
              <w:top w:color="000000" w:space="0" w:sz="18" w:val="single"/>
              <w:left w:color="000000" w:space="0" w:sz="4" w:val="single"/>
              <w:bottom w:color="000000" w:space="0" w:sz="4" w:val="single"/>
              <w:right w:color="000000" w:space="0" w:sz="4" w:val="single"/>
            </w:tcBorders>
            <w:shd w:color="auto" w:fill="auto" w:val="clear"/>
            <w:vAlign w:val="center"/>
          </w:tcPr>
          <w:p w14:paraId="71DFAC51" w14:textId="77777777" w:rsidR="00D05117" w:rsidRDefault="00BA5E14"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15h-18h</w:t>
            </w:r>
          </w:p>
        </w:tc>
        <w:tc>
          <w:tcPr>
            <w:tcW w:type="dxa" w:w="1958"/>
            <w:tcBorders>
              <w:top w:color="000000" w:space="0" w:sz="18" w:val="single"/>
              <w:left w:color="000000" w:space="0" w:sz="4" w:val="single"/>
              <w:bottom w:color="000000" w:space="0" w:sz="4" w:val="single"/>
              <w:right w:color="000000" w:space="0" w:sz="4" w:val="single"/>
            </w:tcBorders>
            <w:shd w:color="auto" w:fill="auto" w:val="clear"/>
            <w:vAlign w:val="center"/>
          </w:tcPr>
          <w:p w14:paraId="2CE28AF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(antiq.)</w:t>
            </w:r>
          </w:p>
          <w:p w14:paraId="09F958EF" w14:textId="77777777" w:rsidP="00D70968" w:rsidR="00D05117" w:rsidRDefault="005F379D"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 xml:space="preserve"> </w:t>
            </w:r>
            <w:r w:rsidR="00D70968" w:rsidRPr="005C36CA">
              <w:rPr>
                <w:rFonts w:ascii="Georgia" w:cs="Georgia" w:eastAsia="Georgia" w:hAnsi="Georgia"/>
                <w:color w:val="000000"/>
                <w:sz w:val="16"/>
                <w:szCs w:val="16"/>
              </w:rPr>
              <w:t>(1)</w:t>
            </w: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3DD57555"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(MA)</w:t>
            </w:r>
          </w:p>
          <w:p w14:paraId="410313AC"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 Gravel</w:t>
            </w:r>
          </w:p>
          <w:p w14:paraId="2E16868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Les Carolingiens</w:t>
            </w:r>
          </w:p>
          <w:p w14:paraId="3132AE3F"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(1)</w:t>
            </w:r>
          </w:p>
        </w:tc>
        <w:tc>
          <w:tcPr>
            <w:tcW w:type="dxa" w:w="1959"/>
            <w:tcBorders>
              <w:top w:color="000000" w:space="0" w:sz="18" w:val="single"/>
              <w:left w:color="000000" w:space="0" w:sz="4" w:val="single"/>
              <w:bottom w:color="000000" w:space="0" w:sz="4" w:val="single"/>
              <w:right w:color="000000" w:space="0" w:sz="4" w:val="single"/>
            </w:tcBorders>
            <w:shd w:color="auto" w:fill="auto" w:val="clear"/>
            <w:vAlign w:val="center"/>
          </w:tcPr>
          <w:p w14:paraId="0053874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(cont)</w:t>
            </w:r>
          </w:p>
          <w:p w14:paraId="1F7845FE"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S. Legrandjacques</w:t>
            </w:r>
          </w:p>
          <w:p w14:paraId="6421ED6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Mondes coloniaux</w:t>
            </w:r>
          </w:p>
          <w:p w14:paraId="049D5F44"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(2)</w:t>
            </w:r>
          </w:p>
        </w:tc>
        <w:tc>
          <w:tcPr>
            <w:tcW w:type="dxa" w:w="1958"/>
            <w:tcBorders>
              <w:top w:color="000000" w:space="0" w:sz="18" w:val="single"/>
              <w:left w:color="000000" w:space="0" w:sz="4" w:val="single"/>
              <w:bottom w:color="000000" w:space="0" w:sz="4" w:val="single"/>
              <w:right w:color="000000" w:space="0" w:sz="4" w:val="single"/>
            </w:tcBorders>
            <w:shd w:color="auto" w:fill="auto" w:val="clear"/>
            <w:vAlign w:val="center"/>
          </w:tcPr>
          <w:p w14:paraId="245C54D3"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(antiq.)</w:t>
            </w:r>
          </w:p>
          <w:p w14:paraId="052EE112" w14:textId="77777777" w:rsidP="00BA3EE6" w:rsidR="00BA3EE6" w:rsidRDefault="005F379D"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 xml:space="preserve"> </w:t>
            </w:r>
            <w:r w:rsidR="00BA3EE6" w:rsidRPr="005C36CA">
              <w:rPr>
                <w:rFonts w:ascii="Georgia" w:cs="Georgia" w:eastAsia="Georgia" w:hAnsi="Georgia"/>
                <w:color w:val="000000"/>
                <w:sz w:val="16"/>
                <w:szCs w:val="16"/>
              </w:rPr>
              <w:t>(2)</w:t>
            </w:r>
          </w:p>
          <w:p w14:paraId="727D2EC7"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47786DD2"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(MA)</w:t>
            </w:r>
          </w:p>
          <w:p w14:paraId="7219EFEC"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 Gravel</w:t>
            </w:r>
          </w:p>
          <w:p w14:paraId="68161A62"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Les Carolingiens</w:t>
            </w:r>
          </w:p>
          <w:p w14:paraId="32FEFFF0" w14:textId="77777777" w:rsidP="00BA3EE6" w:rsidR="00D05117"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(2)</w:t>
            </w:r>
          </w:p>
        </w:tc>
      </w:tr>
      <w:tr w14:paraId="44285D81" w14:textId="77777777" w:rsidR="00D05117" w:rsidRPr="005C36CA">
        <w:trPr>
          <w:trHeight w:val="836"/>
        </w:trPr>
        <w:tc>
          <w:tcPr>
            <w:tcW w:type="dxa" w:w="67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467A3709" w14:textId="77777777" w:rsidR="00D05117" w:rsidRDefault="00D05117" w:rsidRPr="005C36CA">
            <w:pPr>
              <w:widowControl w:val="0"/>
              <w:pBdr>
                <w:top w:val="nil"/>
                <w:left w:val="nil"/>
                <w:bottom w:val="nil"/>
                <w:right w:val="nil"/>
                <w:between w:val="nil"/>
              </w:pBdr>
              <w:spacing w:line="276" w:lineRule="auto"/>
              <w:rPr>
                <w:rFonts w:ascii="Georgia" w:cs="Georgia" w:eastAsia="Georgia" w:hAnsi="Georgia"/>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599E390C"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b/>
                <w:bCs/>
                <w:color w:val="000000"/>
                <w:sz w:val="16"/>
                <w:szCs w:val="16"/>
              </w:rPr>
              <w:t>L2</w:t>
            </w:r>
          </w:p>
          <w:p w14:paraId="25FF66F7"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Trandisciplinaire</w:t>
            </w:r>
          </w:p>
          <w:p w14:paraId="521DD0E5" w14:textId="77777777" w:rsidP="00D70968" w:rsidR="00D05117"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I. Delpuech</w:t>
            </w: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5CE3BFC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L2 Question</w:t>
            </w:r>
          </w:p>
          <w:p w14:paraId="28400B6F"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Histoire antique</w:t>
            </w:r>
          </w:p>
          <w:p w14:paraId="3C035D44" w14:textId="77777777" w:rsidP="00D70968"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59"/>
            <w:tcBorders>
              <w:top w:color="000000" w:space="0" w:sz="4" w:val="single"/>
              <w:left w:color="000000" w:space="0" w:sz="4" w:val="single"/>
              <w:bottom w:color="000000" w:space="0" w:sz="4" w:val="single"/>
              <w:right w:color="000000" w:space="0" w:sz="4" w:val="single"/>
            </w:tcBorders>
            <w:shd w:color="auto" w:fill="auto" w:val="clear"/>
            <w:vAlign w:val="center"/>
          </w:tcPr>
          <w:p w14:paraId="681DDF87"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 xml:space="preserve">L2 Introduction </w:t>
            </w:r>
          </w:p>
          <w:p w14:paraId="5D153879"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Histoire contemporaine</w:t>
            </w:r>
          </w:p>
          <w:p w14:paraId="12247285"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A. Enders</w:t>
            </w:r>
          </w:p>
          <w:p w14:paraId="1B4A15C3" w14:textId="77777777" w:rsidP="00D70968" w:rsidR="00D70968" w:rsidRDefault="00741CE8" w:rsidRPr="005C36CA">
            <w:pPr>
              <w:jc w:val="center"/>
              <w:rPr>
                <w:rFonts w:ascii="Georgia" w:cs="Georgia" w:eastAsia="Georgia" w:hAnsi="Georgia"/>
                <w:sz w:val="16"/>
                <w:szCs w:val="16"/>
              </w:rPr>
            </w:pPr>
            <w:r w:rsidRPr="005C36CA">
              <w:rPr>
                <w:rFonts w:ascii="Georgia" w:cs="Georgia" w:eastAsia="Georgia" w:hAnsi="Georgia"/>
                <w:i/>
                <w:iCs/>
                <w:color w:val="000000"/>
                <w:sz w:val="16"/>
                <w:szCs w:val="16"/>
              </w:rPr>
              <w:t xml:space="preserve">Amérique </w:t>
            </w:r>
            <w:r w:rsidR="00170282">
              <w:rPr>
                <w:rFonts w:ascii="Georgia" w:cs="Georgia" w:eastAsia="Georgia" w:hAnsi="Georgia"/>
                <w:i/>
                <w:iCs/>
                <w:color w:val="000000"/>
                <w:sz w:val="16"/>
                <w:szCs w:val="16"/>
              </w:rPr>
              <w:t>du Sud</w:t>
            </w:r>
          </w:p>
          <w:p w14:paraId="04318B39"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7BB6B1B7"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L2</w:t>
            </w:r>
          </w:p>
          <w:p w14:paraId="2ACCB989"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Trandisciplinaire</w:t>
            </w:r>
          </w:p>
          <w:p w14:paraId="0AF68095"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2DAF965E" w14:textId="77777777" w:rsidR="00D05117" w:rsidRDefault="00D05117" w:rsidRPr="005C36CA">
            <w:pPr>
              <w:widowControl w:val="0"/>
              <w:pBdr>
                <w:top w:val="nil"/>
                <w:left w:val="nil"/>
                <w:bottom w:val="nil"/>
                <w:right w:val="nil"/>
                <w:between w:val="nil"/>
              </w:pBdr>
              <w:jc w:val="center"/>
              <w:rPr>
                <w:rFonts w:ascii="Georgia" w:cs="Georgia" w:eastAsia="Georgia" w:hAnsi="Georgia"/>
                <w:color w:val="000000"/>
                <w:sz w:val="16"/>
                <w:szCs w:val="16"/>
              </w:rPr>
            </w:pPr>
          </w:p>
        </w:tc>
      </w:tr>
      <w:tr w14:paraId="09CE11D4" w14:textId="77777777" w:rsidR="00D70968" w:rsidRPr="005C36CA">
        <w:trPr>
          <w:trHeight w:val="734"/>
        </w:trPr>
        <w:tc>
          <w:tcPr>
            <w:tcW w:type="dxa" w:w="677"/>
            <w:vMerge/>
            <w:tcBorders>
              <w:top w:color="000000" w:space="0" w:sz="18" w:val="single"/>
              <w:left w:color="000000" w:space="0" w:sz="4" w:val="single"/>
              <w:bottom w:color="000000" w:space="0" w:sz="4" w:val="single"/>
              <w:right w:color="000000" w:space="0" w:sz="4" w:val="single"/>
            </w:tcBorders>
            <w:shd w:color="auto" w:fill="auto" w:val="clear"/>
            <w:vAlign w:val="center"/>
          </w:tcPr>
          <w:p w14:paraId="5B97F108" w14:textId="77777777" w:rsidP="00D70968" w:rsidR="00D70968" w:rsidRDefault="00D70968" w:rsidRPr="005C36CA">
            <w:pPr>
              <w:widowControl w:val="0"/>
              <w:pBdr>
                <w:top w:val="nil"/>
                <w:left w:val="nil"/>
                <w:bottom w:val="nil"/>
                <w:right w:val="nil"/>
                <w:between w:val="nil"/>
              </w:pBdr>
              <w:spacing w:line="276" w:lineRule="auto"/>
              <w:rPr>
                <w:rFonts w:ascii="Georgia" w:cs="Georgia" w:eastAsia="Georgia" w:hAnsi="Georgia"/>
                <w:color w:val="000000"/>
                <w:sz w:val="16"/>
                <w:szCs w:val="16"/>
              </w:rPr>
            </w:pPr>
          </w:p>
        </w:tc>
        <w:tc>
          <w:tcPr>
            <w:tcW w:type="dxa" w:w="1958"/>
            <w:tcBorders>
              <w:top w:color="000000" w:space="0" w:sz="4" w:val="single"/>
              <w:left w:color="000000" w:space="0" w:sz="4" w:val="single"/>
              <w:bottom w:color="000000" w:space="0" w:sz="18" w:val="single"/>
              <w:right w:color="000000" w:space="0" w:sz="4" w:val="single"/>
            </w:tcBorders>
            <w:shd w:color="auto" w:fill="auto" w:val="clear"/>
            <w:vAlign w:val="center"/>
          </w:tcPr>
          <w:p w14:paraId="6F06B192"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60"/>
            <w:tcBorders>
              <w:top w:color="000000" w:space="0" w:sz="4" w:val="single"/>
              <w:left w:color="000000" w:space="0" w:sz="4" w:val="single"/>
              <w:bottom w:color="000000" w:space="0" w:sz="18" w:val="single"/>
              <w:right w:color="000000" w:space="0" w:sz="4" w:val="single"/>
            </w:tcBorders>
            <w:shd w:color="auto" w:fill="auto" w:val="clear"/>
            <w:vAlign w:val="center"/>
          </w:tcPr>
          <w:p w14:paraId="6ED71CEE"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L3 Thématique</w:t>
            </w:r>
          </w:p>
          <w:p w14:paraId="4D7DD012"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Ancienne</w:t>
            </w:r>
          </w:p>
          <w:p w14:paraId="6EA414E2" w14:textId="77777777" w:rsidP="00D70968" w:rsidR="00D70968" w:rsidRDefault="00D70968" w:rsidRPr="005C36CA">
            <w:pPr>
              <w:widowControl w:val="0"/>
              <w:pBdr>
                <w:top w:val="nil"/>
                <w:left w:val="nil"/>
                <w:bottom w:val="nil"/>
                <w:right w:val="nil"/>
                <w:between w:val="nil"/>
              </w:pBdr>
              <w:tabs>
                <w:tab w:pos="1168" w:val="left"/>
              </w:tabs>
              <w:jc w:val="center"/>
              <w:rPr>
                <w:rFonts w:ascii="Georgia" w:cs="Georgia" w:eastAsia="Georgia" w:hAnsi="Georgia"/>
                <w:color w:val="000000"/>
                <w:sz w:val="16"/>
                <w:szCs w:val="16"/>
              </w:rPr>
            </w:pPr>
            <w:r w:rsidRPr="005C36CA">
              <w:rPr>
                <w:rFonts w:ascii="Georgia" w:cs="Georgia" w:eastAsia="Georgia" w:hAnsi="Georgia"/>
                <w:color w:val="000000"/>
                <w:sz w:val="16"/>
                <w:szCs w:val="16"/>
              </w:rPr>
              <w:t>C. Saliou</w:t>
            </w:r>
          </w:p>
          <w:p w14:paraId="27C213D8" w14:textId="77777777" w:rsidP="00D70968" w:rsidR="00D70968" w:rsidRDefault="00D70968" w:rsidRPr="005C36CA">
            <w:pPr>
              <w:widowControl w:val="0"/>
              <w:pBdr>
                <w:top w:val="nil"/>
                <w:left w:val="nil"/>
                <w:bottom w:val="nil"/>
                <w:right w:val="nil"/>
                <w:between w:val="nil"/>
              </w:pBdr>
              <w:tabs>
                <w:tab w:pos="1168" w:val="left"/>
              </w:tabs>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L’eau dans le monde romain</w:t>
            </w:r>
          </w:p>
        </w:tc>
        <w:tc>
          <w:tcPr>
            <w:tcW w:type="dxa" w:w="1959"/>
            <w:tcBorders>
              <w:top w:color="000000" w:space="0" w:sz="4" w:val="single"/>
              <w:left w:color="000000" w:space="0" w:sz="4" w:val="single"/>
              <w:bottom w:color="000000" w:space="0" w:sz="18" w:val="single"/>
              <w:right w:color="000000" w:space="0" w:sz="4" w:val="single"/>
            </w:tcBorders>
            <w:shd w:color="auto" w:fill="auto" w:val="clear"/>
            <w:vAlign w:val="center"/>
          </w:tcPr>
          <w:p w14:paraId="5B80151E"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b/>
                <w:bCs/>
                <w:color w:val="000000"/>
                <w:sz w:val="16"/>
                <w:szCs w:val="16"/>
              </w:rPr>
              <w:t>L3 Thématique</w:t>
            </w:r>
          </w:p>
          <w:p w14:paraId="5BB6FCF5"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histoire contemporaine</w:t>
            </w:r>
          </w:p>
          <w:p w14:paraId="161333C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 xml:space="preserve">C. Douki </w:t>
            </w:r>
          </w:p>
          <w:p w14:paraId="79B5F49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Luttes rurales et environnementales</w:t>
            </w:r>
          </w:p>
        </w:tc>
        <w:tc>
          <w:tcPr>
            <w:tcW w:type="dxa" w:w="1958"/>
            <w:tcBorders>
              <w:top w:color="000000" w:space="0" w:sz="4" w:val="single"/>
              <w:left w:color="000000" w:space="0" w:sz="4" w:val="single"/>
              <w:bottom w:color="000000" w:space="0" w:sz="18" w:val="single"/>
              <w:right w:color="000000" w:space="0" w:sz="4" w:val="single"/>
            </w:tcBorders>
            <w:shd w:color="auto" w:fill="auto" w:val="clear"/>
            <w:vAlign w:val="center"/>
          </w:tcPr>
          <w:p w14:paraId="54743D02"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60"/>
            <w:tcBorders>
              <w:top w:color="000000" w:space="0" w:sz="4" w:val="single"/>
              <w:left w:color="000000" w:space="0" w:sz="4" w:val="single"/>
              <w:bottom w:color="000000" w:space="0" w:sz="18" w:val="single"/>
              <w:right w:color="000000" w:space="0" w:sz="4" w:val="single"/>
            </w:tcBorders>
            <w:shd w:color="auto" w:fill="auto" w:val="clear"/>
            <w:vAlign w:val="center"/>
          </w:tcPr>
          <w:p w14:paraId="0A5569F2"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i/>
                <w:iCs/>
                <w:color w:val="000000"/>
                <w:sz w:val="16"/>
                <w:szCs w:val="16"/>
              </w:rPr>
            </w:pPr>
          </w:p>
        </w:tc>
      </w:tr>
      <w:tr w14:paraId="3B7520F9" w14:textId="77777777" w:rsidR="00D70968" w:rsidRPr="005C36CA">
        <w:trPr>
          <w:trHeight w:val="953"/>
        </w:trPr>
        <w:tc>
          <w:tcPr>
            <w:tcW w:type="dxa" w:w="677"/>
            <w:vMerge w:val="restart"/>
            <w:tcBorders>
              <w:top w:color="000000" w:space="0" w:sz="18" w:val="single"/>
              <w:left w:color="000000" w:space="0" w:sz="4" w:val="single"/>
              <w:bottom w:color="000000" w:space="0" w:sz="18" w:val="single"/>
              <w:right w:color="000000" w:space="0" w:sz="4" w:val="single"/>
            </w:tcBorders>
            <w:shd w:color="auto" w:fill="auto" w:val="clear"/>
            <w:vAlign w:val="center"/>
          </w:tcPr>
          <w:p w14:paraId="418EAC3C"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18h-</w:t>
            </w:r>
          </w:p>
          <w:p w14:paraId="197258CF"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color w:val="000000"/>
                <w:sz w:val="16"/>
                <w:szCs w:val="16"/>
              </w:rPr>
              <w:t>21h</w:t>
            </w:r>
          </w:p>
        </w:tc>
        <w:tc>
          <w:tcPr>
            <w:tcW w:type="dxa" w:w="1958"/>
            <w:tcBorders>
              <w:top w:color="000000" w:space="0" w:sz="18" w:val="single"/>
              <w:left w:color="000000" w:space="0" w:sz="4" w:val="single"/>
              <w:bottom w:color="000000" w:space="0" w:sz="4" w:val="single"/>
              <w:right w:color="000000" w:space="0" w:sz="4" w:val="single"/>
            </w:tcBorders>
            <w:shd w:color="auto" w:fill="auto" w:val="clear"/>
            <w:vAlign w:val="center"/>
          </w:tcPr>
          <w:p w14:paraId="52C5BCF6"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Hist. du monde</w:t>
            </w:r>
          </w:p>
          <w:p w14:paraId="06EF1950" w14:textId="77777777" w:rsidP="00D70968" w:rsidR="00D70968" w:rsidRDefault="00D70968" w:rsidRPr="005C36CA">
            <w:pPr>
              <w:widowControl w:val="0"/>
              <w:pBdr>
                <w:top w:val="nil"/>
                <w:left w:val="nil"/>
                <w:bottom w:val="nil"/>
                <w:right w:val="nil"/>
                <w:between w:val="nil"/>
              </w:pBdr>
              <w:ind w:left="364"/>
              <w:rPr>
                <w:rFonts w:ascii="Georgia" w:cs="Georgia" w:eastAsia="Georgia" w:hAnsi="Georgia"/>
                <w:i/>
                <w:iCs/>
                <w:color w:val="000000"/>
                <w:sz w:val="16"/>
                <w:szCs w:val="16"/>
              </w:rPr>
            </w:pPr>
            <w:r w:rsidRPr="005C36CA">
              <w:rPr>
                <w:rFonts w:ascii="Georgia" w:cs="Georgia" w:eastAsia="Georgia" w:hAnsi="Georgia"/>
                <w:color w:val="000000"/>
                <w:sz w:val="16"/>
                <w:szCs w:val="16"/>
              </w:rPr>
              <w:t>A. Enders</w:t>
            </w:r>
          </w:p>
          <w:p w14:paraId="1DAAD3C7"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i/>
                <w:iCs/>
                <w:color w:val="000000"/>
                <w:sz w:val="16"/>
                <w:szCs w:val="16"/>
              </w:rPr>
              <w:t>Mondes portugais</w:t>
            </w: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3D8B383C" w14:textId="77777777" w:rsidP="00D70968" w:rsidR="00D70968" w:rsidRDefault="00BA3EE6">
            <w:pPr>
              <w:widowControl w:val="0"/>
              <w:pBdr>
                <w:top w:val="nil"/>
                <w:left w:val="nil"/>
                <w:bottom w:val="nil"/>
                <w:right w:val="nil"/>
                <w:between w:val="nil"/>
              </w:pBdr>
              <w:jc w:val="center"/>
              <w:rPr>
                <w:rFonts w:ascii="Georgia" w:cs="Georgia" w:eastAsia="Georgia" w:hAnsi="Georgia"/>
                <w:b/>
                <w:color w:val="000000"/>
                <w:sz w:val="16"/>
                <w:szCs w:val="16"/>
              </w:rPr>
            </w:pPr>
            <w:r w:rsidRPr="00F732B0">
              <w:rPr>
                <w:rFonts w:ascii="Georgia" w:cs="Georgia" w:eastAsia="Georgia" w:hAnsi="Georgia"/>
                <w:b/>
                <w:color w:val="000000"/>
                <w:sz w:val="16"/>
                <w:szCs w:val="16"/>
              </w:rPr>
              <w:t>L1 Arts, Sciences et Techniques</w:t>
            </w:r>
          </w:p>
          <w:p w14:paraId="20F91F74" w14:textId="77777777" w:rsidP="00F732B0" w:rsidR="00F732B0" w:rsidRDefault="00F732B0" w:rsidRPr="00F732B0">
            <w:pPr>
              <w:pStyle w:val="Paragraphedeliste"/>
              <w:widowControl w:val="0"/>
              <w:pBdr>
                <w:top w:val="nil"/>
                <w:left w:val="nil"/>
                <w:bottom w:val="nil"/>
                <w:right w:val="nil"/>
                <w:between w:val="nil"/>
              </w:pBdr>
              <w:ind w:firstLine="0" w:left="612"/>
              <w:rPr>
                <w:rFonts w:cs="Georgia" w:eastAsia="Georgia"/>
                <w:color w:val="000000"/>
                <w:sz w:val="16"/>
                <w:szCs w:val="16"/>
              </w:rPr>
            </w:pPr>
            <w:r w:rsidRPr="00F732B0">
              <w:rPr>
                <w:rFonts w:cs="Georgia" w:eastAsia="Georgia"/>
                <w:color w:val="000000"/>
                <w:sz w:val="16"/>
                <w:szCs w:val="16"/>
              </w:rPr>
              <w:t>E.Sibeud</w:t>
            </w:r>
          </w:p>
        </w:tc>
        <w:tc>
          <w:tcPr>
            <w:tcW w:type="dxa" w:w="1959"/>
            <w:tcBorders>
              <w:top w:color="000000" w:space="0" w:sz="18" w:val="single"/>
              <w:left w:color="000000" w:space="0" w:sz="4" w:val="single"/>
              <w:bottom w:color="000000" w:space="0" w:sz="4" w:val="single"/>
              <w:right w:color="000000" w:space="0" w:sz="4" w:val="single"/>
            </w:tcBorders>
            <w:shd w:color="auto" w:fill="auto" w:val="clear"/>
            <w:vAlign w:val="center"/>
          </w:tcPr>
          <w:p w14:paraId="10386DD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L2</w:t>
            </w:r>
          </w:p>
          <w:p w14:paraId="5FD9F278"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Trandisciplinaire</w:t>
            </w:r>
          </w:p>
          <w:p w14:paraId="4737D5FC"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p>
        </w:tc>
        <w:tc>
          <w:tcPr>
            <w:tcW w:type="dxa" w:w="1958"/>
            <w:tcBorders>
              <w:top w:color="000000" w:space="0" w:sz="18" w:val="single"/>
              <w:left w:color="000000" w:space="0" w:sz="4" w:val="single"/>
              <w:bottom w:color="000000" w:space="0" w:sz="4" w:val="single"/>
              <w:right w:color="000000" w:space="0" w:sz="4" w:val="single"/>
            </w:tcBorders>
            <w:shd w:color="auto" w:fill="auto" w:val="clear"/>
            <w:vAlign w:val="center"/>
          </w:tcPr>
          <w:p w14:paraId="44191012"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Initiation méthodo. (mod)</w:t>
            </w:r>
          </w:p>
          <w:p w14:paraId="108A4F1E"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F. Lavie/A. Bazot</w:t>
            </w:r>
          </w:p>
          <w:p w14:paraId="2509FDCE"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i/>
                <w:iCs/>
                <w:color w:val="000000"/>
                <w:sz w:val="16"/>
                <w:szCs w:val="16"/>
              </w:rPr>
            </w:pPr>
            <w:r w:rsidRPr="005C36CA">
              <w:rPr>
                <w:rFonts w:ascii="Georgia" w:cs="Georgia" w:eastAsia="Georgia" w:hAnsi="Georgia"/>
                <w:i/>
                <w:iCs/>
                <w:color w:val="000000"/>
                <w:sz w:val="16"/>
                <w:szCs w:val="16"/>
              </w:rPr>
              <w:t>La France d’Ancien Régime</w:t>
            </w:r>
            <w:r w:rsidRPr="005C36CA">
              <w:rPr>
                <w:rFonts w:ascii="Georgia" w:cs="Georgia" w:eastAsia="Georgia" w:hAnsi="Georgia"/>
                <w:color w:val="000000"/>
                <w:sz w:val="16"/>
                <w:szCs w:val="16"/>
              </w:rPr>
              <w:t xml:space="preserve"> </w:t>
            </w:r>
          </w:p>
          <w:p w14:paraId="0B5A7B64"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(2)</w:t>
            </w:r>
          </w:p>
          <w:p w14:paraId="293C5D9B"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i/>
                <w:iCs/>
                <w:color w:val="000000"/>
                <w:sz w:val="16"/>
                <w:szCs w:val="16"/>
              </w:rPr>
            </w:pPr>
          </w:p>
        </w:tc>
        <w:tc>
          <w:tcPr>
            <w:tcW w:type="dxa" w:w="1960"/>
            <w:tcBorders>
              <w:top w:color="000000" w:space="0" w:sz="18" w:val="single"/>
              <w:left w:color="000000" w:space="0" w:sz="4" w:val="single"/>
              <w:bottom w:color="000000" w:space="0" w:sz="4" w:val="single"/>
              <w:right w:color="000000" w:space="0" w:sz="4" w:val="single"/>
            </w:tcBorders>
            <w:shd w:color="auto" w:fill="auto" w:val="clear"/>
            <w:vAlign w:val="center"/>
          </w:tcPr>
          <w:p w14:paraId="0BDFD895"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L1 Hist du monde</w:t>
            </w:r>
          </w:p>
          <w:p w14:paraId="2584745E"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G. Kolovou</w:t>
            </w:r>
          </w:p>
          <w:p w14:paraId="65710261"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i/>
                <w:iCs/>
                <w:color w:val="000000"/>
                <w:sz w:val="16"/>
                <w:szCs w:val="16"/>
              </w:rPr>
              <w:t>Histoire et mythologie antiques</w:t>
            </w:r>
          </w:p>
        </w:tc>
      </w:tr>
      <w:tr w14:paraId="62209E6C" w14:textId="77777777" w:rsidR="00D70968" w:rsidRPr="005C36CA">
        <w:trPr>
          <w:trHeight w:val="1136"/>
        </w:trPr>
        <w:tc>
          <w:tcPr>
            <w:tcW w:type="dxa" w:w="677"/>
            <w:vMerge/>
            <w:tcBorders>
              <w:top w:color="000000" w:space="0" w:sz="18" w:val="single"/>
              <w:left w:color="000000" w:space="0" w:sz="4" w:val="single"/>
              <w:bottom w:color="000000" w:space="0" w:sz="18" w:val="single"/>
              <w:right w:color="000000" w:space="0" w:sz="4" w:val="single"/>
            </w:tcBorders>
            <w:shd w:color="auto" w:fill="auto" w:val="clear"/>
            <w:vAlign w:val="center"/>
          </w:tcPr>
          <w:p w14:paraId="177ED337" w14:textId="77777777" w:rsidP="00D70968" w:rsidR="00D70968" w:rsidRDefault="00D70968" w:rsidRPr="005C36CA">
            <w:pPr>
              <w:widowControl w:val="0"/>
              <w:pBdr>
                <w:top w:val="nil"/>
                <w:left w:val="nil"/>
                <w:bottom w:val="nil"/>
                <w:right w:val="nil"/>
                <w:between w:val="nil"/>
              </w:pBdr>
              <w:spacing w:line="276" w:lineRule="auto"/>
              <w:rPr>
                <w:rFonts w:ascii="Georgia" w:cs="Georgia" w:eastAsia="Georgia" w:hAnsi="Georgia"/>
                <w:b/>
                <w:bCs/>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7779A7E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 xml:space="preserve">L2 </w:t>
            </w:r>
          </w:p>
          <w:p w14:paraId="112AB78A"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introduction</w:t>
            </w:r>
          </w:p>
          <w:p w14:paraId="2ECFD737"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histoire contemporaine</w:t>
            </w:r>
          </w:p>
          <w:p w14:paraId="768027A7" w14:textId="77777777" w:rsidP="00D70968" w:rsidR="00D70968" w:rsidRDefault="00D70968" w:rsidRPr="005C36CA">
            <w:pPr>
              <w:widowControl w:val="0"/>
              <w:pBdr>
                <w:top w:val="nil"/>
                <w:left w:val="nil"/>
                <w:bottom w:val="nil"/>
                <w:right w:val="nil"/>
                <w:between w:val="nil"/>
              </w:pBdr>
              <w:rPr>
                <w:rFonts w:ascii="Georgia" w:cs="Georgia" w:eastAsia="Georgia" w:hAnsi="Georgia"/>
                <w:color w:val="000000"/>
                <w:sz w:val="16"/>
                <w:szCs w:val="16"/>
              </w:rPr>
            </w:pPr>
            <w:r w:rsidRPr="005C36CA">
              <w:rPr>
                <w:rFonts w:ascii="Georgia" w:cs="Georgia" w:eastAsia="Georgia" w:hAnsi="Georgia"/>
                <w:color w:val="000000"/>
                <w:sz w:val="16"/>
                <w:szCs w:val="16"/>
              </w:rPr>
              <w:t xml:space="preserve">           A.Drach</w:t>
            </w:r>
          </w:p>
          <w:p w14:paraId="2D7E273B"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i/>
                <w:iCs/>
                <w:color w:val="000000"/>
                <w:sz w:val="16"/>
                <w:szCs w:val="16"/>
              </w:rPr>
              <w:t>Intégration européenne</w:t>
            </w: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5BB3DC1F"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L2</w:t>
            </w:r>
          </w:p>
          <w:p w14:paraId="1E107B5D" w14:textId="77777777" w:rsidP="00BA3EE6" w:rsidR="00BA3EE6" w:rsidRDefault="00BA3EE6" w:rsidRPr="005C36CA">
            <w:pPr>
              <w:widowControl w:val="0"/>
              <w:pBdr>
                <w:top w:val="nil"/>
                <w:left w:val="nil"/>
                <w:bottom w:val="nil"/>
                <w:right w:val="nil"/>
                <w:between w:val="nil"/>
              </w:pBdr>
              <w:jc w:val="center"/>
              <w:rPr>
                <w:rFonts w:ascii="Georgia" w:cs="Georgia" w:eastAsia="Georgia" w:hAnsi="Georgia"/>
                <w:b/>
                <w:bCs/>
                <w:color w:val="000000"/>
                <w:sz w:val="16"/>
                <w:szCs w:val="16"/>
              </w:rPr>
            </w:pPr>
            <w:r w:rsidRPr="005C36CA">
              <w:rPr>
                <w:rFonts w:ascii="Georgia" w:cs="Georgia" w:eastAsia="Georgia" w:hAnsi="Georgia"/>
                <w:b/>
                <w:bCs/>
                <w:color w:val="000000"/>
                <w:sz w:val="16"/>
                <w:szCs w:val="16"/>
              </w:rPr>
              <w:t>Trandisciplinaire</w:t>
            </w:r>
          </w:p>
          <w:p w14:paraId="79595A0D" w14:textId="77777777" w:rsidP="00BA3EE6" w:rsidR="00D70968" w:rsidRDefault="00BA3EE6" w:rsidRPr="005C36CA">
            <w:pPr>
              <w:widowControl w:val="0"/>
              <w:pBdr>
                <w:top w:val="nil"/>
                <w:left w:val="nil"/>
                <w:bottom w:val="nil"/>
                <w:right w:val="nil"/>
                <w:between w:val="nil"/>
              </w:pBdr>
              <w:jc w:val="center"/>
              <w:rPr>
                <w:rFonts w:ascii="Georgia" w:cs="Georgia" w:eastAsia="Georgia" w:hAnsi="Georgia"/>
                <w:color w:val="000000"/>
                <w:sz w:val="16"/>
                <w:szCs w:val="16"/>
              </w:rPr>
            </w:pPr>
            <w:r w:rsidRPr="005C36CA">
              <w:rPr>
                <w:rFonts w:ascii="Georgia" w:cs="Georgia" w:eastAsia="Georgia" w:hAnsi="Georgia"/>
                <w:color w:val="000000"/>
                <w:sz w:val="16"/>
                <w:szCs w:val="16"/>
              </w:rPr>
              <w:t>M. Cairault</w:t>
            </w:r>
          </w:p>
        </w:tc>
        <w:tc>
          <w:tcPr>
            <w:tcW w:type="dxa" w:w="1959"/>
            <w:tcBorders>
              <w:top w:color="000000" w:space="0" w:sz="4" w:val="single"/>
              <w:left w:color="000000" w:space="0" w:sz="4" w:val="single"/>
              <w:bottom w:color="000000" w:space="0" w:sz="4" w:val="single"/>
              <w:right w:color="000000" w:space="0" w:sz="4" w:val="single"/>
            </w:tcBorders>
            <w:shd w:color="auto" w:fill="auto" w:val="clear"/>
            <w:vAlign w:val="center"/>
          </w:tcPr>
          <w:p w14:paraId="73E0988F"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p>
        </w:tc>
        <w:tc>
          <w:tcPr>
            <w:tcW w:type="dxa" w:w="1958"/>
            <w:tcBorders>
              <w:top w:color="000000" w:space="0" w:sz="4" w:val="single"/>
              <w:left w:color="000000" w:space="0" w:sz="4" w:val="single"/>
              <w:bottom w:color="000000" w:space="0" w:sz="4" w:val="single"/>
              <w:right w:color="000000" w:space="0" w:sz="4" w:val="single"/>
            </w:tcBorders>
            <w:shd w:color="auto" w:fill="auto" w:val="clear"/>
            <w:vAlign w:val="center"/>
          </w:tcPr>
          <w:p w14:paraId="0A499F43"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p>
        </w:tc>
        <w:tc>
          <w:tcPr>
            <w:tcW w:type="dxa" w:w="1960"/>
            <w:tcBorders>
              <w:top w:color="000000" w:space="0" w:sz="4" w:val="single"/>
              <w:left w:color="000000" w:space="0" w:sz="4" w:val="single"/>
              <w:bottom w:color="000000" w:space="0" w:sz="4" w:val="single"/>
              <w:right w:color="000000" w:space="0" w:sz="4" w:val="single"/>
            </w:tcBorders>
            <w:shd w:color="auto" w:fill="auto" w:val="clear"/>
            <w:vAlign w:val="center"/>
          </w:tcPr>
          <w:p w14:paraId="456F83D0" w14:textId="77777777" w:rsidP="00D70968" w:rsidR="00D70968" w:rsidRDefault="00D70968" w:rsidRPr="005C36CA">
            <w:pPr>
              <w:widowControl w:val="0"/>
              <w:pBdr>
                <w:top w:val="nil"/>
                <w:left w:val="nil"/>
                <w:bottom w:val="nil"/>
                <w:right w:val="nil"/>
                <w:between w:val="nil"/>
              </w:pBdr>
              <w:jc w:val="center"/>
              <w:rPr>
                <w:rFonts w:ascii="Georgia" w:cs="Georgia" w:eastAsia="Georgia" w:hAnsi="Georgia"/>
                <w:b/>
                <w:bCs/>
                <w:color w:val="000000"/>
                <w:sz w:val="16"/>
                <w:szCs w:val="16"/>
              </w:rPr>
            </w:pPr>
          </w:p>
        </w:tc>
      </w:tr>
    </w:tbl>
    <w:p w14:paraId="186A899A" w14:textId="77777777" w:rsidR="00D05117" w:rsidRDefault="00BA5E14">
      <w:pPr>
        <w:pStyle w:val="Titre2"/>
        <w:rPr>
          <w:rFonts w:ascii="Georgia" w:cs="Georgia" w:eastAsia="Georgia" w:hAnsi="Georgia"/>
        </w:rPr>
      </w:pPr>
      <w:bookmarkStart w:colFirst="0" w:colLast="0" w:id="67" w:name="_heading=h.g7cciwl86660"/>
      <w:bookmarkEnd w:id="67"/>
      <w:r>
        <w:br w:type="page"/>
      </w:r>
      <w:r>
        <w:rPr>
          <w:rFonts w:ascii="Georgia" w:cs="Georgia" w:eastAsia="Georgia" w:hAnsi="Georgia"/>
        </w:rPr>
        <w:lastRenderedPageBreak/>
        <w:t>Calendrier UFR textes et sociétés 2026-2027</w:t>
      </w:r>
    </w:p>
    <w:p w14:paraId="4A2D8FCB" w14:textId="77777777" w:rsidR="00D05117" w:rsidRDefault="00D05117">
      <w:pPr>
        <w:pBdr>
          <w:top w:val="nil"/>
          <w:left w:val="nil"/>
          <w:bottom w:val="nil"/>
          <w:right w:val="nil"/>
          <w:between w:val="nil"/>
        </w:pBdr>
        <w:rPr>
          <w:rFonts w:ascii="Georgia" w:cs="Georgia" w:eastAsia="Georgia" w:hAnsi="Georgia"/>
          <w:color w:val="000000"/>
        </w:rPr>
      </w:pPr>
    </w:p>
    <w:p w14:paraId="50F2371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73826BF"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Début du 1</w:t>
      </w:r>
      <w:r>
        <w:rPr>
          <w:rFonts w:ascii="Georgia" w:cs="Georgia" w:eastAsia="Georgia" w:hAnsi="Georgia"/>
          <w:b/>
          <w:bCs/>
          <w:color w:val="000000"/>
          <w:sz w:val="22"/>
          <w:szCs w:val="22"/>
          <w:vertAlign w:val="superscript"/>
        </w:rPr>
        <w:t>er</w:t>
      </w:r>
      <w:r>
        <w:rPr>
          <w:rFonts w:ascii="Georgia" w:cs="Georgia" w:eastAsia="Georgia" w:hAnsi="Georgia"/>
          <w:b/>
          <w:bCs/>
          <w:color w:val="000000"/>
          <w:sz w:val="22"/>
          <w:szCs w:val="22"/>
        </w:rPr>
        <w:t xml:space="preserve"> semestre : lundi 2</w:t>
      </w:r>
      <w:r>
        <w:rPr>
          <w:rFonts w:ascii="Georgia" w:cs="Georgia" w:eastAsia="Georgia" w:hAnsi="Georgia"/>
          <w:b/>
          <w:bCs/>
          <w:sz w:val="22"/>
          <w:szCs w:val="22"/>
        </w:rPr>
        <w:t>1</w:t>
      </w:r>
      <w:r>
        <w:rPr>
          <w:rFonts w:ascii="Georgia" w:cs="Georgia" w:eastAsia="Georgia" w:hAnsi="Georgia"/>
          <w:b/>
          <w:bCs/>
          <w:color w:val="000000"/>
          <w:sz w:val="22"/>
          <w:szCs w:val="22"/>
        </w:rPr>
        <w:t xml:space="preserve"> septembre 202</w:t>
      </w:r>
      <w:r>
        <w:rPr>
          <w:rFonts w:ascii="Georgia" w:cs="Georgia" w:eastAsia="Georgia" w:hAnsi="Georgia"/>
          <w:b/>
          <w:bCs/>
          <w:sz w:val="22"/>
          <w:szCs w:val="22"/>
        </w:rPr>
        <w:t>6</w:t>
      </w:r>
    </w:p>
    <w:p w14:paraId="403372D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Fin du 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semestre de cours : vendredi </w:t>
      </w:r>
      <w:r>
        <w:rPr>
          <w:rFonts w:ascii="Georgia" w:cs="Georgia" w:eastAsia="Georgia" w:hAnsi="Georgia"/>
          <w:sz w:val="22"/>
          <w:szCs w:val="22"/>
        </w:rPr>
        <w:t>8</w:t>
      </w:r>
      <w:r>
        <w:rPr>
          <w:rFonts w:ascii="Georgia" w:cs="Georgia" w:eastAsia="Georgia" w:hAnsi="Georgia"/>
          <w:color w:val="000000"/>
          <w:sz w:val="22"/>
          <w:szCs w:val="22"/>
        </w:rPr>
        <w:t xml:space="preserve"> janvier 202</w:t>
      </w:r>
      <w:r>
        <w:rPr>
          <w:rFonts w:ascii="Georgia" w:cs="Georgia" w:eastAsia="Georgia" w:hAnsi="Georgia"/>
          <w:sz w:val="22"/>
          <w:szCs w:val="22"/>
        </w:rPr>
        <w:t>7</w:t>
      </w:r>
    </w:p>
    <w:p w14:paraId="10C9428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Fermeture de l'université : du samedi </w:t>
      </w:r>
      <w:r>
        <w:rPr>
          <w:rFonts w:ascii="Georgia" w:cs="Georgia" w:eastAsia="Georgia" w:hAnsi="Georgia"/>
          <w:sz w:val="22"/>
          <w:szCs w:val="22"/>
        </w:rPr>
        <w:t>19</w:t>
      </w:r>
      <w:r>
        <w:rPr>
          <w:rFonts w:ascii="Georgia" w:cs="Georgia" w:eastAsia="Georgia" w:hAnsi="Georgia"/>
          <w:color w:val="000000"/>
          <w:sz w:val="22"/>
          <w:szCs w:val="22"/>
        </w:rPr>
        <w:t xml:space="preserve"> décembre 202</w:t>
      </w:r>
      <w:r>
        <w:rPr>
          <w:rFonts w:ascii="Georgia" w:cs="Georgia" w:eastAsia="Georgia" w:hAnsi="Georgia"/>
          <w:sz w:val="22"/>
          <w:szCs w:val="22"/>
        </w:rPr>
        <w:t>6</w:t>
      </w:r>
      <w:r>
        <w:rPr>
          <w:rFonts w:ascii="Georgia" w:cs="Georgia" w:eastAsia="Georgia" w:hAnsi="Georgia"/>
          <w:color w:val="000000"/>
          <w:sz w:val="22"/>
          <w:szCs w:val="22"/>
        </w:rPr>
        <w:t xml:space="preserve"> au dimanche </w:t>
      </w:r>
      <w:r>
        <w:rPr>
          <w:rFonts w:ascii="Georgia" w:cs="Georgia" w:eastAsia="Georgia" w:hAnsi="Georgia"/>
          <w:sz w:val="22"/>
          <w:szCs w:val="22"/>
        </w:rPr>
        <w:t>3</w:t>
      </w:r>
      <w:r>
        <w:rPr>
          <w:rFonts w:ascii="Georgia" w:cs="Georgia" w:eastAsia="Georgia" w:hAnsi="Georgia"/>
          <w:color w:val="000000"/>
          <w:sz w:val="22"/>
          <w:szCs w:val="22"/>
        </w:rPr>
        <w:t xml:space="preserve"> janvier 202</w:t>
      </w:r>
      <w:r>
        <w:rPr>
          <w:rFonts w:ascii="Georgia" w:cs="Georgia" w:eastAsia="Georgia" w:hAnsi="Georgia"/>
          <w:sz w:val="22"/>
          <w:szCs w:val="22"/>
        </w:rPr>
        <w:t>7</w:t>
      </w:r>
    </w:p>
    <w:p w14:paraId="140AE7A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165AFA3"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Début du 2</w:t>
      </w:r>
      <w:r>
        <w:rPr>
          <w:rFonts w:ascii="Georgia" w:cs="Georgia" w:eastAsia="Georgia" w:hAnsi="Georgia"/>
          <w:b/>
          <w:bCs/>
          <w:color w:val="000000"/>
          <w:sz w:val="22"/>
          <w:szCs w:val="22"/>
          <w:vertAlign w:val="superscript"/>
        </w:rPr>
        <w:t>e</w:t>
      </w:r>
      <w:r>
        <w:rPr>
          <w:rFonts w:ascii="Georgia" w:cs="Georgia" w:eastAsia="Georgia" w:hAnsi="Georgia"/>
          <w:b/>
          <w:bCs/>
          <w:color w:val="000000"/>
          <w:sz w:val="22"/>
          <w:szCs w:val="22"/>
        </w:rPr>
        <w:t xml:space="preserve"> semestre : lundi 2</w:t>
      </w:r>
      <w:r>
        <w:rPr>
          <w:rFonts w:ascii="Georgia" w:cs="Georgia" w:eastAsia="Georgia" w:hAnsi="Georgia"/>
          <w:b/>
          <w:bCs/>
          <w:sz w:val="22"/>
          <w:szCs w:val="22"/>
        </w:rPr>
        <w:t>5</w:t>
      </w:r>
      <w:r>
        <w:rPr>
          <w:rFonts w:ascii="Georgia" w:cs="Georgia" w:eastAsia="Georgia" w:hAnsi="Georgia"/>
          <w:b/>
          <w:bCs/>
          <w:color w:val="000000"/>
          <w:sz w:val="22"/>
          <w:szCs w:val="22"/>
        </w:rPr>
        <w:t xml:space="preserve"> janvier 202</w:t>
      </w:r>
      <w:r>
        <w:rPr>
          <w:rFonts w:ascii="Georgia" w:cs="Georgia" w:eastAsia="Georgia" w:hAnsi="Georgia"/>
          <w:b/>
          <w:bCs/>
          <w:sz w:val="22"/>
          <w:szCs w:val="22"/>
        </w:rPr>
        <w:t>7</w:t>
      </w:r>
    </w:p>
    <w:p w14:paraId="350FBC0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Fin du 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semestre : </w:t>
      </w:r>
      <w:r>
        <w:rPr>
          <w:rFonts w:ascii="Georgia" w:cs="Georgia" w:eastAsia="Georgia" w:hAnsi="Georgia"/>
          <w:sz w:val="22"/>
          <w:szCs w:val="22"/>
        </w:rPr>
        <w:t>mercredi 5</w:t>
      </w:r>
      <w:r>
        <w:rPr>
          <w:rFonts w:ascii="Georgia" w:cs="Georgia" w:eastAsia="Georgia" w:hAnsi="Georgia"/>
          <w:color w:val="000000"/>
          <w:sz w:val="22"/>
          <w:szCs w:val="22"/>
        </w:rPr>
        <w:t xml:space="preserve"> mai 202</w:t>
      </w:r>
      <w:r>
        <w:rPr>
          <w:rFonts w:ascii="Georgia" w:cs="Georgia" w:eastAsia="Georgia" w:hAnsi="Georgia"/>
          <w:sz w:val="22"/>
          <w:szCs w:val="22"/>
        </w:rPr>
        <w:t>7</w:t>
      </w:r>
    </w:p>
    <w:p w14:paraId="37AC709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Fermeture de l'université : du samedi 1</w:t>
      </w:r>
      <w:r>
        <w:rPr>
          <w:rFonts w:ascii="Georgia" w:cs="Georgia" w:eastAsia="Georgia" w:hAnsi="Georgia"/>
          <w:sz w:val="22"/>
          <w:szCs w:val="22"/>
        </w:rPr>
        <w:t>0</w:t>
      </w:r>
      <w:r>
        <w:rPr>
          <w:rFonts w:ascii="Georgia" w:cs="Georgia" w:eastAsia="Georgia" w:hAnsi="Georgia"/>
          <w:color w:val="000000"/>
          <w:sz w:val="22"/>
          <w:szCs w:val="22"/>
        </w:rPr>
        <w:t xml:space="preserve"> avril au dimanche </w:t>
      </w:r>
      <w:r>
        <w:rPr>
          <w:rFonts w:ascii="Georgia" w:cs="Georgia" w:eastAsia="Georgia" w:hAnsi="Georgia"/>
          <w:sz w:val="22"/>
          <w:szCs w:val="22"/>
        </w:rPr>
        <w:t>18</w:t>
      </w:r>
      <w:r>
        <w:rPr>
          <w:rFonts w:ascii="Georgia" w:cs="Georgia" w:eastAsia="Georgia" w:hAnsi="Georgia"/>
          <w:color w:val="000000"/>
          <w:sz w:val="22"/>
          <w:szCs w:val="22"/>
        </w:rPr>
        <w:t xml:space="preserve"> avril 202</w:t>
      </w:r>
      <w:r>
        <w:rPr>
          <w:rFonts w:ascii="Georgia" w:cs="Georgia" w:eastAsia="Georgia" w:hAnsi="Georgia"/>
          <w:sz w:val="22"/>
          <w:szCs w:val="22"/>
        </w:rPr>
        <w:t>7</w:t>
      </w:r>
    </w:p>
    <w:p w14:paraId="6D69453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A9108AC"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sz w:val="22"/>
          <w:szCs w:val="22"/>
        </w:rPr>
        <w:t>4</w:t>
      </w:r>
      <w:r>
        <w:rPr>
          <w:rFonts w:ascii="Georgia" w:cs="Georgia" w:eastAsia="Georgia" w:hAnsi="Georgia"/>
          <w:color w:val="000000"/>
          <w:sz w:val="22"/>
          <w:szCs w:val="22"/>
        </w:rPr>
        <w:t xml:space="preserve"> juin 202</w:t>
      </w:r>
      <w:r>
        <w:rPr>
          <w:rFonts w:ascii="Georgia" w:cs="Georgia" w:eastAsia="Georgia" w:hAnsi="Georgia"/>
          <w:sz w:val="22"/>
          <w:szCs w:val="22"/>
        </w:rPr>
        <w:t>7</w:t>
      </w:r>
      <w:r>
        <w:rPr>
          <w:rFonts w:ascii="Georgia" w:cs="Georgia" w:eastAsia="Georgia" w:hAnsi="Georgia"/>
          <w:color w:val="000000"/>
          <w:sz w:val="22"/>
          <w:szCs w:val="22"/>
        </w:rPr>
        <w:t xml:space="preserve"> : date limite jury annuel session 1</w:t>
      </w:r>
    </w:p>
    <w:p w14:paraId="2906A99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sz w:val="22"/>
          <w:szCs w:val="22"/>
        </w:rPr>
        <w:t>2</w:t>
      </w:r>
      <w:r>
        <w:rPr>
          <w:rFonts w:ascii="Georgia" w:cs="Georgia" w:eastAsia="Georgia" w:hAnsi="Georgia"/>
          <w:color w:val="000000"/>
          <w:sz w:val="22"/>
          <w:szCs w:val="22"/>
        </w:rPr>
        <w:t xml:space="preserve"> juillet 202</w:t>
      </w:r>
      <w:r>
        <w:rPr>
          <w:rFonts w:ascii="Georgia" w:cs="Georgia" w:eastAsia="Georgia" w:hAnsi="Georgia"/>
          <w:sz w:val="22"/>
          <w:szCs w:val="22"/>
        </w:rPr>
        <w:t>7</w:t>
      </w:r>
      <w:r>
        <w:rPr>
          <w:rFonts w:ascii="Georgia" w:cs="Georgia" w:eastAsia="Georgia" w:hAnsi="Georgia"/>
          <w:color w:val="000000"/>
          <w:sz w:val="22"/>
          <w:szCs w:val="22"/>
        </w:rPr>
        <w:t xml:space="preserve"> : date limite jury annuel session 2</w:t>
      </w:r>
    </w:p>
    <w:p w14:paraId="7FA4F07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5AA645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ff6"/>
        <w:tblW w:type="dxa" w:w="9923"/>
        <w:tblInd w:type="dxa" w:w="0"/>
        <w:tblLayout w:type="fixed"/>
        <w:tblLook w:firstColumn="0" w:firstRow="0" w:lastColumn="0" w:lastRow="0" w:noHBand="0" w:noVBand="1" w:val="0400"/>
      </w:tblPr>
      <w:tblGrid>
        <w:gridCol w:w="985"/>
        <w:gridCol w:w="8938"/>
      </w:tblGrid>
      <w:tr w14:paraId="289B5A22" w14:textId="77777777" w:rsidR="00D05117">
        <w:tc>
          <w:tcPr>
            <w:tcW w:type="dxa" w:w="985"/>
            <w:tcBorders>
              <w:right w:color="000000" w:space="0" w:sz="8" w:val="single"/>
            </w:tcBorders>
            <w:vAlign w:val="center"/>
          </w:tcPr>
          <w:p w14:paraId="24D9414B"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17"/>
                <w:id w:val="-335882641"/>
              </w:sdtPr>
              <w:sdtEndPr/>
              <w:sdtContent>
                <w:r w:rsidR="00BA5E14">
                  <w:rPr>
                    <w:rFonts w:ascii="Arial Unicode MS" w:cs="Arial Unicode MS" w:eastAsia="Arial Unicode MS" w:hAnsi="Arial Unicode MS"/>
                    <w:color w:val="000000"/>
                    <w:sz w:val="80"/>
                    <w:szCs w:val="80"/>
                  </w:rPr>
                  <w:t>➠</w:t>
                </w:r>
              </w:sdtContent>
            </w:sdt>
          </w:p>
        </w:tc>
        <w:tc>
          <w:tcPr>
            <w:tcW w:type="dxa" w:w="8938"/>
            <w:tcBorders>
              <w:top w:color="000000" w:space="0" w:sz="8" w:val="single"/>
              <w:left w:color="000000" w:space="0" w:sz="8" w:val="single"/>
              <w:bottom w:color="000000" w:space="0" w:sz="8" w:val="single"/>
              <w:right w:color="000000" w:space="0" w:sz="8" w:val="single"/>
            </w:tcBorders>
            <w:shd w:color="auto" w:fill="E0E0E0" w:val="clear"/>
            <w:vAlign w:val="center"/>
          </w:tcPr>
          <w:p w14:paraId="3DAA9750"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En dehors de l’UFR textes et sociétés, le calendrier peut varier. Pour consulter tous les calendriers de Paris 8 :</w:t>
            </w:r>
          </w:p>
          <w:p w14:paraId="547BB353" w14:textId="77777777" w:rsidR="00D05117" w:rsidRDefault="00205FC5">
            <w:pPr>
              <w:widowControl w:val="0"/>
              <w:pBdr>
                <w:top w:val="nil"/>
                <w:left w:val="nil"/>
                <w:bottom w:val="nil"/>
                <w:right w:val="nil"/>
                <w:between w:val="nil"/>
              </w:pBdr>
              <w:jc w:val="both"/>
              <w:rPr>
                <w:rFonts w:ascii="Georgia" w:cs="Georgia" w:eastAsia="Georgia" w:hAnsi="Georgia"/>
                <w:b/>
                <w:bCs/>
                <w:color w:val="000000"/>
                <w:sz w:val="22"/>
                <w:szCs w:val="22"/>
              </w:rPr>
            </w:pPr>
            <w:hyperlink r:id="rId81">
              <w:r w:rsidR="00BA5E14">
                <w:rPr>
                  <w:rFonts w:ascii="Georgia" w:cs="Georgia" w:eastAsia="Georgia" w:hAnsi="Georgia"/>
                  <w:color w:val="0000FF"/>
                  <w:sz w:val="22"/>
                  <w:szCs w:val="22"/>
                  <w:u w:val="single"/>
                </w:rPr>
                <w:t>https://www.univ-paris8.fr/-Calendriers-universitaires-</w:t>
              </w:r>
            </w:hyperlink>
            <w:r w:rsidR="00BA5E14">
              <w:rPr>
                <w:rFonts w:ascii="Georgia" w:cs="Georgia" w:eastAsia="Georgia" w:hAnsi="Georgia"/>
                <w:color w:val="000000"/>
                <w:sz w:val="22"/>
                <w:szCs w:val="22"/>
              </w:rPr>
              <w:t xml:space="preserve"> </w:t>
            </w:r>
          </w:p>
        </w:tc>
      </w:tr>
    </w:tbl>
    <w:p w14:paraId="6ADDA22A" w14:textId="77777777" w:rsidR="00D05117" w:rsidRDefault="00D05117">
      <w:pPr>
        <w:pBdr>
          <w:top w:val="nil"/>
          <w:left w:val="nil"/>
          <w:bottom w:val="nil"/>
          <w:right w:val="nil"/>
          <w:between w:val="nil"/>
        </w:pBdr>
        <w:jc w:val="both"/>
        <w:rPr>
          <w:rFonts w:ascii="Georgia" w:cs="Georgia" w:eastAsia="Georgia" w:hAnsi="Georgia"/>
          <w:color w:val="000000"/>
          <w:sz w:val="22"/>
          <w:szCs w:val="22"/>
        </w:rPr>
        <w:sectPr w:rsidR="00D05117">
          <w:footerReference r:id="rId82" w:type="even"/>
          <w:footerReference r:id="rId83" w:type="default"/>
          <w:footerReference r:id="rId84" w:type="first"/>
          <w:pgSz w:h="16820" w:w="11906"/>
          <w:pgMar w:bottom="1134" w:footer="567" w:gutter="0" w:header="0" w:left="1134" w:right="1134" w:top="1134"/>
          <w:cols w:space="720"/>
          <w:titlePg/>
        </w:sectPr>
      </w:pPr>
    </w:p>
    <w:p w14:paraId="53A320F7" w14:textId="77777777" w:rsidR="00D05117" w:rsidRDefault="00BA5E14">
      <w:pPr>
        <w:pStyle w:val="Titre2"/>
        <w:rPr>
          <w:rFonts w:ascii="Georgia" w:cs="Georgia" w:eastAsia="Georgia" w:hAnsi="Georgia"/>
          <w:sz w:val="20"/>
          <w:szCs w:val="20"/>
        </w:rPr>
      </w:pPr>
      <w:bookmarkStart w:colFirst="0" w:colLast="0" w:id="68" w:name="_heading=h.bi3rrg2g9fyq"/>
      <w:bookmarkEnd w:id="68"/>
      <w:r>
        <w:rPr>
          <w:rFonts w:ascii="Georgia" w:cs="Georgia" w:eastAsia="Georgia" w:hAnsi="Georgia"/>
        </w:rPr>
        <w:lastRenderedPageBreak/>
        <w:t>Votre parcours pédagogique</w:t>
      </w:r>
    </w:p>
    <w:p w14:paraId="3434796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C2122F4" w14:textId="77777777" w:rsidR="00D05117" w:rsidRDefault="00BA5E14">
      <w:pPr>
        <w:pStyle w:val="Titre3"/>
        <w:rPr>
          <w:rFonts w:ascii="Georgia" w:cs="Georgia" w:eastAsia="Georgia" w:hAnsi="Georgia"/>
          <w:sz w:val="20"/>
          <w:szCs w:val="20"/>
        </w:rPr>
      </w:pPr>
      <w:bookmarkStart w:colFirst="0" w:colLast="0" w:id="69" w:name="_heading=h.pac86scepzmh"/>
      <w:bookmarkEnd w:id="69"/>
      <w:r>
        <w:rPr>
          <w:rFonts w:ascii="Georgia" w:cs="Georgia" w:eastAsia="Georgia" w:hAnsi="Georgia"/>
        </w:rPr>
        <w:t>Mode d’emploi</w:t>
      </w:r>
    </w:p>
    <w:p w14:paraId="7E46C4A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BF2341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Votre fiche de parcours n’est pas un document officiel : c’est un outil qui vous aidera à voir clair dans votre progression en licence d’histoire. Elle sera utile lors de vos inscriptions pédagogiques, de même que dans vos échanges avec le secrétariat et les responsables de licence. Elle leur permettra de vous aider et peut-être de vous éviter des erreurs d’inscription susceptibles de retarder vos études.</w:t>
      </w:r>
    </w:p>
    <w:p w14:paraId="15C5743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308CA7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À la fin de chaque semestre, complétez soigneusement la fiche qui correspond à votre niveau — ou les deux fiches de vos deux niveaux, si vous êtes AJAC. Assurez-vous de garder votre fiche à jour et de la conserver à votre portée.</w:t>
      </w:r>
    </w:p>
    <w:p w14:paraId="134CC2B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2D71E95"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N.B. Les doubles cursus ont des fiches de parcours spécifiques.</w:t>
      </w:r>
    </w:p>
    <w:p w14:paraId="11BCF8C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ff7"/>
        <w:tblW w:type="dxa" w:w="9902"/>
        <w:tblInd w:type="dxa" w:w="0"/>
        <w:tblLayout w:type="fixed"/>
        <w:tblLook w:firstColumn="0" w:firstRow="0" w:lastColumn="0" w:lastRow="0" w:noHBand="0" w:noVBand="1" w:val="0400"/>
      </w:tblPr>
      <w:tblGrid>
        <w:gridCol w:w="983"/>
        <w:gridCol w:w="8919"/>
      </w:tblGrid>
      <w:tr w14:paraId="4219FDA8" w14:textId="77777777" w:rsidR="00D05117" w:rsidTr="00D04758">
        <w:trPr>
          <w:trHeight w:val="779"/>
        </w:trPr>
        <w:tc>
          <w:tcPr>
            <w:tcW w:type="dxa" w:w="983"/>
            <w:tcBorders>
              <w:right w:color="000000" w:space="0" w:sz="8" w:val="single"/>
            </w:tcBorders>
            <w:vAlign w:val="center"/>
          </w:tcPr>
          <w:p w14:paraId="19A071B7"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18"/>
                <w:id w:val="806902371"/>
              </w:sdtPr>
              <w:sdtEndPr/>
              <w:sdtContent>
                <w:r w:rsidR="00BA5E14">
                  <w:rPr>
                    <w:rFonts w:ascii="Arial Unicode MS" w:cs="Arial Unicode MS" w:eastAsia="Arial Unicode MS" w:hAnsi="Arial Unicode MS"/>
                    <w:color w:val="000000"/>
                    <w:sz w:val="80"/>
                    <w:szCs w:val="80"/>
                  </w:rPr>
                  <w:t>➠</w:t>
                </w:r>
              </w:sdtContent>
            </w:sdt>
          </w:p>
        </w:tc>
        <w:tc>
          <w:tcPr>
            <w:tcW w:type="dxa" w:w="8919"/>
            <w:tcBorders>
              <w:top w:color="000000" w:space="0" w:sz="8" w:val="single"/>
              <w:left w:color="000000" w:space="0" w:sz="8" w:val="single"/>
              <w:bottom w:color="000000" w:space="0" w:sz="8" w:val="single"/>
              <w:right w:color="000000" w:space="0" w:sz="8" w:val="single"/>
            </w:tcBorders>
            <w:shd w:color="auto" w:fill="E0E0E0" w:val="clear"/>
            <w:vAlign w:val="center"/>
          </w:tcPr>
          <w:p w14:paraId="3B374349"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Écrivez proprement, en majuscule.</w:t>
            </w:r>
          </w:p>
          <w:p w14:paraId="521D1E23"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Comme ce document peut être corrigé, au besoin, il est préférable d’utiliser un crayon ou une encre effaçable.</w:t>
            </w:r>
          </w:p>
        </w:tc>
      </w:tr>
    </w:tbl>
    <w:p w14:paraId="7A24E0CE" w14:textId="77777777" w:rsidP="00D04758" w:rsidR="00D04758" w:rsidRDefault="00D04758">
      <w:pPr>
        <w:pStyle w:val="Titre3"/>
        <w:rPr>
          <w:rFonts w:ascii="Georgia" w:cs="Georgia" w:eastAsia="Georgia" w:hAnsi="Georgia"/>
          <w:highlight w:val="yellow"/>
        </w:rPr>
      </w:pPr>
      <w:bookmarkStart w:colFirst="0" w:colLast="0" w:id="70" w:name="_heading=h.kvejmd9bv0xd"/>
      <w:bookmarkEnd w:id="70"/>
    </w:p>
    <w:p w14:paraId="73D149AD" w14:textId="77777777" w:rsidP="00D04758" w:rsidR="00D04758" w:rsidRDefault="00D04758">
      <w:pPr>
        <w:rPr>
          <w:rFonts w:eastAsia="Georgia"/>
          <w:highlight w:val="yellow"/>
        </w:rPr>
      </w:pPr>
    </w:p>
    <w:p w14:paraId="3F046204" w14:textId="36534857" w:rsidP="00D04758" w:rsidR="00D05117" w:rsidRDefault="00BA5E14">
      <w:pPr>
        <w:pStyle w:val="Titre3"/>
        <w:rPr>
          <w:rFonts w:ascii="Georgia" w:cs="Georgia" w:eastAsia="Georgia" w:hAnsi="Georgia"/>
          <w:b/>
          <w:bCs/>
        </w:rPr>
      </w:pPr>
      <w:r w:rsidRPr="00523A83">
        <w:rPr>
          <w:rFonts w:ascii="Georgia" w:cs="Georgia" w:eastAsia="Georgia" w:hAnsi="Georgia"/>
        </w:rPr>
        <w:t>Fiches de parcours</w:t>
      </w:r>
      <w:r w:rsidR="00F43135">
        <w:rPr>
          <w:rFonts w:ascii="Georgia" w:cs="Georgia" w:eastAsia="Georgia" w:hAnsi="Georgia"/>
        </w:rPr>
        <w:t xml:space="preserve"> (cf. Page suivante)</w:t>
      </w:r>
    </w:p>
    <w:p w14:paraId="26310A26" w14:textId="77777777" w:rsidP="00D04758"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9EB169D" w14:textId="77777777" w:rsidP="00D04758" w:rsidR="002955DB" w:rsidRDefault="002955DB">
      <w:pPr>
        <w:pStyle w:val="LO-normal"/>
        <w:rPr>
          <w:sz w:val="28"/>
          <w:szCs w:val="28"/>
          <w:u w:val="single"/>
        </w:rPr>
      </w:pPr>
    </w:p>
    <w:p w14:paraId="7DD8B86E" w14:textId="77777777" w:rsidP="00D04758" w:rsidR="00F43135" w:rsidRDefault="00F43135">
      <w:pPr>
        <w:pStyle w:val="LO-normal"/>
        <w:rPr>
          <w:sz w:val="28"/>
          <w:szCs w:val="28"/>
          <w:u w:val="single"/>
        </w:rPr>
      </w:pPr>
    </w:p>
    <w:p w14:paraId="6B76E069" w14:textId="77777777" w:rsidP="00D04758" w:rsidR="00F43135" w:rsidRDefault="00F43135">
      <w:pPr>
        <w:pStyle w:val="LO-normal"/>
        <w:rPr>
          <w:sz w:val="28"/>
          <w:szCs w:val="28"/>
          <w:u w:val="single"/>
        </w:rPr>
      </w:pPr>
    </w:p>
    <w:p w14:paraId="7BAF9982" w14:textId="77777777" w:rsidP="00D04758" w:rsidR="00F43135" w:rsidRDefault="00F43135">
      <w:pPr>
        <w:pStyle w:val="LO-normal"/>
        <w:rPr>
          <w:sz w:val="28"/>
          <w:szCs w:val="28"/>
          <w:u w:val="single"/>
        </w:rPr>
      </w:pPr>
    </w:p>
    <w:p w14:paraId="2E2B92B7" w14:textId="77777777" w:rsidP="00D04758" w:rsidR="00F43135" w:rsidRDefault="00F43135">
      <w:pPr>
        <w:pStyle w:val="LO-normal"/>
        <w:rPr>
          <w:sz w:val="28"/>
          <w:szCs w:val="28"/>
          <w:u w:val="single"/>
        </w:rPr>
      </w:pPr>
    </w:p>
    <w:p w14:paraId="493B6CB3" w14:textId="77777777" w:rsidP="00D04758" w:rsidR="00F43135" w:rsidRDefault="00F43135">
      <w:pPr>
        <w:pStyle w:val="LO-normal"/>
        <w:rPr>
          <w:sz w:val="28"/>
          <w:szCs w:val="28"/>
          <w:u w:val="single"/>
        </w:rPr>
      </w:pPr>
    </w:p>
    <w:p w14:paraId="4C305917" w14:textId="77777777" w:rsidP="00D04758" w:rsidR="00F43135" w:rsidRDefault="00F43135">
      <w:pPr>
        <w:pStyle w:val="LO-normal"/>
        <w:rPr>
          <w:sz w:val="28"/>
          <w:szCs w:val="28"/>
          <w:u w:val="single"/>
        </w:rPr>
      </w:pPr>
    </w:p>
    <w:p w14:paraId="473D5DF7" w14:textId="77777777" w:rsidP="00D04758" w:rsidR="00F43135" w:rsidRDefault="00F43135">
      <w:pPr>
        <w:pStyle w:val="LO-normal"/>
        <w:rPr>
          <w:sz w:val="28"/>
          <w:szCs w:val="28"/>
          <w:u w:val="single"/>
        </w:rPr>
      </w:pPr>
    </w:p>
    <w:p w14:paraId="00CE58C5" w14:textId="77777777" w:rsidP="00D04758" w:rsidR="00F43135" w:rsidRDefault="00F43135">
      <w:pPr>
        <w:pStyle w:val="LO-normal"/>
        <w:rPr>
          <w:sz w:val="28"/>
          <w:szCs w:val="28"/>
          <w:u w:val="single"/>
        </w:rPr>
      </w:pPr>
    </w:p>
    <w:p w14:paraId="5EA846BD" w14:textId="77777777" w:rsidP="00D04758" w:rsidR="00F43135" w:rsidRDefault="00F43135">
      <w:pPr>
        <w:pStyle w:val="LO-normal"/>
        <w:rPr>
          <w:sz w:val="28"/>
          <w:szCs w:val="28"/>
          <w:u w:val="single"/>
        </w:rPr>
      </w:pPr>
    </w:p>
    <w:p w14:paraId="5D7401C1" w14:textId="77777777" w:rsidP="00D04758" w:rsidR="00F43135" w:rsidRDefault="00F43135">
      <w:pPr>
        <w:pStyle w:val="LO-normal"/>
        <w:rPr>
          <w:sz w:val="28"/>
          <w:szCs w:val="28"/>
          <w:u w:val="single"/>
        </w:rPr>
      </w:pPr>
    </w:p>
    <w:p w14:paraId="74788DC1" w14:textId="77777777" w:rsidP="00D04758" w:rsidR="00F43135" w:rsidRDefault="00F43135">
      <w:pPr>
        <w:pStyle w:val="LO-normal"/>
        <w:rPr>
          <w:sz w:val="28"/>
          <w:szCs w:val="28"/>
          <w:u w:val="single"/>
        </w:rPr>
      </w:pPr>
    </w:p>
    <w:p w14:paraId="542D5370" w14:textId="77777777" w:rsidP="00D04758" w:rsidR="00F43135" w:rsidRDefault="00F43135">
      <w:pPr>
        <w:pStyle w:val="LO-normal"/>
        <w:rPr>
          <w:sz w:val="28"/>
          <w:szCs w:val="28"/>
          <w:u w:val="single"/>
        </w:rPr>
      </w:pPr>
    </w:p>
    <w:p w14:paraId="5478011B" w14:textId="77777777" w:rsidP="00D04758" w:rsidR="00F43135" w:rsidRDefault="00F43135">
      <w:pPr>
        <w:pStyle w:val="LO-normal"/>
        <w:rPr>
          <w:sz w:val="28"/>
          <w:szCs w:val="28"/>
          <w:u w:val="single"/>
        </w:rPr>
      </w:pPr>
    </w:p>
    <w:p w14:paraId="1AEC5B1C" w14:textId="77777777" w:rsidP="00D04758" w:rsidR="00F43135" w:rsidRDefault="00F43135">
      <w:pPr>
        <w:pStyle w:val="LO-normal"/>
        <w:rPr>
          <w:sz w:val="28"/>
          <w:szCs w:val="28"/>
          <w:u w:val="single"/>
        </w:rPr>
      </w:pPr>
    </w:p>
    <w:p w14:paraId="7D3C911E" w14:textId="77777777" w:rsidP="00D04758" w:rsidR="00F43135" w:rsidRDefault="00F43135">
      <w:pPr>
        <w:pStyle w:val="LO-normal"/>
        <w:rPr>
          <w:sz w:val="28"/>
          <w:szCs w:val="28"/>
          <w:u w:val="single"/>
        </w:rPr>
      </w:pPr>
    </w:p>
    <w:p w14:paraId="4048DC94" w14:textId="77777777" w:rsidP="00D04758" w:rsidR="00F43135" w:rsidRDefault="00F43135">
      <w:pPr>
        <w:pStyle w:val="LO-normal"/>
        <w:rPr>
          <w:sz w:val="28"/>
          <w:szCs w:val="28"/>
          <w:u w:val="single"/>
        </w:rPr>
      </w:pPr>
    </w:p>
    <w:p w14:paraId="0EEA911E" w14:textId="77777777" w:rsidP="00D04758" w:rsidR="00F43135" w:rsidRDefault="00F43135">
      <w:pPr>
        <w:pStyle w:val="LO-normal"/>
        <w:rPr>
          <w:sz w:val="28"/>
          <w:szCs w:val="28"/>
          <w:u w:val="single"/>
        </w:rPr>
      </w:pPr>
    </w:p>
    <w:p w14:paraId="10191663" w14:textId="77777777" w:rsidP="00D04758" w:rsidR="00F43135" w:rsidRDefault="00F43135">
      <w:pPr>
        <w:pStyle w:val="LO-normal"/>
        <w:rPr>
          <w:sz w:val="28"/>
          <w:szCs w:val="28"/>
          <w:u w:val="single"/>
        </w:rPr>
      </w:pPr>
    </w:p>
    <w:p w14:paraId="1D846A4D" w14:textId="77777777" w:rsidP="00D04758" w:rsidR="00F43135" w:rsidRDefault="00F43135">
      <w:pPr>
        <w:pStyle w:val="LO-normal"/>
        <w:rPr>
          <w:sz w:val="28"/>
          <w:szCs w:val="28"/>
          <w:u w:val="single"/>
        </w:rPr>
      </w:pPr>
    </w:p>
    <w:p w14:paraId="15D69B0A" w14:textId="77777777" w:rsidP="00D04758" w:rsidR="00F43135" w:rsidRDefault="00F43135">
      <w:pPr>
        <w:pStyle w:val="LO-normal"/>
        <w:rPr>
          <w:sz w:val="28"/>
          <w:szCs w:val="28"/>
          <w:u w:val="single"/>
        </w:rPr>
      </w:pPr>
    </w:p>
    <w:p w14:paraId="49521476" w14:textId="77777777" w:rsidP="00D04758" w:rsidR="00F43135" w:rsidRDefault="00F43135">
      <w:pPr>
        <w:pStyle w:val="LO-normal"/>
        <w:rPr>
          <w:sz w:val="28"/>
          <w:szCs w:val="28"/>
          <w:u w:val="single"/>
        </w:rPr>
      </w:pPr>
    </w:p>
    <w:p w14:paraId="577B98F8" w14:textId="65069A15" w:rsidP="00D04758" w:rsidR="00D04758" w:rsidRDefault="00D04758" w:rsidRPr="0086179D">
      <w:pPr>
        <w:pStyle w:val="LO-normal"/>
        <w:rPr>
          <w:sz w:val="28"/>
          <w:szCs w:val="28"/>
          <w:u w:val="single"/>
        </w:rPr>
      </w:pPr>
      <w:r w:rsidRPr="0086179D">
        <w:rPr>
          <w:sz w:val="28"/>
          <w:szCs w:val="28"/>
          <w:u w:val="single"/>
        </w:rPr>
        <w:lastRenderedPageBreak/>
        <w:t>PREMIÈRE ANNÉE</w:t>
      </w:r>
    </w:p>
    <w:p w14:paraId="3BA844B3" w14:textId="77777777" w:rsidP="00D04758" w:rsidR="00D04758" w:rsidRDefault="00D04758" w:rsidRPr="0086179D">
      <w:pPr>
        <w:pStyle w:val="LO-normal"/>
        <w:rPr>
          <w:sz w:val="28"/>
          <w:szCs w:val="28"/>
        </w:rPr>
      </w:pPr>
    </w:p>
    <w:p w14:paraId="4160625D" w14:textId="77777777" w:rsidP="00D04758" w:rsidR="00D04758" w:rsidRDefault="00D04758" w:rsidRPr="0086179D">
      <w:pPr>
        <w:ind w:left="-567" w:right="-574"/>
        <w:rPr>
          <w:b/>
          <w:smallCaps/>
          <w:sz w:val="28"/>
          <w:szCs w:val="28"/>
        </w:rPr>
      </w:pPr>
      <w:r w:rsidRPr="0086179D">
        <w:rPr>
          <w:b/>
          <w:smallCaps/>
          <w:sz w:val="28"/>
          <w:szCs w:val="28"/>
        </w:rPr>
        <w:t>Nom :</w:t>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t>Prénom :</w:t>
      </w:r>
      <w:r w:rsidRPr="0086179D">
        <w:rPr>
          <w:b/>
          <w:smallCaps/>
          <w:sz w:val="28"/>
          <w:szCs w:val="28"/>
        </w:rPr>
        <w:tab/>
      </w:r>
    </w:p>
    <w:p w14:paraId="29AA73BC" w14:textId="77777777" w:rsidP="00D04758" w:rsidR="00D04758" w:rsidRDefault="00D04758" w:rsidRPr="0086179D">
      <w:pPr>
        <w:ind w:left="-567" w:right="-574"/>
        <w:rPr>
          <w:b/>
          <w:smallCaps/>
          <w:sz w:val="28"/>
          <w:szCs w:val="28"/>
        </w:rPr>
      </w:pPr>
      <w:r w:rsidRPr="0086179D">
        <w:rPr>
          <w:b/>
          <w:smallCaps/>
          <w:sz w:val="28"/>
          <w:szCs w:val="28"/>
        </w:rPr>
        <w:t>N</w:t>
      </w:r>
      <w:r w:rsidRPr="0086179D">
        <w:rPr>
          <w:b/>
          <w:smallCaps/>
          <w:sz w:val="28"/>
          <w:szCs w:val="28"/>
          <w:vertAlign w:val="superscript"/>
        </w:rPr>
        <w:t>o</w:t>
      </w:r>
      <w:r w:rsidRPr="0086179D">
        <w:rPr>
          <w:b/>
          <w:smallCaps/>
          <w:sz w:val="28"/>
          <w:szCs w:val="28"/>
        </w:rPr>
        <w:t xml:space="preserve"> d’étudiant : </w:t>
      </w:r>
    </w:p>
    <w:p w14:paraId="0B26C6FF" w14:textId="77777777" w:rsidP="00D04758" w:rsidR="00D04758" w:rsidRDefault="00D04758" w:rsidRPr="0086179D">
      <w:pPr>
        <w:ind w:left="-567" w:right="-574"/>
        <w:rPr>
          <w:b/>
          <w:smallCaps/>
          <w:sz w:val="28"/>
          <w:szCs w:val="28"/>
        </w:rPr>
      </w:pPr>
    </w:p>
    <w:tbl>
      <w:tblPr>
        <w:tblStyle w:val="Grilledutableau"/>
        <w:tblW w:type="dxa" w:w="10093"/>
        <w:tblInd w:type="dxa" w:w="-459"/>
        <w:tblLayout w:type="fixed"/>
        <w:tblLook w:firstColumn="1" w:firstRow="1" w:lastColumn="0" w:lastRow="0" w:noHBand="0" w:noVBand="1" w:val="04A0"/>
      </w:tblPr>
      <w:tblGrid>
        <w:gridCol w:w="567"/>
        <w:gridCol w:w="567"/>
        <w:gridCol w:w="709"/>
        <w:gridCol w:w="3546"/>
        <w:gridCol w:w="4704"/>
      </w:tblGrid>
      <w:tr w14:paraId="53D2F3FF" w14:textId="77777777" w:rsidR="00D04758" w:rsidRPr="00D04758" w:rsidTr="000C0371">
        <w:trPr>
          <w:trHeight w:val="256"/>
        </w:trPr>
        <w:tc>
          <w:tcPr>
            <w:tcW w:type="dxa" w:w="567"/>
          </w:tcPr>
          <w:p w14:paraId="69ACD3FD" w14:textId="77777777" w:rsidP="000C0371" w:rsidR="00D04758" w:rsidRDefault="00D04758" w:rsidRPr="00D04758">
            <w:pPr>
              <w:jc w:val="center"/>
              <w:rPr>
                <w:b/>
                <w:sz w:val="32"/>
                <w:szCs w:val="32"/>
              </w:rPr>
            </w:pPr>
          </w:p>
        </w:tc>
        <w:tc>
          <w:tcPr>
            <w:tcW w:type="dxa" w:w="567"/>
          </w:tcPr>
          <w:p w14:paraId="264D8952" w14:textId="77777777" w:rsidP="000C0371" w:rsidR="00D04758" w:rsidRDefault="00D04758" w:rsidRPr="00D04758">
            <w:pPr>
              <w:jc w:val="center"/>
              <w:rPr>
                <w:b/>
                <w:sz w:val="32"/>
                <w:szCs w:val="32"/>
              </w:rPr>
            </w:pPr>
          </w:p>
        </w:tc>
        <w:tc>
          <w:tcPr>
            <w:tcW w:type="dxa" w:w="709"/>
          </w:tcPr>
          <w:p w14:paraId="0799E4A9" w14:textId="77777777" w:rsidP="000C0371" w:rsidR="00D04758" w:rsidRDefault="00D04758" w:rsidRPr="00D04758">
            <w:pPr>
              <w:jc w:val="center"/>
              <w:rPr>
                <w:b/>
                <w:sz w:val="32"/>
                <w:szCs w:val="32"/>
              </w:rPr>
            </w:pPr>
          </w:p>
        </w:tc>
        <w:tc>
          <w:tcPr>
            <w:tcW w:type="dxa" w:w="3546"/>
          </w:tcPr>
          <w:p w14:paraId="35E5E104" w14:textId="77777777" w:rsidP="000C0371" w:rsidR="00D04758" w:rsidRDefault="00D04758" w:rsidRPr="00D04758">
            <w:pPr>
              <w:rPr>
                <w:b/>
                <w:sz w:val="32"/>
                <w:szCs w:val="32"/>
              </w:rPr>
            </w:pPr>
            <w:r w:rsidRPr="00D04758">
              <w:rPr>
                <w:b/>
                <w:sz w:val="32"/>
                <w:szCs w:val="32"/>
              </w:rPr>
              <w:t>EC                                                   (ECTS)</w:t>
            </w:r>
          </w:p>
        </w:tc>
        <w:tc>
          <w:tcPr>
            <w:tcW w:type="dxa" w:w="4704"/>
          </w:tcPr>
          <w:p w14:paraId="4EF62414" w14:textId="77777777" w:rsidP="000C0371" w:rsidR="00D04758" w:rsidRDefault="00D04758" w:rsidRPr="00D04758">
            <w:pPr>
              <w:rPr>
                <w:b/>
                <w:sz w:val="32"/>
                <w:szCs w:val="32"/>
              </w:rPr>
            </w:pPr>
            <w:r w:rsidRPr="00D04758">
              <w:rPr>
                <w:b/>
                <w:sz w:val="32"/>
                <w:szCs w:val="32"/>
              </w:rPr>
              <w:t>COURS CHOISI ET HORAIRE</w:t>
            </w:r>
          </w:p>
        </w:tc>
      </w:tr>
      <w:tr w14:paraId="1424A272" w14:textId="77777777" w:rsidR="00D04758" w:rsidRPr="00D04758" w:rsidTr="000C0371">
        <w:trPr>
          <w:trHeight w:val="398"/>
        </w:trPr>
        <w:tc>
          <w:tcPr>
            <w:tcW w:type="dxa" w:w="567"/>
            <w:vMerge w:val="restart"/>
            <w:vAlign w:val="center"/>
          </w:tcPr>
          <w:p w14:paraId="5EE76A95" w14:textId="77777777" w:rsidP="000C0371" w:rsidR="00D04758" w:rsidRDefault="00D04758" w:rsidRPr="00D04758">
            <w:pPr>
              <w:jc w:val="center"/>
              <w:rPr>
                <w:b/>
                <w:sz w:val="32"/>
                <w:szCs w:val="32"/>
              </w:rPr>
            </w:pPr>
            <w:r w:rsidRPr="00D04758">
              <w:rPr>
                <w:b/>
                <w:sz w:val="32"/>
                <w:szCs w:val="32"/>
              </w:rPr>
              <w:t>L1</w:t>
            </w:r>
          </w:p>
          <w:p w14:paraId="6EF0B403"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567"/>
            <w:vMerge w:val="restart"/>
            <w:vAlign w:val="center"/>
          </w:tcPr>
          <w:p w14:paraId="2336C7C9" w14:textId="77777777" w:rsidP="000C0371" w:rsidR="00D04758" w:rsidRDefault="00D04758" w:rsidRPr="00D04758">
            <w:pPr>
              <w:jc w:val="center"/>
              <w:rPr>
                <w:b/>
                <w:sz w:val="32"/>
                <w:szCs w:val="32"/>
              </w:rPr>
            </w:pPr>
            <w:r w:rsidRPr="00D04758">
              <w:rPr>
                <w:b/>
                <w:sz w:val="32"/>
                <w:szCs w:val="32"/>
              </w:rPr>
              <w:t>S1</w:t>
            </w:r>
          </w:p>
          <w:p w14:paraId="079B24B1"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709"/>
            <w:vMerge w:val="restart"/>
            <w:vAlign w:val="center"/>
          </w:tcPr>
          <w:p w14:paraId="65DB5664" w14:textId="77777777" w:rsidP="000C0371" w:rsidR="00D04758" w:rsidRDefault="00D04758" w:rsidRPr="00D04758">
            <w:pPr>
              <w:jc w:val="center"/>
              <w:rPr>
                <w:sz w:val="32"/>
                <w:szCs w:val="32"/>
              </w:rPr>
            </w:pPr>
          </w:p>
          <w:p w14:paraId="2A8E2E18" w14:textId="77777777" w:rsidP="000C0371" w:rsidR="00D04758" w:rsidRDefault="00D04758" w:rsidRPr="00D04758">
            <w:pPr>
              <w:jc w:val="center"/>
              <w:rPr>
                <w:sz w:val="32"/>
                <w:szCs w:val="32"/>
              </w:rPr>
            </w:pPr>
            <w:r w:rsidRPr="00D04758">
              <w:rPr>
                <w:sz w:val="32"/>
                <w:szCs w:val="32"/>
              </w:rPr>
              <w:t>UE1</w:t>
            </w:r>
          </w:p>
          <w:p w14:paraId="2B8B1A8C"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6"/>
          </w:tcPr>
          <w:p w14:paraId="12863FCF" w14:textId="77777777" w:rsidP="000C0371" w:rsidR="00D04758" w:rsidRDefault="00D04758" w:rsidRPr="00D04758">
            <w:pPr>
              <w:rPr>
                <w:sz w:val="32"/>
                <w:szCs w:val="32"/>
              </w:rPr>
            </w:pPr>
            <w:r w:rsidRPr="00D04758">
              <w:rPr>
                <w:sz w:val="32"/>
                <w:szCs w:val="32"/>
              </w:rPr>
              <w:t>Initiation : dissertation</w:t>
            </w:r>
          </w:p>
          <w:p w14:paraId="434A9E99" w14:textId="77777777" w:rsidP="000C0371" w:rsidR="00D04758" w:rsidRDefault="00D04758" w:rsidRPr="00D04758">
            <w:pPr>
              <w:jc w:val="right"/>
              <w:rPr>
                <w:sz w:val="32"/>
                <w:szCs w:val="32"/>
              </w:rPr>
            </w:pPr>
            <w:r w:rsidRPr="00D04758">
              <w:rPr>
                <w:sz w:val="32"/>
                <w:szCs w:val="32"/>
              </w:rPr>
              <w:t>(15)</w:t>
            </w:r>
          </w:p>
        </w:tc>
        <w:tc>
          <w:tcPr>
            <w:tcW w:type="dxa" w:w="4704"/>
          </w:tcPr>
          <w:p w14:paraId="20B3287A" w14:textId="77777777" w:rsidP="000C0371" w:rsidR="00D04758" w:rsidRDefault="00D04758" w:rsidRPr="00D04758">
            <w:pPr>
              <w:rPr>
                <w:sz w:val="32"/>
                <w:szCs w:val="32"/>
              </w:rPr>
            </w:pPr>
          </w:p>
        </w:tc>
      </w:tr>
      <w:tr w14:paraId="43A636B1" w14:textId="77777777" w:rsidR="00D04758" w:rsidRPr="00D04758" w:rsidTr="000C0371">
        <w:trPr>
          <w:trHeight w:val="415"/>
        </w:trPr>
        <w:tc>
          <w:tcPr>
            <w:tcW w:type="dxa" w:w="567"/>
            <w:vMerge/>
            <w:vAlign w:val="center"/>
          </w:tcPr>
          <w:p w14:paraId="5C78A5E3" w14:textId="77777777" w:rsidP="000C0371" w:rsidR="00D04758" w:rsidRDefault="00D04758" w:rsidRPr="00D04758">
            <w:pPr>
              <w:jc w:val="center"/>
              <w:rPr>
                <w:sz w:val="32"/>
                <w:szCs w:val="32"/>
              </w:rPr>
            </w:pPr>
          </w:p>
        </w:tc>
        <w:tc>
          <w:tcPr>
            <w:tcW w:type="dxa" w:w="567"/>
            <w:vMerge/>
            <w:vAlign w:val="center"/>
          </w:tcPr>
          <w:p w14:paraId="1B80D154"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37EB5184" w14:textId="77777777" w:rsidP="000C0371" w:rsidR="00D04758" w:rsidRDefault="00D04758" w:rsidRPr="00D04758">
            <w:pPr>
              <w:jc w:val="center"/>
              <w:rPr>
                <w:sz w:val="32"/>
                <w:szCs w:val="32"/>
              </w:rPr>
            </w:pPr>
          </w:p>
        </w:tc>
        <w:tc>
          <w:tcPr>
            <w:tcW w:type="dxa" w:w="3546"/>
            <w:tcBorders>
              <w:bottom w:color="auto" w:space="0" w:sz="4" w:val="double"/>
            </w:tcBorders>
          </w:tcPr>
          <w:p w14:paraId="59A3122A" w14:textId="77777777" w:rsidP="000C0371" w:rsidR="00D04758" w:rsidRDefault="00D04758" w:rsidRPr="00D04758">
            <w:pPr>
              <w:rPr>
                <w:sz w:val="32"/>
                <w:szCs w:val="32"/>
              </w:rPr>
            </w:pPr>
            <w:r w:rsidRPr="00D04758">
              <w:rPr>
                <w:sz w:val="32"/>
                <w:szCs w:val="32"/>
              </w:rPr>
              <w:t>M2E</w:t>
            </w:r>
          </w:p>
          <w:p w14:paraId="5FFCAD99" w14:textId="77777777" w:rsidP="000C0371" w:rsidR="00D04758" w:rsidRDefault="00D04758" w:rsidRPr="00D04758">
            <w:pPr>
              <w:jc w:val="right"/>
              <w:rPr>
                <w:sz w:val="32"/>
                <w:szCs w:val="32"/>
              </w:rPr>
            </w:pPr>
            <w:r w:rsidRPr="00D04758">
              <w:rPr>
                <w:sz w:val="32"/>
                <w:szCs w:val="32"/>
              </w:rPr>
              <w:t>(3)</w:t>
            </w:r>
          </w:p>
        </w:tc>
        <w:tc>
          <w:tcPr>
            <w:tcW w:type="dxa" w:w="4704"/>
            <w:tcBorders>
              <w:bottom w:color="auto" w:space="0" w:sz="4" w:val="double"/>
            </w:tcBorders>
          </w:tcPr>
          <w:p w14:paraId="7B9CA656" w14:textId="77777777" w:rsidP="000C0371" w:rsidR="00D04758" w:rsidRDefault="00D04758" w:rsidRPr="00D04758">
            <w:pPr>
              <w:rPr>
                <w:sz w:val="32"/>
                <w:szCs w:val="32"/>
              </w:rPr>
            </w:pPr>
          </w:p>
        </w:tc>
      </w:tr>
      <w:tr w14:paraId="308412B1" w14:textId="77777777" w:rsidR="00D04758" w:rsidRPr="00D04758" w:rsidTr="000C0371">
        <w:trPr>
          <w:trHeight w:val="424"/>
        </w:trPr>
        <w:tc>
          <w:tcPr>
            <w:tcW w:type="dxa" w:w="567"/>
            <w:vMerge/>
            <w:vAlign w:val="center"/>
          </w:tcPr>
          <w:p w14:paraId="5A8CEB1B" w14:textId="77777777" w:rsidP="000C0371" w:rsidR="00D04758" w:rsidRDefault="00D04758" w:rsidRPr="00D04758">
            <w:pPr>
              <w:jc w:val="center"/>
              <w:rPr>
                <w:sz w:val="32"/>
                <w:szCs w:val="32"/>
              </w:rPr>
            </w:pPr>
          </w:p>
        </w:tc>
        <w:tc>
          <w:tcPr>
            <w:tcW w:type="dxa" w:w="567"/>
            <w:vMerge/>
            <w:vAlign w:val="center"/>
          </w:tcPr>
          <w:p w14:paraId="6B245D99"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6D279AE9" w14:textId="77777777" w:rsidP="000C0371" w:rsidR="00D04758" w:rsidRDefault="00D04758" w:rsidRPr="00D04758">
            <w:pPr>
              <w:jc w:val="center"/>
              <w:rPr>
                <w:sz w:val="32"/>
                <w:szCs w:val="32"/>
              </w:rPr>
            </w:pPr>
          </w:p>
          <w:p w14:paraId="236EBEE1" w14:textId="77777777" w:rsidP="000C0371" w:rsidR="00D04758" w:rsidRDefault="00D04758" w:rsidRPr="00D04758">
            <w:pPr>
              <w:jc w:val="center"/>
              <w:rPr>
                <w:sz w:val="32"/>
                <w:szCs w:val="32"/>
              </w:rPr>
            </w:pPr>
            <w:r w:rsidRPr="00D04758">
              <w:rPr>
                <w:sz w:val="32"/>
                <w:szCs w:val="32"/>
              </w:rPr>
              <w:t>UE2</w:t>
            </w:r>
          </w:p>
          <w:p w14:paraId="6A9D764F"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6"/>
            <w:tcBorders>
              <w:top w:color="auto" w:space="0" w:sz="4" w:val="double"/>
            </w:tcBorders>
          </w:tcPr>
          <w:p w14:paraId="35D093DC" w14:textId="77777777" w:rsidP="000C0371" w:rsidR="00D04758" w:rsidRDefault="00D04758" w:rsidRPr="00D04758">
            <w:pPr>
              <w:rPr>
                <w:sz w:val="32"/>
                <w:szCs w:val="32"/>
              </w:rPr>
            </w:pPr>
            <w:r w:rsidRPr="00D04758">
              <w:rPr>
                <w:sz w:val="32"/>
                <w:szCs w:val="32"/>
              </w:rPr>
              <w:t>Histoire de l’humanité</w:t>
            </w:r>
          </w:p>
          <w:p w14:paraId="1DC52CA0" w14:textId="77777777" w:rsidP="000C0371" w:rsidR="00D04758" w:rsidRDefault="00D04758" w:rsidRPr="00D04758">
            <w:pPr>
              <w:jc w:val="right"/>
              <w:rPr>
                <w:sz w:val="32"/>
                <w:szCs w:val="32"/>
              </w:rPr>
            </w:pPr>
            <w:r w:rsidRPr="00D04758">
              <w:rPr>
                <w:sz w:val="32"/>
                <w:szCs w:val="32"/>
              </w:rPr>
              <w:t>(3)</w:t>
            </w:r>
          </w:p>
        </w:tc>
        <w:tc>
          <w:tcPr>
            <w:tcW w:type="dxa" w:w="4704"/>
            <w:tcBorders>
              <w:top w:color="auto" w:space="0" w:sz="4" w:val="double"/>
            </w:tcBorders>
          </w:tcPr>
          <w:p w14:paraId="304DB777" w14:textId="77777777" w:rsidP="000C0371" w:rsidR="00D04758" w:rsidRDefault="00D04758" w:rsidRPr="00D04758">
            <w:pPr>
              <w:rPr>
                <w:sz w:val="32"/>
                <w:szCs w:val="32"/>
              </w:rPr>
            </w:pPr>
          </w:p>
        </w:tc>
      </w:tr>
      <w:tr w14:paraId="0DA86EE1" w14:textId="77777777" w:rsidR="00D04758" w:rsidRPr="00D04758" w:rsidTr="000C0371">
        <w:trPr>
          <w:trHeight w:val="415"/>
        </w:trPr>
        <w:tc>
          <w:tcPr>
            <w:tcW w:type="dxa" w:w="567"/>
            <w:vMerge/>
            <w:vAlign w:val="center"/>
          </w:tcPr>
          <w:p w14:paraId="55CDEE8F" w14:textId="77777777" w:rsidP="000C0371" w:rsidR="00D04758" w:rsidRDefault="00D04758" w:rsidRPr="00D04758">
            <w:pPr>
              <w:jc w:val="center"/>
              <w:rPr>
                <w:sz w:val="32"/>
                <w:szCs w:val="32"/>
              </w:rPr>
            </w:pPr>
          </w:p>
        </w:tc>
        <w:tc>
          <w:tcPr>
            <w:tcW w:type="dxa" w:w="567"/>
            <w:vMerge/>
            <w:vAlign w:val="center"/>
          </w:tcPr>
          <w:p w14:paraId="5845D11E"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09745EB1" w14:textId="77777777" w:rsidP="000C0371" w:rsidR="00D04758" w:rsidRDefault="00D04758" w:rsidRPr="00D04758">
            <w:pPr>
              <w:jc w:val="center"/>
              <w:rPr>
                <w:sz w:val="32"/>
                <w:szCs w:val="32"/>
              </w:rPr>
            </w:pPr>
          </w:p>
        </w:tc>
        <w:tc>
          <w:tcPr>
            <w:tcW w:type="dxa" w:w="3546"/>
            <w:tcBorders>
              <w:bottom w:color="auto" w:space="0" w:sz="4" w:val="double"/>
            </w:tcBorders>
          </w:tcPr>
          <w:p w14:paraId="50616A44" w14:textId="77777777" w:rsidP="000C0371" w:rsidR="00D04758" w:rsidRDefault="00D04758" w:rsidRPr="00D04758">
            <w:pPr>
              <w:rPr>
                <w:sz w:val="32"/>
                <w:szCs w:val="32"/>
              </w:rPr>
            </w:pPr>
            <w:r w:rsidRPr="00D04758">
              <w:rPr>
                <w:sz w:val="32"/>
                <w:szCs w:val="32"/>
              </w:rPr>
              <w:t>Histoire du monde</w:t>
            </w:r>
          </w:p>
          <w:p w14:paraId="443694DC" w14:textId="77777777" w:rsidP="000C0371" w:rsidR="00D04758" w:rsidRDefault="00D04758" w:rsidRPr="00D04758">
            <w:pPr>
              <w:jc w:val="right"/>
              <w:rPr>
                <w:sz w:val="32"/>
                <w:szCs w:val="32"/>
              </w:rPr>
            </w:pPr>
            <w:r w:rsidRPr="00D04758">
              <w:rPr>
                <w:sz w:val="32"/>
                <w:szCs w:val="32"/>
              </w:rPr>
              <w:t>(3)</w:t>
            </w:r>
          </w:p>
        </w:tc>
        <w:tc>
          <w:tcPr>
            <w:tcW w:type="dxa" w:w="4704"/>
            <w:tcBorders>
              <w:bottom w:color="auto" w:space="0" w:sz="4" w:val="double"/>
            </w:tcBorders>
          </w:tcPr>
          <w:p w14:paraId="7CF993CF" w14:textId="77777777" w:rsidP="000C0371" w:rsidR="00D04758" w:rsidRDefault="00D04758" w:rsidRPr="00D04758">
            <w:pPr>
              <w:rPr>
                <w:sz w:val="32"/>
                <w:szCs w:val="32"/>
              </w:rPr>
            </w:pPr>
          </w:p>
        </w:tc>
      </w:tr>
      <w:tr w14:paraId="509D0CF0" w14:textId="77777777" w:rsidR="00D04758" w:rsidRPr="00D04758" w:rsidTr="000C0371">
        <w:trPr>
          <w:trHeight w:val="424"/>
        </w:trPr>
        <w:tc>
          <w:tcPr>
            <w:tcW w:type="dxa" w:w="567"/>
            <w:vMerge/>
            <w:vAlign w:val="center"/>
          </w:tcPr>
          <w:p w14:paraId="11B258D3" w14:textId="77777777" w:rsidP="000C0371" w:rsidR="00D04758" w:rsidRDefault="00D04758" w:rsidRPr="00D04758">
            <w:pPr>
              <w:jc w:val="center"/>
              <w:rPr>
                <w:sz w:val="32"/>
                <w:szCs w:val="32"/>
              </w:rPr>
            </w:pPr>
          </w:p>
        </w:tc>
        <w:tc>
          <w:tcPr>
            <w:tcW w:type="dxa" w:w="567"/>
            <w:vMerge/>
            <w:vAlign w:val="center"/>
          </w:tcPr>
          <w:p w14:paraId="02065B24"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48E3284E" w14:textId="77777777" w:rsidP="000C0371" w:rsidR="00D04758" w:rsidRDefault="00D04758" w:rsidRPr="00D04758">
            <w:pPr>
              <w:jc w:val="center"/>
              <w:rPr>
                <w:sz w:val="32"/>
                <w:szCs w:val="32"/>
              </w:rPr>
            </w:pPr>
          </w:p>
          <w:p w14:paraId="4D8E02F7" w14:textId="77777777" w:rsidP="000C0371" w:rsidR="00D04758" w:rsidRDefault="00D04758" w:rsidRPr="00D04758">
            <w:pPr>
              <w:jc w:val="center"/>
              <w:rPr>
                <w:sz w:val="32"/>
                <w:szCs w:val="32"/>
              </w:rPr>
            </w:pPr>
            <w:r w:rsidRPr="00D04758">
              <w:rPr>
                <w:sz w:val="32"/>
                <w:szCs w:val="32"/>
              </w:rPr>
              <w:t>UE3</w:t>
            </w:r>
          </w:p>
          <w:p w14:paraId="5C14AB46"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6"/>
          </w:tcPr>
          <w:p w14:paraId="1FFB8BB3" w14:textId="77777777" w:rsidP="000C0371" w:rsidR="00D04758" w:rsidRDefault="00D04758" w:rsidRPr="00D04758">
            <w:pPr>
              <w:rPr>
                <w:sz w:val="32"/>
                <w:szCs w:val="32"/>
              </w:rPr>
            </w:pPr>
            <w:r w:rsidRPr="00D04758">
              <w:rPr>
                <w:sz w:val="32"/>
                <w:szCs w:val="32"/>
              </w:rPr>
              <w:t>EC Découverte</w:t>
            </w:r>
            <w:r w:rsidR="00523A83">
              <w:rPr>
                <w:sz w:val="32"/>
                <w:szCs w:val="32"/>
              </w:rPr>
              <w:t xml:space="preserve"> ou EC libre</w:t>
            </w:r>
          </w:p>
          <w:p w14:paraId="102B21C1" w14:textId="77777777" w:rsidP="000C0371" w:rsidR="00D04758" w:rsidRDefault="00D04758" w:rsidRPr="00D04758">
            <w:pPr>
              <w:jc w:val="right"/>
              <w:rPr>
                <w:sz w:val="32"/>
                <w:szCs w:val="32"/>
              </w:rPr>
            </w:pPr>
            <w:r w:rsidRPr="00D04758">
              <w:rPr>
                <w:sz w:val="32"/>
                <w:szCs w:val="32"/>
              </w:rPr>
              <w:t>(3)</w:t>
            </w:r>
          </w:p>
        </w:tc>
        <w:tc>
          <w:tcPr>
            <w:tcW w:type="dxa" w:w="4704"/>
          </w:tcPr>
          <w:p w14:paraId="61BAA6C7" w14:textId="77777777" w:rsidP="000C0371" w:rsidR="00D04758" w:rsidRDefault="00D04758" w:rsidRPr="00D04758">
            <w:pPr>
              <w:rPr>
                <w:sz w:val="32"/>
                <w:szCs w:val="32"/>
              </w:rPr>
            </w:pPr>
          </w:p>
        </w:tc>
      </w:tr>
      <w:tr w14:paraId="06AC0C1A" w14:textId="77777777" w:rsidR="00D04758" w:rsidRPr="00D04758" w:rsidTr="000C0371">
        <w:trPr>
          <w:trHeight w:val="415"/>
        </w:trPr>
        <w:tc>
          <w:tcPr>
            <w:tcW w:type="dxa" w:w="567"/>
            <w:vMerge/>
            <w:vAlign w:val="center"/>
          </w:tcPr>
          <w:p w14:paraId="34063B90" w14:textId="77777777" w:rsidP="000C0371" w:rsidR="00D04758" w:rsidRDefault="00D04758" w:rsidRPr="00D04758">
            <w:pPr>
              <w:jc w:val="center"/>
              <w:rPr>
                <w:sz w:val="32"/>
                <w:szCs w:val="32"/>
              </w:rPr>
            </w:pPr>
          </w:p>
        </w:tc>
        <w:tc>
          <w:tcPr>
            <w:tcW w:type="dxa" w:w="567"/>
            <w:vMerge/>
            <w:tcBorders>
              <w:bottom w:color="auto" w:space="0" w:sz="4" w:val="double"/>
            </w:tcBorders>
            <w:vAlign w:val="center"/>
          </w:tcPr>
          <w:p w14:paraId="6E27DE20"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0A81512A" w14:textId="77777777" w:rsidP="000C0371" w:rsidR="00D04758" w:rsidRDefault="00D04758" w:rsidRPr="00D04758">
            <w:pPr>
              <w:jc w:val="center"/>
              <w:rPr>
                <w:sz w:val="32"/>
                <w:szCs w:val="32"/>
              </w:rPr>
            </w:pPr>
          </w:p>
        </w:tc>
        <w:tc>
          <w:tcPr>
            <w:tcW w:type="dxa" w:w="3546"/>
            <w:tcBorders>
              <w:bottom w:color="auto" w:space="0" w:sz="4" w:val="double"/>
            </w:tcBorders>
          </w:tcPr>
          <w:p w14:paraId="1E135C27" w14:textId="77777777" w:rsidP="000C0371" w:rsidR="00D04758" w:rsidRDefault="00D04758" w:rsidRPr="00D04758">
            <w:pPr>
              <w:rPr>
                <w:sz w:val="32"/>
                <w:szCs w:val="32"/>
              </w:rPr>
            </w:pPr>
            <w:r w:rsidRPr="00D04758">
              <w:rPr>
                <w:sz w:val="32"/>
                <w:szCs w:val="32"/>
              </w:rPr>
              <w:t>Langue</w:t>
            </w:r>
          </w:p>
          <w:p w14:paraId="67C2F7DE" w14:textId="77777777" w:rsidP="000C0371" w:rsidR="00D04758" w:rsidRDefault="00D04758" w:rsidRPr="00D04758">
            <w:pPr>
              <w:jc w:val="right"/>
              <w:rPr>
                <w:sz w:val="32"/>
                <w:szCs w:val="32"/>
              </w:rPr>
            </w:pPr>
            <w:r w:rsidRPr="00D04758">
              <w:rPr>
                <w:sz w:val="32"/>
                <w:szCs w:val="32"/>
              </w:rPr>
              <w:t>(3)</w:t>
            </w:r>
          </w:p>
        </w:tc>
        <w:tc>
          <w:tcPr>
            <w:tcW w:type="dxa" w:w="4704"/>
            <w:tcBorders>
              <w:bottom w:color="auto" w:space="0" w:sz="4" w:val="double"/>
            </w:tcBorders>
          </w:tcPr>
          <w:p w14:paraId="3DABE63A" w14:textId="77777777" w:rsidP="000C0371" w:rsidR="00D04758" w:rsidRDefault="00D04758" w:rsidRPr="00D04758">
            <w:pPr>
              <w:rPr>
                <w:sz w:val="32"/>
                <w:szCs w:val="32"/>
              </w:rPr>
            </w:pPr>
          </w:p>
        </w:tc>
      </w:tr>
      <w:tr w14:paraId="1EEA396E" w14:textId="77777777" w:rsidR="00D04758" w:rsidRPr="00D04758" w:rsidTr="000C0371">
        <w:trPr>
          <w:trHeight w:val="424"/>
        </w:trPr>
        <w:tc>
          <w:tcPr>
            <w:tcW w:type="dxa" w:w="567"/>
            <w:vMerge/>
            <w:vAlign w:val="center"/>
          </w:tcPr>
          <w:p w14:paraId="1158EA6F" w14:textId="77777777" w:rsidP="000C0371" w:rsidR="00D04758" w:rsidRDefault="00D04758" w:rsidRPr="00D04758">
            <w:pPr>
              <w:jc w:val="center"/>
              <w:rPr>
                <w:sz w:val="32"/>
                <w:szCs w:val="32"/>
              </w:rPr>
            </w:pPr>
          </w:p>
        </w:tc>
        <w:tc>
          <w:tcPr>
            <w:tcW w:type="dxa" w:w="567"/>
            <w:vMerge w:val="restart"/>
            <w:vAlign w:val="center"/>
          </w:tcPr>
          <w:p w14:paraId="1B266584" w14:textId="77777777" w:rsidP="000C0371" w:rsidR="00D04758" w:rsidRDefault="00D04758" w:rsidRPr="00D04758">
            <w:pPr>
              <w:jc w:val="center"/>
              <w:rPr>
                <w:b/>
                <w:sz w:val="32"/>
                <w:szCs w:val="32"/>
              </w:rPr>
            </w:pPr>
            <w:r w:rsidRPr="00D04758">
              <w:rPr>
                <w:b/>
                <w:sz w:val="32"/>
                <w:szCs w:val="32"/>
              </w:rPr>
              <w:t>S2</w:t>
            </w:r>
          </w:p>
          <w:p w14:paraId="2B112D7B"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709"/>
            <w:vMerge w:val="restart"/>
            <w:vAlign w:val="center"/>
          </w:tcPr>
          <w:p w14:paraId="4D0A87D2" w14:textId="77777777" w:rsidP="000C0371" w:rsidR="00D04758" w:rsidRDefault="00D04758" w:rsidRPr="00D04758">
            <w:pPr>
              <w:jc w:val="center"/>
              <w:rPr>
                <w:sz w:val="32"/>
                <w:szCs w:val="32"/>
              </w:rPr>
            </w:pPr>
          </w:p>
          <w:p w14:paraId="28096FB6" w14:textId="77777777" w:rsidP="000C0371" w:rsidR="00D04758" w:rsidRDefault="00D04758" w:rsidRPr="00D04758">
            <w:pPr>
              <w:jc w:val="center"/>
              <w:rPr>
                <w:sz w:val="32"/>
                <w:szCs w:val="32"/>
              </w:rPr>
            </w:pPr>
            <w:r w:rsidRPr="00D04758">
              <w:rPr>
                <w:sz w:val="32"/>
                <w:szCs w:val="32"/>
              </w:rPr>
              <w:t>UE4</w:t>
            </w:r>
          </w:p>
          <w:p w14:paraId="0D0F6C97"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6"/>
          </w:tcPr>
          <w:p w14:paraId="23C59DAC" w14:textId="77777777" w:rsidP="000C0371" w:rsidR="00D04758" w:rsidRDefault="00D04758" w:rsidRPr="00D04758">
            <w:pPr>
              <w:rPr>
                <w:sz w:val="32"/>
                <w:szCs w:val="32"/>
              </w:rPr>
            </w:pPr>
            <w:r w:rsidRPr="00D04758">
              <w:rPr>
                <w:sz w:val="32"/>
                <w:szCs w:val="32"/>
              </w:rPr>
              <w:t>Initiation : commentaire</w:t>
            </w:r>
          </w:p>
          <w:p w14:paraId="6F3E8787" w14:textId="77777777" w:rsidP="000C0371" w:rsidR="00D04758" w:rsidRDefault="00D04758" w:rsidRPr="00D04758">
            <w:pPr>
              <w:jc w:val="right"/>
              <w:rPr>
                <w:sz w:val="32"/>
                <w:szCs w:val="32"/>
              </w:rPr>
            </w:pPr>
            <w:r w:rsidRPr="00D04758">
              <w:rPr>
                <w:sz w:val="32"/>
                <w:szCs w:val="32"/>
              </w:rPr>
              <w:t>(15)</w:t>
            </w:r>
          </w:p>
        </w:tc>
        <w:tc>
          <w:tcPr>
            <w:tcW w:type="dxa" w:w="4704"/>
          </w:tcPr>
          <w:p w14:paraId="4CE24126" w14:textId="77777777" w:rsidP="000C0371" w:rsidR="00D04758" w:rsidRDefault="00D04758" w:rsidRPr="00D04758">
            <w:pPr>
              <w:rPr>
                <w:sz w:val="32"/>
                <w:szCs w:val="32"/>
              </w:rPr>
            </w:pPr>
          </w:p>
        </w:tc>
      </w:tr>
      <w:tr w14:paraId="012E269C" w14:textId="77777777" w:rsidR="00D04758" w:rsidRPr="00D04758" w:rsidTr="000C0371">
        <w:trPr>
          <w:trHeight w:val="407"/>
        </w:trPr>
        <w:tc>
          <w:tcPr>
            <w:tcW w:type="dxa" w:w="567"/>
            <w:vMerge/>
            <w:vAlign w:val="center"/>
          </w:tcPr>
          <w:p w14:paraId="1AA9F6A6" w14:textId="77777777" w:rsidP="000C0371" w:rsidR="00D04758" w:rsidRDefault="00D04758" w:rsidRPr="00D04758">
            <w:pPr>
              <w:jc w:val="center"/>
              <w:rPr>
                <w:sz w:val="32"/>
                <w:szCs w:val="32"/>
              </w:rPr>
            </w:pPr>
          </w:p>
        </w:tc>
        <w:tc>
          <w:tcPr>
            <w:tcW w:type="dxa" w:w="567"/>
            <w:vMerge/>
            <w:vAlign w:val="center"/>
          </w:tcPr>
          <w:p w14:paraId="0567EEF0"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7F461C3D" w14:textId="77777777" w:rsidP="000C0371" w:rsidR="00D04758" w:rsidRDefault="00D04758" w:rsidRPr="00D04758">
            <w:pPr>
              <w:jc w:val="center"/>
              <w:rPr>
                <w:sz w:val="32"/>
                <w:szCs w:val="32"/>
              </w:rPr>
            </w:pPr>
          </w:p>
        </w:tc>
        <w:tc>
          <w:tcPr>
            <w:tcW w:type="dxa" w:w="3546"/>
            <w:tcBorders>
              <w:bottom w:color="auto" w:space="0" w:sz="4" w:val="double"/>
            </w:tcBorders>
          </w:tcPr>
          <w:p w14:paraId="3FB6530F" w14:textId="77777777" w:rsidP="000C0371" w:rsidR="00D04758" w:rsidRDefault="00D04758" w:rsidRPr="00D04758">
            <w:pPr>
              <w:rPr>
                <w:sz w:val="32"/>
                <w:szCs w:val="32"/>
              </w:rPr>
            </w:pPr>
            <w:r w:rsidRPr="00D04758">
              <w:rPr>
                <w:sz w:val="32"/>
                <w:szCs w:val="32"/>
              </w:rPr>
              <w:t>Humanités numériques</w:t>
            </w:r>
          </w:p>
          <w:p w14:paraId="509D4CE0" w14:textId="77777777" w:rsidP="000C0371" w:rsidR="00D04758" w:rsidRDefault="00D04758" w:rsidRPr="00D04758">
            <w:pPr>
              <w:jc w:val="right"/>
              <w:rPr>
                <w:sz w:val="32"/>
                <w:szCs w:val="32"/>
              </w:rPr>
            </w:pPr>
            <w:r w:rsidRPr="00D04758">
              <w:rPr>
                <w:sz w:val="32"/>
                <w:szCs w:val="32"/>
              </w:rPr>
              <w:t>(3)</w:t>
            </w:r>
          </w:p>
        </w:tc>
        <w:tc>
          <w:tcPr>
            <w:tcW w:type="dxa" w:w="4704"/>
            <w:tcBorders>
              <w:bottom w:color="auto" w:space="0" w:sz="4" w:val="double"/>
            </w:tcBorders>
          </w:tcPr>
          <w:p w14:paraId="3D9B12D4" w14:textId="77777777" w:rsidP="000C0371" w:rsidR="00D04758" w:rsidRDefault="00D04758" w:rsidRPr="00D04758">
            <w:pPr>
              <w:rPr>
                <w:sz w:val="32"/>
                <w:szCs w:val="32"/>
              </w:rPr>
            </w:pPr>
          </w:p>
        </w:tc>
      </w:tr>
      <w:tr w14:paraId="3EC62FEC" w14:textId="77777777" w:rsidR="00D04758" w:rsidRPr="00D04758" w:rsidTr="000C0371">
        <w:trPr>
          <w:trHeight w:val="433"/>
        </w:trPr>
        <w:tc>
          <w:tcPr>
            <w:tcW w:type="dxa" w:w="567"/>
            <w:vMerge/>
            <w:vAlign w:val="center"/>
          </w:tcPr>
          <w:p w14:paraId="628BEF1C" w14:textId="77777777" w:rsidP="000C0371" w:rsidR="00D04758" w:rsidRDefault="00D04758" w:rsidRPr="00D04758">
            <w:pPr>
              <w:jc w:val="center"/>
              <w:rPr>
                <w:sz w:val="32"/>
                <w:szCs w:val="32"/>
              </w:rPr>
            </w:pPr>
          </w:p>
        </w:tc>
        <w:tc>
          <w:tcPr>
            <w:tcW w:type="dxa" w:w="567"/>
            <w:vMerge/>
            <w:vAlign w:val="center"/>
          </w:tcPr>
          <w:p w14:paraId="2D60E71B"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798EC541" w14:textId="77777777" w:rsidP="000C0371" w:rsidR="00D04758" w:rsidRDefault="00D04758" w:rsidRPr="00D04758">
            <w:pPr>
              <w:jc w:val="center"/>
              <w:rPr>
                <w:sz w:val="32"/>
                <w:szCs w:val="32"/>
              </w:rPr>
            </w:pPr>
          </w:p>
          <w:p w14:paraId="753255A2" w14:textId="77777777" w:rsidP="000C0371" w:rsidR="00D04758" w:rsidRDefault="00D04758" w:rsidRPr="00D04758">
            <w:pPr>
              <w:jc w:val="center"/>
              <w:rPr>
                <w:sz w:val="32"/>
                <w:szCs w:val="32"/>
              </w:rPr>
            </w:pPr>
            <w:r w:rsidRPr="00D04758">
              <w:rPr>
                <w:sz w:val="32"/>
                <w:szCs w:val="32"/>
              </w:rPr>
              <w:t>UE5</w:t>
            </w:r>
          </w:p>
          <w:p w14:paraId="270C0DFB"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6"/>
            <w:tcBorders>
              <w:top w:color="auto" w:space="0" w:sz="4" w:val="double"/>
            </w:tcBorders>
          </w:tcPr>
          <w:p w14:paraId="14811FD7" w14:textId="77777777" w:rsidP="000C0371" w:rsidR="00D04758" w:rsidRDefault="00D04758" w:rsidRPr="00D04758">
            <w:pPr>
              <w:rPr>
                <w:sz w:val="32"/>
                <w:szCs w:val="32"/>
              </w:rPr>
            </w:pPr>
            <w:r w:rsidRPr="00D04758">
              <w:rPr>
                <w:sz w:val="32"/>
                <w:szCs w:val="32"/>
              </w:rPr>
              <w:t>Histoire de l’art</w:t>
            </w:r>
            <w:r w:rsidR="00523A83">
              <w:rPr>
                <w:sz w:val="32"/>
                <w:szCs w:val="32"/>
              </w:rPr>
              <w:t>, des sciences et des techniques</w:t>
            </w:r>
          </w:p>
          <w:p w14:paraId="38AF43C9" w14:textId="77777777" w:rsidP="000C0371" w:rsidR="00D04758" w:rsidRDefault="00D04758" w:rsidRPr="00D04758">
            <w:pPr>
              <w:jc w:val="right"/>
              <w:rPr>
                <w:sz w:val="32"/>
                <w:szCs w:val="32"/>
              </w:rPr>
            </w:pPr>
            <w:r w:rsidRPr="00D04758">
              <w:rPr>
                <w:sz w:val="32"/>
                <w:szCs w:val="32"/>
              </w:rPr>
              <w:t>(3)</w:t>
            </w:r>
          </w:p>
        </w:tc>
        <w:tc>
          <w:tcPr>
            <w:tcW w:type="dxa" w:w="4704"/>
            <w:tcBorders>
              <w:top w:color="auto" w:space="0" w:sz="4" w:val="double"/>
            </w:tcBorders>
          </w:tcPr>
          <w:p w14:paraId="36C85734" w14:textId="77777777" w:rsidP="000C0371" w:rsidR="00D04758" w:rsidRDefault="00D04758" w:rsidRPr="00D04758">
            <w:pPr>
              <w:rPr>
                <w:sz w:val="32"/>
                <w:szCs w:val="32"/>
              </w:rPr>
            </w:pPr>
          </w:p>
        </w:tc>
      </w:tr>
      <w:tr w14:paraId="207295F9" w14:textId="77777777" w:rsidR="00D04758" w:rsidRPr="00D04758" w:rsidTr="000C0371">
        <w:trPr>
          <w:trHeight w:val="407"/>
        </w:trPr>
        <w:tc>
          <w:tcPr>
            <w:tcW w:type="dxa" w:w="567"/>
            <w:vMerge/>
            <w:vAlign w:val="center"/>
          </w:tcPr>
          <w:p w14:paraId="542935E4" w14:textId="77777777" w:rsidP="000C0371" w:rsidR="00D04758" w:rsidRDefault="00D04758" w:rsidRPr="00D04758">
            <w:pPr>
              <w:jc w:val="center"/>
              <w:rPr>
                <w:sz w:val="32"/>
                <w:szCs w:val="32"/>
              </w:rPr>
            </w:pPr>
          </w:p>
        </w:tc>
        <w:tc>
          <w:tcPr>
            <w:tcW w:type="dxa" w:w="567"/>
            <w:vMerge/>
            <w:vAlign w:val="center"/>
          </w:tcPr>
          <w:p w14:paraId="4C055EC5"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05117779" w14:textId="77777777" w:rsidP="000C0371" w:rsidR="00D04758" w:rsidRDefault="00D04758" w:rsidRPr="00D04758">
            <w:pPr>
              <w:jc w:val="center"/>
              <w:rPr>
                <w:sz w:val="32"/>
                <w:szCs w:val="32"/>
              </w:rPr>
            </w:pPr>
          </w:p>
        </w:tc>
        <w:tc>
          <w:tcPr>
            <w:tcW w:type="dxa" w:w="3546"/>
            <w:tcBorders>
              <w:bottom w:color="auto" w:space="0" w:sz="4" w:val="double"/>
            </w:tcBorders>
          </w:tcPr>
          <w:p w14:paraId="0A211083" w14:textId="77777777" w:rsidP="000C0371" w:rsidR="00D04758" w:rsidRDefault="00D04758" w:rsidRPr="00D04758">
            <w:pPr>
              <w:rPr>
                <w:sz w:val="32"/>
                <w:szCs w:val="32"/>
              </w:rPr>
            </w:pPr>
            <w:r w:rsidRPr="00D04758">
              <w:rPr>
                <w:sz w:val="32"/>
                <w:szCs w:val="32"/>
              </w:rPr>
              <w:t>Histoire du monde</w:t>
            </w:r>
          </w:p>
          <w:p w14:paraId="318323DE" w14:textId="77777777" w:rsidP="000C0371" w:rsidR="00D04758" w:rsidRDefault="00D04758" w:rsidRPr="00D04758">
            <w:pPr>
              <w:jc w:val="right"/>
              <w:rPr>
                <w:sz w:val="32"/>
                <w:szCs w:val="32"/>
              </w:rPr>
            </w:pPr>
            <w:r w:rsidRPr="00D04758">
              <w:rPr>
                <w:sz w:val="32"/>
                <w:szCs w:val="32"/>
              </w:rPr>
              <w:t>(3)</w:t>
            </w:r>
          </w:p>
        </w:tc>
        <w:tc>
          <w:tcPr>
            <w:tcW w:type="dxa" w:w="4704"/>
            <w:tcBorders>
              <w:bottom w:color="auto" w:space="0" w:sz="4" w:val="double"/>
            </w:tcBorders>
          </w:tcPr>
          <w:p w14:paraId="0F03D0EC" w14:textId="77777777" w:rsidP="000C0371" w:rsidR="00D04758" w:rsidRDefault="00D04758" w:rsidRPr="00D04758">
            <w:pPr>
              <w:rPr>
                <w:sz w:val="32"/>
                <w:szCs w:val="32"/>
              </w:rPr>
            </w:pPr>
          </w:p>
        </w:tc>
      </w:tr>
      <w:tr w14:paraId="75782419" w14:textId="77777777" w:rsidR="00D04758" w:rsidRPr="00D04758" w:rsidTr="000C0371">
        <w:trPr>
          <w:trHeight w:val="433"/>
        </w:trPr>
        <w:tc>
          <w:tcPr>
            <w:tcW w:type="dxa" w:w="567"/>
            <w:vMerge/>
            <w:vAlign w:val="center"/>
          </w:tcPr>
          <w:p w14:paraId="66F039B0" w14:textId="77777777" w:rsidP="000C0371" w:rsidR="00D04758" w:rsidRDefault="00D04758" w:rsidRPr="00D04758">
            <w:pPr>
              <w:jc w:val="center"/>
              <w:rPr>
                <w:sz w:val="32"/>
                <w:szCs w:val="32"/>
              </w:rPr>
            </w:pPr>
          </w:p>
        </w:tc>
        <w:tc>
          <w:tcPr>
            <w:tcW w:type="dxa" w:w="567"/>
            <w:vMerge/>
            <w:vAlign w:val="center"/>
          </w:tcPr>
          <w:p w14:paraId="28E1F2AD"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7F27933D" w14:textId="77777777" w:rsidP="000C0371" w:rsidR="00D04758" w:rsidRDefault="00D04758" w:rsidRPr="00D04758">
            <w:pPr>
              <w:jc w:val="center"/>
              <w:rPr>
                <w:sz w:val="32"/>
                <w:szCs w:val="32"/>
              </w:rPr>
            </w:pPr>
          </w:p>
          <w:p w14:paraId="2C487470" w14:textId="77777777" w:rsidP="000C0371" w:rsidR="00D04758" w:rsidRDefault="00D04758" w:rsidRPr="00D04758">
            <w:pPr>
              <w:jc w:val="center"/>
              <w:rPr>
                <w:sz w:val="32"/>
                <w:szCs w:val="32"/>
              </w:rPr>
            </w:pPr>
            <w:r w:rsidRPr="00D04758">
              <w:rPr>
                <w:sz w:val="32"/>
                <w:szCs w:val="32"/>
              </w:rPr>
              <w:t>UE6</w:t>
            </w:r>
          </w:p>
          <w:p w14:paraId="72A7A81A"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6"/>
            <w:tcBorders>
              <w:top w:color="auto" w:space="0" w:sz="4" w:val="double"/>
            </w:tcBorders>
          </w:tcPr>
          <w:p w14:paraId="24E8EF39" w14:textId="77777777" w:rsidP="000C0371" w:rsidR="00D04758" w:rsidRDefault="00D04758" w:rsidRPr="00D04758">
            <w:pPr>
              <w:rPr>
                <w:sz w:val="32"/>
                <w:szCs w:val="32"/>
              </w:rPr>
            </w:pPr>
            <w:r w:rsidRPr="00D04758">
              <w:rPr>
                <w:sz w:val="32"/>
                <w:szCs w:val="32"/>
              </w:rPr>
              <w:t>EC libre</w:t>
            </w:r>
          </w:p>
          <w:p w14:paraId="172E2843" w14:textId="77777777" w:rsidP="000C0371" w:rsidR="00D04758" w:rsidRDefault="00D04758" w:rsidRPr="00D04758">
            <w:pPr>
              <w:jc w:val="right"/>
              <w:rPr>
                <w:sz w:val="32"/>
                <w:szCs w:val="32"/>
              </w:rPr>
            </w:pPr>
            <w:r w:rsidRPr="00D04758">
              <w:rPr>
                <w:sz w:val="32"/>
                <w:szCs w:val="32"/>
              </w:rPr>
              <w:t>(3)</w:t>
            </w:r>
          </w:p>
        </w:tc>
        <w:tc>
          <w:tcPr>
            <w:tcW w:type="dxa" w:w="4704"/>
            <w:tcBorders>
              <w:top w:color="auto" w:space="0" w:sz="4" w:val="double"/>
            </w:tcBorders>
          </w:tcPr>
          <w:p w14:paraId="60CB61E9" w14:textId="77777777" w:rsidP="000C0371" w:rsidR="00D04758" w:rsidRDefault="00D04758" w:rsidRPr="00D04758">
            <w:pPr>
              <w:rPr>
                <w:sz w:val="32"/>
                <w:szCs w:val="32"/>
              </w:rPr>
            </w:pPr>
          </w:p>
        </w:tc>
      </w:tr>
      <w:tr w14:paraId="1587A30E" w14:textId="77777777" w:rsidR="00D04758" w:rsidRPr="00D04758" w:rsidTr="000C0371">
        <w:trPr>
          <w:trHeight w:val="781"/>
        </w:trPr>
        <w:tc>
          <w:tcPr>
            <w:tcW w:type="dxa" w:w="567"/>
            <w:vMerge/>
          </w:tcPr>
          <w:p w14:paraId="1D0DC7F9" w14:textId="77777777" w:rsidP="000C0371" w:rsidR="00D04758" w:rsidRDefault="00D04758" w:rsidRPr="00D04758">
            <w:pPr>
              <w:rPr>
                <w:sz w:val="32"/>
                <w:szCs w:val="32"/>
              </w:rPr>
            </w:pPr>
          </w:p>
        </w:tc>
        <w:tc>
          <w:tcPr>
            <w:tcW w:type="dxa" w:w="567"/>
            <w:vMerge/>
          </w:tcPr>
          <w:p w14:paraId="34BD5CB8" w14:textId="77777777" w:rsidP="000C0371" w:rsidR="00D04758" w:rsidRDefault="00D04758" w:rsidRPr="00D04758">
            <w:pPr>
              <w:rPr>
                <w:sz w:val="32"/>
                <w:szCs w:val="32"/>
              </w:rPr>
            </w:pPr>
          </w:p>
        </w:tc>
        <w:tc>
          <w:tcPr>
            <w:tcW w:type="dxa" w:w="709"/>
            <w:vMerge/>
          </w:tcPr>
          <w:p w14:paraId="5F9AE0B3" w14:textId="77777777" w:rsidP="000C0371" w:rsidR="00D04758" w:rsidRDefault="00D04758" w:rsidRPr="00D04758">
            <w:pPr>
              <w:rPr>
                <w:sz w:val="32"/>
                <w:szCs w:val="32"/>
              </w:rPr>
            </w:pPr>
          </w:p>
        </w:tc>
        <w:tc>
          <w:tcPr>
            <w:tcW w:type="dxa" w:w="3546"/>
          </w:tcPr>
          <w:p w14:paraId="53AB1568" w14:textId="77777777" w:rsidP="000C0371" w:rsidR="00D04758" w:rsidRDefault="00D04758" w:rsidRPr="00D04758">
            <w:pPr>
              <w:rPr>
                <w:sz w:val="32"/>
                <w:szCs w:val="32"/>
              </w:rPr>
            </w:pPr>
            <w:r w:rsidRPr="00D04758">
              <w:rPr>
                <w:sz w:val="32"/>
                <w:szCs w:val="32"/>
              </w:rPr>
              <w:t>Lire et écrire le monde</w:t>
            </w:r>
          </w:p>
          <w:p w14:paraId="65612393" w14:textId="77777777" w:rsidP="000C0371" w:rsidR="00D04758" w:rsidRDefault="00D04758" w:rsidRPr="00D04758">
            <w:pPr>
              <w:jc w:val="right"/>
              <w:rPr>
                <w:sz w:val="32"/>
                <w:szCs w:val="32"/>
              </w:rPr>
            </w:pPr>
            <w:r w:rsidRPr="00D04758">
              <w:rPr>
                <w:sz w:val="32"/>
                <w:szCs w:val="32"/>
              </w:rPr>
              <w:t>(3)</w:t>
            </w:r>
          </w:p>
        </w:tc>
        <w:tc>
          <w:tcPr>
            <w:tcW w:type="dxa" w:w="4704"/>
          </w:tcPr>
          <w:p w14:paraId="5A9EB4B6" w14:textId="77777777" w:rsidP="000C0371" w:rsidR="00D04758" w:rsidRDefault="00D04758" w:rsidRPr="00D04758">
            <w:pPr>
              <w:rPr>
                <w:sz w:val="32"/>
                <w:szCs w:val="32"/>
              </w:rPr>
            </w:pPr>
          </w:p>
        </w:tc>
      </w:tr>
    </w:tbl>
    <w:p w14:paraId="0F870A02" w14:textId="77777777" w:rsidP="00D04758" w:rsidR="00D04758" w:rsidRDefault="00D04758" w:rsidRPr="0086179D">
      <w:pPr>
        <w:rPr>
          <w:sz w:val="28"/>
          <w:szCs w:val="28"/>
        </w:rPr>
      </w:pPr>
    </w:p>
    <w:p w14:paraId="4A97B1DD" w14:textId="77777777" w:rsidP="00D04758" w:rsidR="00D04758" w:rsidRDefault="00D04758">
      <w:pPr>
        <w:suppressAutoHyphens/>
        <w:rPr>
          <w:rFonts w:cs="Arial Unicode MS" w:eastAsia="Songti SC"/>
          <w:sz w:val="28"/>
          <w:szCs w:val="28"/>
          <w:u w:val="single"/>
          <w:lang w:bidi="hi-IN" w:eastAsia="zh-CN"/>
        </w:rPr>
      </w:pPr>
    </w:p>
    <w:p w14:paraId="388F3B89" w14:textId="77777777" w:rsidR="00D04758" w:rsidRDefault="00D04758">
      <w:pPr>
        <w:rPr>
          <w:rFonts w:cs="Arial Unicode MS" w:eastAsia="Songti SC"/>
          <w:sz w:val="28"/>
          <w:szCs w:val="28"/>
          <w:u w:val="single"/>
          <w:lang w:bidi="hi-IN" w:eastAsia="zh-CN" w:val="fr-FR"/>
        </w:rPr>
      </w:pPr>
      <w:r>
        <w:rPr>
          <w:sz w:val="28"/>
          <w:szCs w:val="28"/>
          <w:u w:val="single"/>
        </w:rPr>
        <w:br w:type="page"/>
      </w:r>
    </w:p>
    <w:p w14:paraId="69EBBED9" w14:textId="77777777" w:rsidP="00D04758" w:rsidR="00D04758" w:rsidRDefault="00D04758" w:rsidRPr="0086179D">
      <w:pPr>
        <w:pStyle w:val="LO-normal"/>
        <w:rPr>
          <w:sz w:val="28"/>
          <w:szCs w:val="28"/>
          <w:u w:val="single"/>
        </w:rPr>
      </w:pPr>
      <w:r w:rsidRPr="0086179D">
        <w:rPr>
          <w:sz w:val="28"/>
          <w:szCs w:val="28"/>
          <w:u w:val="single"/>
        </w:rPr>
        <w:lastRenderedPageBreak/>
        <w:t>DEUXIÈME ANNÉE</w:t>
      </w:r>
    </w:p>
    <w:p w14:paraId="140580FF" w14:textId="77777777" w:rsidP="00D04758" w:rsidR="00D04758" w:rsidRDefault="00D04758" w:rsidRPr="0086179D">
      <w:pPr>
        <w:pStyle w:val="LO-normal"/>
        <w:rPr>
          <w:sz w:val="28"/>
          <w:szCs w:val="28"/>
        </w:rPr>
      </w:pPr>
    </w:p>
    <w:p w14:paraId="32327B46" w14:textId="77777777" w:rsidP="00D04758" w:rsidR="00D04758" w:rsidRDefault="00D04758" w:rsidRPr="0086179D">
      <w:pPr>
        <w:ind w:left="-567" w:right="-574"/>
        <w:rPr>
          <w:b/>
          <w:smallCaps/>
          <w:sz w:val="28"/>
          <w:szCs w:val="28"/>
        </w:rPr>
      </w:pPr>
      <w:r w:rsidRPr="0086179D">
        <w:rPr>
          <w:b/>
          <w:smallCaps/>
          <w:sz w:val="28"/>
          <w:szCs w:val="28"/>
        </w:rPr>
        <w:t>Nom :</w:t>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t>Prénom :</w:t>
      </w:r>
      <w:r w:rsidRPr="0086179D">
        <w:rPr>
          <w:b/>
          <w:smallCaps/>
          <w:sz w:val="28"/>
          <w:szCs w:val="28"/>
        </w:rPr>
        <w:tab/>
      </w:r>
    </w:p>
    <w:p w14:paraId="55AFEE97" w14:textId="77777777" w:rsidP="00D04758" w:rsidR="00D04758" w:rsidRDefault="00D04758" w:rsidRPr="0086179D">
      <w:pPr>
        <w:ind w:left="-567" w:right="-574"/>
        <w:rPr>
          <w:b/>
          <w:smallCaps/>
          <w:sz w:val="28"/>
          <w:szCs w:val="28"/>
        </w:rPr>
      </w:pPr>
      <w:r w:rsidRPr="0086179D">
        <w:rPr>
          <w:b/>
          <w:smallCaps/>
          <w:sz w:val="28"/>
          <w:szCs w:val="28"/>
        </w:rPr>
        <w:t>N</w:t>
      </w:r>
      <w:r w:rsidRPr="0086179D">
        <w:rPr>
          <w:b/>
          <w:smallCaps/>
          <w:sz w:val="28"/>
          <w:szCs w:val="28"/>
          <w:vertAlign w:val="superscript"/>
        </w:rPr>
        <w:t>o</w:t>
      </w:r>
      <w:r w:rsidRPr="0086179D">
        <w:rPr>
          <w:b/>
          <w:smallCaps/>
          <w:sz w:val="28"/>
          <w:szCs w:val="28"/>
        </w:rPr>
        <w:t xml:space="preserve"> d’étudiant : </w:t>
      </w:r>
    </w:p>
    <w:p w14:paraId="5960FF9B" w14:textId="77777777" w:rsidP="00D04758" w:rsidR="00D04758" w:rsidRDefault="00D04758" w:rsidRPr="0086179D">
      <w:pPr>
        <w:rPr>
          <w:sz w:val="28"/>
          <w:szCs w:val="28"/>
        </w:rPr>
      </w:pPr>
    </w:p>
    <w:tbl>
      <w:tblPr>
        <w:tblStyle w:val="Grilledutableau"/>
        <w:tblW w:type="dxa" w:w="10093"/>
        <w:tblInd w:type="dxa" w:w="-459"/>
        <w:tblLayout w:type="fixed"/>
        <w:tblLook w:firstColumn="1" w:firstRow="1" w:lastColumn="0" w:lastRow="0" w:noHBand="0" w:noVBand="1" w:val="04A0"/>
      </w:tblPr>
      <w:tblGrid>
        <w:gridCol w:w="567"/>
        <w:gridCol w:w="567"/>
        <w:gridCol w:w="709"/>
        <w:gridCol w:w="3543"/>
        <w:gridCol w:w="4707"/>
      </w:tblGrid>
      <w:tr w14:paraId="3B76885E" w14:textId="77777777" w:rsidR="00D04758" w:rsidRPr="00D04758" w:rsidTr="000C0371">
        <w:tc>
          <w:tcPr>
            <w:tcW w:type="dxa" w:w="567"/>
          </w:tcPr>
          <w:p w14:paraId="793AB499" w14:textId="77777777" w:rsidP="000C0371" w:rsidR="00D04758" w:rsidRDefault="00D04758" w:rsidRPr="00D04758">
            <w:pPr>
              <w:rPr>
                <w:sz w:val="32"/>
                <w:szCs w:val="32"/>
              </w:rPr>
            </w:pPr>
          </w:p>
        </w:tc>
        <w:tc>
          <w:tcPr>
            <w:tcW w:type="dxa" w:w="567"/>
          </w:tcPr>
          <w:p w14:paraId="5C2F42DF" w14:textId="77777777" w:rsidP="000C0371" w:rsidR="00D04758" w:rsidRDefault="00D04758" w:rsidRPr="00D04758">
            <w:pPr>
              <w:rPr>
                <w:sz w:val="32"/>
                <w:szCs w:val="32"/>
              </w:rPr>
            </w:pPr>
          </w:p>
        </w:tc>
        <w:tc>
          <w:tcPr>
            <w:tcW w:type="dxa" w:w="709"/>
          </w:tcPr>
          <w:p w14:paraId="1C25576E" w14:textId="77777777" w:rsidP="000C0371" w:rsidR="00D04758" w:rsidRDefault="00D04758" w:rsidRPr="00D04758">
            <w:pPr>
              <w:rPr>
                <w:sz w:val="32"/>
                <w:szCs w:val="32"/>
              </w:rPr>
            </w:pPr>
          </w:p>
        </w:tc>
        <w:tc>
          <w:tcPr>
            <w:tcW w:type="dxa" w:w="3543"/>
          </w:tcPr>
          <w:p w14:paraId="5F97D872" w14:textId="77777777" w:rsidP="000C0371" w:rsidR="00D04758" w:rsidRDefault="00D04758" w:rsidRPr="00D04758">
            <w:pPr>
              <w:rPr>
                <w:sz w:val="32"/>
                <w:szCs w:val="32"/>
              </w:rPr>
            </w:pPr>
            <w:r w:rsidRPr="00D04758">
              <w:rPr>
                <w:b/>
                <w:sz w:val="32"/>
                <w:szCs w:val="32"/>
              </w:rPr>
              <w:t>EC                                                   (ECTS)</w:t>
            </w:r>
          </w:p>
        </w:tc>
        <w:tc>
          <w:tcPr>
            <w:tcW w:type="dxa" w:w="4707"/>
          </w:tcPr>
          <w:p w14:paraId="5F57842C" w14:textId="77777777" w:rsidP="000C0371" w:rsidR="00D04758" w:rsidRDefault="00D04758" w:rsidRPr="00D04758">
            <w:pPr>
              <w:rPr>
                <w:b/>
                <w:sz w:val="32"/>
                <w:szCs w:val="32"/>
              </w:rPr>
            </w:pPr>
            <w:r w:rsidRPr="00D04758">
              <w:rPr>
                <w:b/>
                <w:sz w:val="32"/>
                <w:szCs w:val="32"/>
              </w:rPr>
              <w:t>COURS CHOISI ET HORAIRE</w:t>
            </w:r>
          </w:p>
        </w:tc>
      </w:tr>
      <w:tr w14:paraId="147DB31C" w14:textId="77777777" w:rsidR="00D04758" w:rsidRPr="00D04758" w:rsidTr="000C0371">
        <w:tc>
          <w:tcPr>
            <w:tcW w:type="dxa" w:w="567"/>
            <w:vMerge w:val="restart"/>
            <w:vAlign w:val="center"/>
          </w:tcPr>
          <w:p w14:paraId="4D5A45B4" w14:textId="77777777" w:rsidP="000C0371" w:rsidR="00D04758" w:rsidRDefault="00D04758" w:rsidRPr="00D04758">
            <w:pPr>
              <w:jc w:val="center"/>
              <w:rPr>
                <w:b/>
                <w:sz w:val="32"/>
                <w:szCs w:val="32"/>
              </w:rPr>
            </w:pPr>
            <w:r w:rsidRPr="00D04758">
              <w:rPr>
                <w:b/>
                <w:sz w:val="32"/>
                <w:szCs w:val="32"/>
              </w:rPr>
              <w:t>L2</w:t>
            </w:r>
          </w:p>
          <w:p w14:paraId="1B30F624"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567"/>
            <w:vMerge w:val="restart"/>
            <w:vAlign w:val="center"/>
          </w:tcPr>
          <w:p w14:paraId="405F7E32" w14:textId="77777777" w:rsidP="000C0371" w:rsidR="00D04758" w:rsidRDefault="00D04758" w:rsidRPr="00D04758">
            <w:pPr>
              <w:jc w:val="center"/>
              <w:rPr>
                <w:b/>
                <w:sz w:val="32"/>
                <w:szCs w:val="32"/>
              </w:rPr>
            </w:pPr>
            <w:r w:rsidRPr="00D04758">
              <w:rPr>
                <w:b/>
                <w:sz w:val="32"/>
                <w:szCs w:val="32"/>
              </w:rPr>
              <w:t>S3</w:t>
            </w:r>
          </w:p>
          <w:p w14:paraId="2A792A11"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709"/>
            <w:vMerge w:val="restart"/>
            <w:vAlign w:val="center"/>
          </w:tcPr>
          <w:p w14:paraId="054FA938" w14:textId="77777777" w:rsidP="000C0371" w:rsidR="00D04758" w:rsidRDefault="00D04758" w:rsidRPr="00D04758">
            <w:pPr>
              <w:jc w:val="center"/>
              <w:rPr>
                <w:sz w:val="32"/>
                <w:szCs w:val="32"/>
              </w:rPr>
            </w:pPr>
          </w:p>
          <w:p w14:paraId="5C1B710E" w14:textId="77777777" w:rsidP="000C0371" w:rsidR="00D04758" w:rsidRDefault="00D04758" w:rsidRPr="00D04758">
            <w:pPr>
              <w:jc w:val="center"/>
              <w:rPr>
                <w:sz w:val="32"/>
                <w:szCs w:val="32"/>
              </w:rPr>
            </w:pPr>
            <w:r w:rsidRPr="00D04758">
              <w:rPr>
                <w:sz w:val="32"/>
                <w:szCs w:val="32"/>
              </w:rPr>
              <w:t>UE7</w:t>
            </w:r>
          </w:p>
          <w:p w14:paraId="23CD0A44"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3"/>
          </w:tcPr>
          <w:p w14:paraId="0C0FA6ED" w14:textId="77777777" w:rsidP="000C0371" w:rsidR="00D04758" w:rsidRDefault="00D04758" w:rsidRPr="00D04758">
            <w:pPr>
              <w:rPr>
                <w:sz w:val="32"/>
                <w:szCs w:val="32"/>
              </w:rPr>
            </w:pPr>
            <w:r w:rsidRPr="00D04758">
              <w:rPr>
                <w:sz w:val="32"/>
                <w:szCs w:val="32"/>
              </w:rPr>
              <w:t>Introduction A</w:t>
            </w:r>
          </w:p>
          <w:p w14:paraId="4F838BDE" w14:textId="77777777" w:rsidP="000C0371" w:rsidR="00D04758" w:rsidRDefault="00D04758" w:rsidRPr="00D04758">
            <w:pPr>
              <w:jc w:val="right"/>
              <w:rPr>
                <w:sz w:val="32"/>
                <w:szCs w:val="32"/>
              </w:rPr>
            </w:pPr>
            <w:r w:rsidRPr="00D04758">
              <w:rPr>
                <w:sz w:val="32"/>
                <w:szCs w:val="32"/>
              </w:rPr>
              <w:t>(7)</w:t>
            </w:r>
          </w:p>
        </w:tc>
        <w:tc>
          <w:tcPr>
            <w:tcW w:type="dxa" w:w="4707"/>
          </w:tcPr>
          <w:p w14:paraId="04999F37" w14:textId="77777777" w:rsidP="000C0371" w:rsidR="00D04758" w:rsidRDefault="00D04758" w:rsidRPr="00D04758">
            <w:pPr>
              <w:rPr>
                <w:sz w:val="32"/>
                <w:szCs w:val="32"/>
              </w:rPr>
            </w:pPr>
          </w:p>
        </w:tc>
      </w:tr>
      <w:tr w14:paraId="719C5747" w14:textId="77777777" w:rsidR="00D04758" w:rsidRPr="00D04758" w:rsidTr="000C0371">
        <w:tc>
          <w:tcPr>
            <w:tcW w:type="dxa" w:w="567"/>
            <w:vMerge/>
            <w:vAlign w:val="center"/>
          </w:tcPr>
          <w:p w14:paraId="354D0081" w14:textId="77777777" w:rsidP="000C0371" w:rsidR="00D04758" w:rsidRDefault="00D04758" w:rsidRPr="00D04758">
            <w:pPr>
              <w:jc w:val="center"/>
              <w:rPr>
                <w:sz w:val="32"/>
                <w:szCs w:val="32"/>
              </w:rPr>
            </w:pPr>
          </w:p>
        </w:tc>
        <w:tc>
          <w:tcPr>
            <w:tcW w:type="dxa" w:w="567"/>
            <w:vMerge/>
            <w:vAlign w:val="center"/>
          </w:tcPr>
          <w:p w14:paraId="66192BB4" w14:textId="77777777" w:rsidP="000C0371" w:rsidR="00D04758" w:rsidRDefault="00D04758" w:rsidRPr="00D04758">
            <w:pPr>
              <w:jc w:val="center"/>
              <w:rPr>
                <w:sz w:val="32"/>
                <w:szCs w:val="32"/>
              </w:rPr>
            </w:pPr>
          </w:p>
        </w:tc>
        <w:tc>
          <w:tcPr>
            <w:tcW w:type="dxa" w:w="709"/>
            <w:vMerge/>
            <w:vAlign w:val="center"/>
          </w:tcPr>
          <w:p w14:paraId="6EAE863C" w14:textId="77777777" w:rsidP="000C0371" w:rsidR="00D04758" w:rsidRDefault="00D04758" w:rsidRPr="00D04758">
            <w:pPr>
              <w:jc w:val="center"/>
              <w:rPr>
                <w:sz w:val="32"/>
                <w:szCs w:val="32"/>
              </w:rPr>
            </w:pPr>
          </w:p>
        </w:tc>
        <w:tc>
          <w:tcPr>
            <w:tcW w:type="dxa" w:w="3543"/>
          </w:tcPr>
          <w:p w14:paraId="38609094" w14:textId="77777777" w:rsidP="000C0371" w:rsidR="00D04758" w:rsidRDefault="00D04758" w:rsidRPr="00D04758">
            <w:pPr>
              <w:rPr>
                <w:sz w:val="32"/>
                <w:szCs w:val="32"/>
              </w:rPr>
            </w:pPr>
            <w:r w:rsidRPr="00D04758">
              <w:rPr>
                <w:sz w:val="32"/>
                <w:szCs w:val="32"/>
              </w:rPr>
              <w:t>Introduction B</w:t>
            </w:r>
          </w:p>
          <w:p w14:paraId="6B973D14" w14:textId="77777777" w:rsidP="000C0371" w:rsidR="00D04758" w:rsidRDefault="00D04758" w:rsidRPr="00D04758">
            <w:pPr>
              <w:jc w:val="right"/>
              <w:rPr>
                <w:sz w:val="32"/>
                <w:szCs w:val="32"/>
              </w:rPr>
            </w:pPr>
            <w:r w:rsidRPr="00D04758">
              <w:rPr>
                <w:sz w:val="32"/>
                <w:szCs w:val="32"/>
              </w:rPr>
              <w:t>(7)</w:t>
            </w:r>
          </w:p>
        </w:tc>
        <w:tc>
          <w:tcPr>
            <w:tcW w:type="dxa" w:w="4707"/>
          </w:tcPr>
          <w:p w14:paraId="240F14C4" w14:textId="77777777" w:rsidP="000C0371" w:rsidR="00D04758" w:rsidRDefault="00D04758" w:rsidRPr="00D04758">
            <w:pPr>
              <w:rPr>
                <w:sz w:val="32"/>
                <w:szCs w:val="32"/>
              </w:rPr>
            </w:pPr>
          </w:p>
        </w:tc>
      </w:tr>
      <w:tr w14:paraId="0F658949" w14:textId="77777777" w:rsidR="00D04758" w:rsidRPr="00D04758" w:rsidTr="000C0371">
        <w:tc>
          <w:tcPr>
            <w:tcW w:type="dxa" w:w="567"/>
            <w:vMerge/>
            <w:vAlign w:val="center"/>
          </w:tcPr>
          <w:p w14:paraId="15CD21DA" w14:textId="77777777" w:rsidP="000C0371" w:rsidR="00D04758" w:rsidRDefault="00D04758" w:rsidRPr="00D04758">
            <w:pPr>
              <w:jc w:val="center"/>
              <w:rPr>
                <w:sz w:val="32"/>
                <w:szCs w:val="32"/>
              </w:rPr>
            </w:pPr>
          </w:p>
        </w:tc>
        <w:tc>
          <w:tcPr>
            <w:tcW w:type="dxa" w:w="567"/>
            <w:vMerge/>
            <w:vAlign w:val="center"/>
          </w:tcPr>
          <w:p w14:paraId="799860C3"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65C51E5C" w14:textId="77777777" w:rsidP="000C0371" w:rsidR="00D04758" w:rsidRDefault="00D04758" w:rsidRPr="00D04758">
            <w:pPr>
              <w:jc w:val="center"/>
              <w:rPr>
                <w:sz w:val="32"/>
                <w:szCs w:val="32"/>
              </w:rPr>
            </w:pPr>
          </w:p>
        </w:tc>
        <w:tc>
          <w:tcPr>
            <w:tcW w:type="dxa" w:w="3543"/>
            <w:tcBorders>
              <w:bottom w:color="auto" w:space="0" w:sz="4" w:val="double"/>
            </w:tcBorders>
          </w:tcPr>
          <w:p w14:paraId="562AA3A2" w14:textId="77777777" w:rsidP="000C0371" w:rsidR="00D04758" w:rsidRDefault="00D04758" w:rsidRPr="00D04758">
            <w:pPr>
              <w:rPr>
                <w:sz w:val="32"/>
                <w:szCs w:val="32"/>
              </w:rPr>
            </w:pPr>
            <w:r w:rsidRPr="00D04758">
              <w:rPr>
                <w:sz w:val="32"/>
                <w:szCs w:val="32"/>
              </w:rPr>
              <w:t xml:space="preserve">M3P </w:t>
            </w:r>
          </w:p>
          <w:p w14:paraId="3CD4737D" w14:textId="77777777" w:rsidP="000C0371" w:rsidR="00D04758" w:rsidRDefault="00D04758" w:rsidRPr="00D04758">
            <w:pPr>
              <w:jc w:val="right"/>
              <w:rPr>
                <w:sz w:val="32"/>
                <w:szCs w:val="32"/>
              </w:rPr>
            </w:pPr>
            <w:r w:rsidRPr="00D04758">
              <w:rPr>
                <w:sz w:val="32"/>
                <w:szCs w:val="32"/>
              </w:rPr>
              <w:t>(4)</w:t>
            </w:r>
          </w:p>
        </w:tc>
        <w:tc>
          <w:tcPr>
            <w:tcW w:type="dxa" w:w="4707"/>
            <w:tcBorders>
              <w:bottom w:color="auto" w:space="0" w:sz="4" w:val="double"/>
            </w:tcBorders>
          </w:tcPr>
          <w:p w14:paraId="3D5F62FE" w14:textId="77777777" w:rsidP="000C0371" w:rsidR="00D04758" w:rsidRDefault="00D04758" w:rsidRPr="00D04758">
            <w:pPr>
              <w:rPr>
                <w:sz w:val="32"/>
                <w:szCs w:val="32"/>
              </w:rPr>
            </w:pPr>
          </w:p>
        </w:tc>
      </w:tr>
      <w:tr w14:paraId="5B5E2BA3" w14:textId="77777777" w:rsidR="00D04758" w:rsidRPr="00D04758" w:rsidTr="000C0371">
        <w:tc>
          <w:tcPr>
            <w:tcW w:type="dxa" w:w="567"/>
            <w:vMerge/>
            <w:vAlign w:val="center"/>
          </w:tcPr>
          <w:p w14:paraId="45507549" w14:textId="77777777" w:rsidP="000C0371" w:rsidR="00D04758" w:rsidRDefault="00D04758" w:rsidRPr="00D04758">
            <w:pPr>
              <w:jc w:val="center"/>
              <w:rPr>
                <w:sz w:val="32"/>
                <w:szCs w:val="32"/>
              </w:rPr>
            </w:pPr>
          </w:p>
        </w:tc>
        <w:tc>
          <w:tcPr>
            <w:tcW w:type="dxa" w:w="567"/>
            <w:vMerge/>
            <w:vAlign w:val="center"/>
          </w:tcPr>
          <w:p w14:paraId="3AB03B1A"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15D81629" w14:textId="77777777" w:rsidP="000C0371" w:rsidR="00D04758" w:rsidRDefault="00D04758" w:rsidRPr="00D04758">
            <w:pPr>
              <w:jc w:val="center"/>
              <w:rPr>
                <w:sz w:val="32"/>
                <w:szCs w:val="32"/>
              </w:rPr>
            </w:pPr>
          </w:p>
          <w:p w14:paraId="1DD6E1D6" w14:textId="77777777" w:rsidP="000C0371" w:rsidR="00D04758" w:rsidRDefault="00D04758" w:rsidRPr="00D04758">
            <w:pPr>
              <w:jc w:val="center"/>
              <w:rPr>
                <w:sz w:val="32"/>
                <w:szCs w:val="32"/>
              </w:rPr>
            </w:pPr>
            <w:r w:rsidRPr="00D04758">
              <w:rPr>
                <w:sz w:val="32"/>
                <w:szCs w:val="32"/>
              </w:rPr>
              <w:t>UE8</w:t>
            </w:r>
          </w:p>
          <w:p w14:paraId="57A29865"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3"/>
            <w:tcBorders>
              <w:top w:color="auto" w:space="0" w:sz="4" w:val="double"/>
            </w:tcBorders>
          </w:tcPr>
          <w:p w14:paraId="13BD49BD" w14:textId="77777777" w:rsidP="000C0371" w:rsidR="00D04758" w:rsidRDefault="00D04758" w:rsidRPr="00D04758">
            <w:pPr>
              <w:rPr>
                <w:sz w:val="32"/>
                <w:szCs w:val="32"/>
              </w:rPr>
            </w:pPr>
            <w:r w:rsidRPr="00D04758">
              <w:rPr>
                <w:sz w:val="32"/>
                <w:szCs w:val="32"/>
              </w:rPr>
              <w:t>Enquête</w:t>
            </w:r>
            <w:r w:rsidR="00E84806">
              <w:rPr>
                <w:sz w:val="32"/>
                <w:szCs w:val="32"/>
              </w:rPr>
              <w:t>r-Publier</w:t>
            </w:r>
            <w:r w:rsidRPr="00D04758">
              <w:rPr>
                <w:sz w:val="32"/>
                <w:szCs w:val="32"/>
              </w:rPr>
              <w:t xml:space="preserve"> ou spécialisation externe</w:t>
            </w:r>
          </w:p>
          <w:p w14:paraId="5FC2927A" w14:textId="77777777" w:rsidP="000C0371" w:rsidR="00D04758" w:rsidRDefault="00D04758" w:rsidRPr="00D04758">
            <w:pPr>
              <w:jc w:val="right"/>
              <w:rPr>
                <w:sz w:val="32"/>
                <w:szCs w:val="32"/>
              </w:rPr>
            </w:pPr>
            <w:r w:rsidRPr="00D04758">
              <w:rPr>
                <w:sz w:val="32"/>
                <w:szCs w:val="32"/>
              </w:rPr>
              <w:t>(3)</w:t>
            </w:r>
          </w:p>
        </w:tc>
        <w:tc>
          <w:tcPr>
            <w:tcW w:type="dxa" w:w="4707"/>
            <w:tcBorders>
              <w:top w:color="auto" w:space="0" w:sz="4" w:val="double"/>
            </w:tcBorders>
          </w:tcPr>
          <w:p w14:paraId="467A42B6" w14:textId="77777777" w:rsidP="000C0371" w:rsidR="00D04758" w:rsidRDefault="00D04758" w:rsidRPr="00D04758">
            <w:pPr>
              <w:rPr>
                <w:sz w:val="32"/>
                <w:szCs w:val="32"/>
              </w:rPr>
            </w:pPr>
          </w:p>
        </w:tc>
      </w:tr>
      <w:tr w14:paraId="4C9E535B" w14:textId="77777777" w:rsidR="00D04758" w:rsidRPr="00D04758" w:rsidTr="000C0371">
        <w:tc>
          <w:tcPr>
            <w:tcW w:type="dxa" w:w="567"/>
            <w:vMerge/>
            <w:vAlign w:val="center"/>
          </w:tcPr>
          <w:p w14:paraId="46BCFF28" w14:textId="77777777" w:rsidP="000C0371" w:rsidR="00D04758" w:rsidRDefault="00D04758" w:rsidRPr="00D04758">
            <w:pPr>
              <w:jc w:val="center"/>
              <w:rPr>
                <w:sz w:val="32"/>
                <w:szCs w:val="32"/>
              </w:rPr>
            </w:pPr>
          </w:p>
        </w:tc>
        <w:tc>
          <w:tcPr>
            <w:tcW w:type="dxa" w:w="567"/>
            <w:vMerge/>
            <w:vAlign w:val="center"/>
          </w:tcPr>
          <w:p w14:paraId="5B956D6F"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0E94153E" w14:textId="77777777" w:rsidP="000C0371" w:rsidR="00D04758" w:rsidRDefault="00D04758" w:rsidRPr="00D04758">
            <w:pPr>
              <w:jc w:val="center"/>
              <w:rPr>
                <w:sz w:val="32"/>
                <w:szCs w:val="32"/>
              </w:rPr>
            </w:pPr>
          </w:p>
        </w:tc>
        <w:tc>
          <w:tcPr>
            <w:tcW w:type="dxa" w:w="3543"/>
            <w:tcBorders>
              <w:bottom w:color="auto" w:space="0" w:sz="4" w:val="double"/>
            </w:tcBorders>
          </w:tcPr>
          <w:p w14:paraId="61FF9DCC" w14:textId="77777777" w:rsidP="000C0371" w:rsidR="00D04758" w:rsidRDefault="00D04758" w:rsidRPr="00D04758">
            <w:pPr>
              <w:rPr>
                <w:sz w:val="32"/>
                <w:szCs w:val="32"/>
              </w:rPr>
            </w:pPr>
            <w:r w:rsidRPr="00D04758">
              <w:rPr>
                <w:sz w:val="32"/>
                <w:szCs w:val="32"/>
              </w:rPr>
              <w:t>Question ou spécialisation externe</w:t>
            </w:r>
          </w:p>
          <w:p w14:paraId="265596BE" w14:textId="77777777" w:rsidP="000C0371" w:rsidR="00D04758" w:rsidRDefault="00D04758" w:rsidRPr="00D04758">
            <w:pPr>
              <w:jc w:val="right"/>
              <w:rPr>
                <w:sz w:val="32"/>
                <w:szCs w:val="32"/>
              </w:rPr>
            </w:pPr>
            <w:r w:rsidRPr="00D04758">
              <w:rPr>
                <w:sz w:val="32"/>
                <w:szCs w:val="32"/>
              </w:rPr>
              <w:t>(3)</w:t>
            </w:r>
          </w:p>
        </w:tc>
        <w:tc>
          <w:tcPr>
            <w:tcW w:type="dxa" w:w="4707"/>
            <w:tcBorders>
              <w:bottom w:color="auto" w:space="0" w:sz="4" w:val="double"/>
            </w:tcBorders>
          </w:tcPr>
          <w:p w14:paraId="3C84C5A0" w14:textId="77777777" w:rsidP="000C0371" w:rsidR="00D04758" w:rsidRDefault="00D04758" w:rsidRPr="00D04758">
            <w:pPr>
              <w:rPr>
                <w:sz w:val="32"/>
                <w:szCs w:val="32"/>
              </w:rPr>
            </w:pPr>
          </w:p>
        </w:tc>
      </w:tr>
      <w:tr w14:paraId="3DAA15DF" w14:textId="77777777" w:rsidR="00D04758" w:rsidRPr="00D04758" w:rsidTr="000C0371">
        <w:tc>
          <w:tcPr>
            <w:tcW w:type="dxa" w:w="567"/>
            <w:vMerge/>
            <w:vAlign w:val="center"/>
          </w:tcPr>
          <w:p w14:paraId="70F0A7CB" w14:textId="77777777" w:rsidP="000C0371" w:rsidR="00D04758" w:rsidRDefault="00D04758" w:rsidRPr="00D04758">
            <w:pPr>
              <w:jc w:val="center"/>
              <w:rPr>
                <w:sz w:val="32"/>
                <w:szCs w:val="32"/>
              </w:rPr>
            </w:pPr>
          </w:p>
        </w:tc>
        <w:tc>
          <w:tcPr>
            <w:tcW w:type="dxa" w:w="567"/>
            <w:vMerge/>
            <w:vAlign w:val="center"/>
          </w:tcPr>
          <w:p w14:paraId="5B61F980"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58AD8CEC" w14:textId="77777777" w:rsidP="000C0371" w:rsidR="00D04758" w:rsidRDefault="00D04758" w:rsidRPr="00D04758">
            <w:pPr>
              <w:jc w:val="center"/>
              <w:rPr>
                <w:sz w:val="32"/>
                <w:szCs w:val="32"/>
              </w:rPr>
            </w:pPr>
          </w:p>
          <w:p w14:paraId="15042961" w14:textId="77777777" w:rsidP="000C0371" w:rsidR="00D04758" w:rsidRDefault="00D04758" w:rsidRPr="00D04758">
            <w:pPr>
              <w:jc w:val="center"/>
              <w:rPr>
                <w:sz w:val="32"/>
                <w:szCs w:val="32"/>
              </w:rPr>
            </w:pPr>
            <w:r w:rsidRPr="00D04758">
              <w:rPr>
                <w:sz w:val="32"/>
                <w:szCs w:val="32"/>
              </w:rPr>
              <w:t>UE9</w:t>
            </w:r>
          </w:p>
          <w:p w14:paraId="5BB43A70"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3"/>
            <w:tcBorders>
              <w:top w:color="auto" w:space="0" w:sz="4" w:val="double"/>
            </w:tcBorders>
          </w:tcPr>
          <w:p w14:paraId="2C32D07A" w14:textId="77777777" w:rsidP="000C0371" w:rsidR="00D04758" w:rsidRDefault="00D04758" w:rsidRPr="00D04758">
            <w:pPr>
              <w:rPr>
                <w:sz w:val="32"/>
                <w:szCs w:val="32"/>
              </w:rPr>
            </w:pPr>
            <w:r w:rsidRPr="00D04758">
              <w:rPr>
                <w:sz w:val="32"/>
                <w:szCs w:val="32"/>
              </w:rPr>
              <w:t>PIX</w:t>
            </w:r>
          </w:p>
          <w:p w14:paraId="3474A07A" w14:textId="77777777" w:rsidP="000C0371" w:rsidR="00D04758" w:rsidRDefault="00D04758" w:rsidRPr="00D04758">
            <w:pPr>
              <w:jc w:val="right"/>
              <w:rPr>
                <w:sz w:val="32"/>
                <w:szCs w:val="32"/>
              </w:rPr>
            </w:pPr>
            <w:r w:rsidRPr="00D04758">
              <w:rPr>
                <w:sz w:val="32"/>
                <w:szCs w:val="32"/>
              </w:rPr>
              <w:t>(3)</w:t>
            </w:r>
          </w:p>
        </w:tc>
        <w:tc>
          <w:tcPr>
            <w:tcW w:type="dxa" w:w="4707"/>
            <w:tcBorders>
              <w:top w:color="auto" w:space="0" w:sz="4" w:val="double"/>
            </w:tcBorders>
          </w:tcPr>
          <w:p w14:paraId="793D3F16" w14:textId="77777777" w:rsidP="000C0371" w:rsidR="00D04758" w:rsidRDefault="00D04758" w:rsidRPr="00D04758">
            <w:pPr>
              <w:rPr>
                <w:sz w:val="32"/>
                <w:szCs w:val="32"/>
              </w:rPr>
            </w:pPr>
          </w:p>
        </w:tc>
      </w:tr>
      <w:tr w14:paraId="6C253ADA" w14:textId="77777777" w:rsidR="00D04758" w:rsidRPr="00D04758" w:rsidTr="000C0371">
        <w:tc>
          <w:tcPr>
            <w:tcW w:type="dxa" w:w="567"/>
            <w:vMerge/>
            <w:vAlign w:val="center"/>
          </w:tcPr>
          <w:p w14:paraId="4115CEA0" w14:textId="77777777" w:rsidP="000C0371" w:rsidR="00D04758" w:rsidRDefault="00D04758" w:rsidRPr="00D04758">
            <w:pPr>
              <w:jc w:val="center"/>
              <w:rPr>
                <w:sz w:val="32"/>
                <w:szCs w:val="32"/>
              </w:rPr>
            </w:pPr>
          </w:p>
        </w:tc>
        <w:tc>
          <w:tcPr>
            <w:tcW w:type="dxa" w:w="567"/>
            <w:vMerge/>
            <w:tcBorders>
              <w:bottom w:color="auto" w:space="0" w:sz="4" w:val="double"/>
            </w:tcBorders>
            <w:vAlign w:val="center"/>
          </w:tcPr>
          <w:p w14:paraId="7CA495F4"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5119BCEE" w14:textId="77777777" w:rsidP="000C0371" w:rsidR="00D04758" w:rsidRDefault="00D04758" w:rsidRPr="00D04758">
            <w:pPr>
              <w:jc w:val="center"/>
              <w:rPr>
                <w:sz w:val="32"/>
                <w:szCs w:val="32"/>
              </w:rPr>
            </w:pPr>
          </w:p>
        </w:tc>
        <w:tc>
          <w:tcPr>
            <w:tcW w:type="dxa" w:w="3543"/>
            <w:tcBorders>
              <w:bottom w:color="auto" w:space="0" w:sz="4" w:val="double"/>
            </w:tcBorders>
          </w:tcPr>
          <w:p w14:paraId="6371EA13" w14:textId="77777777" w:rsidP="000C0371" w:rsidR="00D04758" w:rsidRDefault="00D04758" w:rsidRPr="00D04758">
            <w:pPr>
              <w:rPr>
                <w:sz w:val="32"/>
                <w:szCs w:val="32"/>
              </w:rPr>
            </w:pPr>
            <w:r w:rsidRPr="00D04758">
              <w:rPr>
                <w:sz w:val="32"/>
                <w:szCs w:val="32"/>
              </w:rPr>
              <w:t>Transition écologique</w:t>
            </w:r>
          </w:p>
          <w:p w14:paraId="242DBF29" w14:textId="77777777" w:rsidP="000C0371" w:rsidR="00D04758" w:rsidRDefault="00D04758" w:rsidRPr="00D04758">
            <w:pPr>
              <w:jc w:val="right"/>
              <w:rPr>
                <w:sz w:val="32"/>
                <w:szCs w:val="32"/>
              </w:rPr>
            </w:pPr>
            <w:r w:rsidRPr="00D04758">
              <w:rPr>
                <w:sz w:val="32"/>
                <w:szCs w:val="32"/>
              </w:rPr>
              <w:t>(3)</w:t>
            </w:r>
          </w:p>
        </w:tc>
        <w:tc>
          <w:tcPr>
            <w:tcW w:type="dxa" w:w="4707"/>
            <w:tcBorders>
              <w:bottom w:color="auto" w:space="0" w:sz="4" w:val="double"/>
            </w:tcBorders>
          </w:tcPr>
          <w:p w14:paraId="0A0B3CB9" w14:textId="77777777" w:rsidP="000C0371" w:rsidR="00D04758" w:rsidRDefault="00D04758" w:rsidRPr="00D04758">
            <w:pPr>
              <w:rPr>
                <w:sz w:val="32"/>
                <w:szCs w:val="32"/>
              </w:rPr>
            </w:pPr>
          </w:p>
        </w:tc>
      </w:tr>
      <w:tr w14:paraId="203C5FDF" w14:textId="77777777" w:rsidR="00D04758" w:rsidRPr="00D04758" w:rsidTr="000C0371">
        <w:trPr>
          <w:trHeight w:val="475"/>
        </w:trPr>
        <w:tc>
          <w:tcPr>
            <w:tcW w:type="dxa" w:w="567"/>
            <w:vMerge/>
            <w:vAlign w:val="center"/>
          </w:tcPr>
          <w:p w14:paraId="6B4FBF7E" w14:textId="77777777" w:rsidP="000C0371" w:rsidR="00D04758" w:rsidRDefault="00D04758" w:rsidRPr="00D04758">
            <w:pPr>
              <w:jc w:val="center"/>
              <w:rPr>
                <w:sz w:val="32"/>
                <w:szCs w:val="32"/>
              </w:rPr>
            </w:pPr>
          </w:p>
        </w:tc>
        <w:tc>
          <w:tcPr>
            <w:tcW w:type="dxa" w:w="567"/>
            <w:vMerge w:val="restart"/>
            <w:tcBorders>
              <w:top w:color="auto" w:space="0" w:sz="4" w:val="double"/>
            </w:tcBorders>
            <w:vAlign w:val="center"/>
          </w:tcPr>
          <w:p w14:paraId="6D72402E" w14:textId="77777777" w:rsidP="000C0371" w:rsidR="00D04758" w:rsidRDefault="00D04758" w:rsidRPr="00D04758">
            <w:pPr>
              <w:jc w:val="center"/>
              <w:rPr>
                <w:b/>
                <w:sz w:val="32"/>
                <w:szCs w:val="32"/>
              </w:rPr>
            </w:pPr>
            <w:r w:rsidRPr="00D04758">
              <w:rPr>
                <w:b/>
                <w:sz w:val="32"/>
                <w:szCs w:val="32"/>
              </w:rPr>
              <w:t>S4</w:t>
            </w:r>
          </w:p>
          <w:p w14:paraId="531504D8"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709"/>
            <w:vMerge w:val="restart"/>
            <w:tcBorders>
              <w:top w:color="auto" w:space="0" w:sz="4" w:val="double"/>
            </w:tcBorders>
            <w:vAlign w:val="center"/>
          </w:tcPr>
          <w:p w14:paraId="6867AE1B" w14:textId="77777777" w:rsidP="000C0371" w:rsidR="00D04758" w:rsidRDefault="00D04758" w:rsidRPr="00D04758">
            <w:pPr>
              <w:jc w:val="center"/>
              <w:rPr>
                <w:sz w:val="32"/>
                <w:szCs w:val="32"/>
              </w:rPr>
            </w:pPr>
          </w:p>
          <w:p w14:paraId="6C8F2144" w14:textId="77777777" w:rsidP="000C0371" w:rsidR="00D04758" w:rsidRDefault="00D04758" w:rsidRPr="00D04758">
            <w:pPr>
              <w:jc w:val="center"/>
              <w:rPr>
                <w:sz w:val="32"/>
                <w:szCs w:val="32"/>
              </w:rPr>
            </w:pPr>
            <w:r w:rsidRPr="00D04758">
              <w:rPr>
                <w:sz w:val="32"/>
                <w:szCs w:val="32"/>
              </w:rPr>
              <w:t>UE10</w:t>
            </w:r>
          </w:p>
          <w:p w14:paraId="49FC1747"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3"/>
            <w:tcBorders>
              <w:top w:color="auto" w:space="0" w:sz="4" w:val="double"/>
            </w:tcBorders>
          </w:tcPr>
          <w:p w14:paraId="6715D615" w14:textId="77777777" w:rsidP="000C0371" w:rsidR="00D04758" w:rsidRDefault="00D04758" w:rsidRPr="00D04758">
            <w:pPr>
              <w:rPr>
                <w:sz w:val="32"/>
                <w:szCs w:val="32"/>
              </w:rPr>
            </w:pPr>
            <w:r w:rsidRPr="00D04758">
              <w:rPr>
                <w:sz w:val="32"/>
                <w:szCs w:val="32"/>
              </w:rPr>
              <w:t>Introduction C</w:t>
            </w:r>
          </w:p>
          <w:p w14:paraId="4BC2D4EC" w14:textId="77777777" w:rsidP="000C0371" w:rsidR="00D04758" w:rsidRDefault="00D04758" w:rsidRPr="00D04758">
            <w:pPr>
              <w:jc w:val="right"/>
              <w:rPr>
                <w:sz w:val="32"/>
                <w:szCs w:val="32"/>
              </w:rPr>
            </w:pPr>
            <w:r w:rsidRPr="00D04758">
              <w:rPr>
                <w:sz w:val="32"/>
                <w:szCs w:val="32"/>
              </w:rPr>
              <w:t>(7)</w:t>
            </w:r>
          </w:p>
        </w:tc>
        <w:tc>
          <w:tcPr>
            <w:tcW w:type="dxa" w:w="4707"/>
            <w:tcBorders>
              <w:top w:color="auto" w:space="0" w:sz="4" w:val="double"/>
            </w:tcBorders>
          </w:tcPr>
          <w:p w14:paraId="0C6F2DCA" w14:textId="77777777" w:rsidP="000C0371" w:rsidR="00D04758" w:rsidRDefault="00D04758" w:rsidRPr="00D04758">
            <w:pPr>
              <w:rPr>
                <w:sz w:val="32"/>
                <w:szCs w:val="32"/>
              </w:rPr>
            </w:pPr>
          </w:p>
        </w:tc>
      </w:tr>
      <w:tr w14:paraId="1A991913" w14:textId="77777777" w:rsidR="00D04758" w:rsidRPr="00D04758" w:rsidTr="000C0371">
        <w:tc>
          <w:tcPr>
            <w:tcW w:type="dxa" w:w="567"/>
            <w:vMerge/>
            <w:vAlign w:val="center"/>
          </w:tcPr>
          <w:p w14:paraId="4736BE69" w14:textId="77777777" w:rsidP="000C0371" w:rsidR="00D04758" w:rsidRDefault="00D04758" w:rsidRPr="00D04758">
            <w:pPr>
              <w:jc w:val="center"/>
              <w:rPr>
                <w:sz w:val="32"/>
                <w:szCs w:val="32"/>
              </w:rPr>
            </w:pPr>
          </w:p>
        </w:tc>
        <w:tc>
          <w:tcPr>
            <w:tcW w:type="dxa" w:w="567"/>
            <w:vMerge/>
            <w:vAlign w:val="center"/>
          </w:tcPr>
          <w:p w14:paraId="1A33982A" w14:textId="77777777" w:rsidP="000C0371" w:rsidR="00D04758" w:rsidRDefault="00D04758" w:rsidRPr="00D04758">
            <w:pPr>
              <w:jc w:val="center"/>
              <w:rPr>
                <w:sz w:val="32"/>
                <w:szCs w:val="32"/>
              </w:rPr>
            </w:pPr>
          </w:p>
        </w:tc>
        <w:tc>
          <w:tcPr>
            <w:tcW w:type="dxa" w:w="709"/>
            <w:vMerge/>
            <w:vAlign w:val="center"/>
          </w:tcPr>
          <w:p w14:paraId="48614AD0" w14:textId="77777777" w:rsidP="000C0371" w:rsidR="00D04758" w:rsidRDefault="00D04758" w:rsidRPr="00D04758">
            <w:pPr>
              <w:jc w:val="center"/>
              <w:rPr>
                <w:sz w:val="32"/>
                <w:szCs w:val="32"/>
              </w:rPr>
            </w:pPr>
          </w:p>
        </w:tc>
        <w:tc>
          <w:tcPr>
            <w:tcW w:type="dxa" w:w="3543"/>
          </w:tcPr>
          <w:p w14:paraId="577FF94F" w14:textId="77777777" w:rsidP="000C0371" w:rsidR="00D04758" w:rsidRDefault="00D04758" w:rsidRPr="00D04758">
            <w:pPr>
              <w:rPr>
                <w:sz w:val="32"/>
                <w:szCs w:val="32"/>
              </w:rPr>
            </w:pPr>
            <w:r w:rsidRPr="00D04758">
              <w:rPr>
                <w:sz w:val="32"/>
                <w:szCs w:val="32"/>
              </w:rPr>
              <w:t>Introduction D</w:t>
            </w:r>
          </w:p>
          <w:p w14:paraId="638C2D2E" w14:textId="77777777" w:rsidP="000C0371" w:rsidR="00D04758" w:rsidRDefault="00D04758" w:rsidRPr="00D04758">
            <w:pPr>
              <w:jc w:val="right"/>
              <w:rPr>
                <w:sz w:val="32"/>
                <w:szCs w:val="32"/>
              </w:rPr>
            </w:pPr>
            <w:r w:rsidRPr="00D04758">
              <w:rPr>
                <w:sz w:val="32"/>
                <w:szCs w:val="32"/>
              </w:rPr>
              <w:t>(7)</w:t>
            </w:r>
          </w:p>
        </w:tc>
        <w:tc>
          <w:tcPr>
            <w:tcW w:type="dxa" w:w="4707"/>
          </w:tcPr>
          <w:p w14:paraId="13AE239E" w14:textId="77777777" w:rsidP="000C0371" w:rsidR="00D04758" w:rsidRDefault="00D04758" w:rsidRPr="00D04758">
            <w:pPr>
              <w:rPr>
                <w:sz w:val="32"/>
                <w:szCs w:val="32"/>
              </w:rPr>
            </w:pPr>
          </w:p>
        </w:tc>
      </w:tr>
      <w:tr w14:paraId="4E78E912" w14:textId="77777777" w:rsidR="00D04758" w:rsidRPr="00D04758" w:rsidTr="000C0371">
        <w:tc>
          <w:tcPr>
            <w:tcW w:type="dxa" w:w="567"/>
            <w:vMerge/>
            <w:vAlign w:val="center"/>
          </w:tcPr>
          <w:p w14:paraId="7E63BBF9" w14:textId="77777777" w:rsidP="000C0371" w:rsidR="00D04758" w:rsidRDefault="00D04758" w:rsidRPr="00D04758">
            <w:pPr>
              <w:jc w:val="center"/>
              <w:rPr>
                <w:sz w:val="32"/>
                <w:szCs w:val="32"/>
              </w:rPr>
            </w:pPr>
          </w:p>
        </w:tc>
        <w:tc>
          <w:tcPr>
            <w:tcW w:type="dxa" w:w="567"/>
            <w:vMerge/>
            <w:vAlign w:val="center"/>
          </w:tcPr>
          <w:p w14:paraId="532F4A00"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5836B64B" w14:textId="77777777" w:rsidP="000C0371" w:rsidR="00D04758" w:rsidRDefault="00D04758" w:rsidRPr="00D04758">
            <w:pPr>
              <w:jc w:val="center"/>
              <w:rPr>
                <w:sz w:val="32"/>
                <w:szCs w:val="32"/>
              </w:rPr>
            </w:pPr>
          </w:p>
        </w:tc>
        <w:tc>
          <w:tcPr>
            <w:tcW w:type="dxa" w:w="3543"/>
            <w:tcBorders>
              <w:bottom w:color="auto" w:space="0" w:sz="4" w:val="double"/>
            </w:tcBorders>
          </w:tcPr>
          <w:p w14:paraId="45FC4259" w14:textId="77777777" w:rsidP="000C0371" w:rsidR="00D04758" w:rsidRDefault="00D04758" w:rsidRPr="00D04758">
            <w:pPr>
              <w:rPr>
                <w:sz w:val="32"/>
                <w:szCs w:val="32"/>
              </w:rPr>
            </w:pPr>
            <w:r w:rsidRPr="00D04758">
              <w:rPr>
                <w:sz w:val="32"/>
                <w:szCs w:val="32"/>
              </w:rPr>
              <w:t>Transdisciplinaire</w:t>
            </w:r>
          </w:p>
          <w:p w14:paraId="798A27C5" w14:textId="77777777" w:rsidP="000C0371" w:rsidR="00D04758" w:rsidRDefault="00D04758" w:rsidRPr="00D04758">
            <w:pPr>
              <w:jc w:val="right"/>
              <w:rPr>
                <w:sz w:val="32"/>
                <w:szCs w:val="32"/>
              </w:rPr>
            </w:pPr>
            <w:r w:rsidRPr="00D04758">
              <w:rPr>
                <w:sz w:val="32"/>
                <w:szCs w:val="32"/>
              </w:rPr>
              <w:t>(4)</w:t>
            </w:r>
          </w:p>
        </w:tc>
        <w:tc>
          <w:tcPr>
            <w:tcW w:type="dxa" w:w="4707"/>
            <w:tcBorders>
              <w:bottom w:color="auto" w:space="0" w:sz="4" w:val="double"/>
            </w:tcBorders>
          </w:tcPr>
          <w:p w14:paraId="4424AFCB" w14:textId="77777777" w:rsidP="000C0371" w:rsidR="00D04758" w:rsidRDefault="00D04758" w:rsidRPr="00D04758">
            <w:pPr>
              <w:rPr>
                <w:sz w:val="32"/>
                <w:szCs w:val="32"/>
              </w:rPr>
            </w:pPr>
          </w:p>
        </w:tc>
      </w:tr>
      <w:tr w14:paraId="3C277EEA" w14:textId="77777777" w:rsidR="00D04758" w:rsidRPr="00D04758" w:rsidTr="000C0371">
        <w:trPr>
          <w:trHeight w:val="562"/>
        </w:trPr>
        <w:tc>
          <w:tcPr>
            <w:tcW w:type="dxa" w:w="567"/>
            <w:vMerge/>
            <w:vAlign w:val="center"/>
          </w:tcPr>
          <w:p w14:paraId="0F9227B7" w14:textId="77777777" w:rsidP="000C0371" w:rsidR="00D04758" w:rsidRDefault="00D04758" w:rsidRPr="00D04758">
            <w:pPr>
              <w:jc w:val="center"/>
              <w:rPr>
                <w:sz w:val="32"/>
                <w:szCs w:val="32"/>
              </w:rPr>
            </w:pPr>
          </w:p>
        </w:tc>
        <w:tc>
          <w:tcPr>
            <w:tcW w:type="dxa" w:w="567"/>
            <w:vMerge/>
            <w:vAlign w:val="center"/>
          </w:tcPr>
          <w:p w14:paraId="750A5897"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28F59324" w14:textId="77777777" w:rsidP="000C0371" w:rsidR="00D04758" w:rsidRDefault="00D04758" w:rsidRPr="00D04758">
            <w:pPr>
              <w:jc w:val="center"/>
              <w:rPr>
                <w:sz w:val="32"/>
                <w:szCs w:val="32"/>
              </w:rPr>
            </w:pPr>
          </w:p>
          <w:p w14:paraId="701A9056" w14:textId="77777777" w:rsidP="000C0371" w:rsidR="00D04758" w:rsidRDefault="00D04758" w:rsidRPr="00D04758">
            <w:pPr>
              <w:jc w:val="center"/>
              <w:rPr>
                <w:sz w:val="32"/>
                <w:szCs w:val="32"/>
              </w:rPr>
            </w:pPr>
            <w:r w:rsidRPr="00D04758">
              <w:rPr>
                <w:sz w:val="32"/>
                <w:szCs w:val="32"/>
              </w:rPr>
              <w:t>UE11</w:t>
            </w:r>
          </w:p>
          <w:p w14:paraId="46201F4A"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3"/>
            <w:tcBorders>
              <w:top w:color="auto" w:space="0" w:sz="4" w:val="double"/>
            </w:tcBorders>
          </w:tcPr>
          <w:p w14:paraId="595D3106" w14:textId="77777777" w:rsidP="000C0371" w:rsidR="00D04758" w:rsidRDefault="00D04758" w:rsidRPr="00D04758">
            <w:pPr>
              <w:rPr>
                <w:sz w:val="32"/>
                <w:szCs w:val="32"/>
              </w:rPr>
            </w:pPr>
            <w:r w:rsidRPr="00D04758">
              <w:rPr>
                <w:sz w:val="32"/>
                <w:szCs w:val="32"/>
              </w:rPr>
              <w:t>Science auxiliaire ou spécialisation externe</w:t>
            </w:r>
          </w:p>
          <w:p w14:paraId="672E9688" w14:textId="77777777" w:rsidP="000C0371" w:rsidR="00D04758" w:rsidRDefault="00D04758" w:rsidRPr="00D04758">
            <w:pPr>
              <w:jc w:val="right"/>
              <w:rPr>
                <w:sz w:val="32"/>
                <w:szCs w:val="32"/>
              </w:rPr>
            </w:pPr>
            <w:r w:rsidRPr="00D04758">
              <w:rPr>
                <w:sz w:val="32"/>
                <w:szCs w:val="32"/>
              </w:rPr>
              <w:t>(3)</w:t>
            </w:r>
          </w:p>
        </w:tc>
        <w:tc>
          <w:tcPr>
            <w:tcW w:type="dxa" w:w="4707"/>
            <w:tcBorders>
              <w:top w:color="auto" w:space="0" w:sz="4" w:val="double"/>
            </w:tcBorders>
          </w:tcPr>
          <w:p w14:paraId="0151DA11" w14:textId="77777777" w:rsidP="000C0371" w:rsidR="00D04758" w:rsidRDefault="00D04758" w:rsidRPr="00D04758">
            <w:pPr>
              <w:rPr>
                <w:sz w:val="32"/>
                <w:szCs w:val="32"/>
              </w:rPr>
            </w:pPr>
          </w:p>
        </w:tc>
      </w:tr>
      <w:tr w14:paraId="394C3596" w14:textId="77777777" w:rsidR="00D04758" w:rsidRPr="00D04758" w:rsidTr="000C0371">
        <w:trPr>
          <w:trHeight w:val="436"/>
        </w:trPr>
        <w:tc>
          <w:tcPr>
            <w:tcW w:type="dxa" w:w="567"/>
            <w:vMerge/>
            <w:vAlign w:val="center"/>
          </w:tcPr>
          <w:p w14:paraId="523CAE73" w14:textId="77777777" w:rsidP="000C0371" w:rsidR="00D04758" w:rsidRDefault="00D04758" w:rsidRPr="00D04758">
            <w:pPr>
              <w:jc w:val="center"/>
              <w:rPr>
                <w:sz w:val="32"/>
                <w:szCs w:val="32"/>
              </w:rPr>
            </w:pPr>
          </w:p>
        </w:tc>
        <w:tc>
          <w:tcPr>
            <w:tcW w:type="dxa" w:w="567"/>
            <w:vMerge/>
            <w:vAlign w:val="center"/>
          </w:tcPr>
          <w:p w14:paraId="7CFD561A" w14:textId="77777777" w:rsidP="000C0371" w:rsidR="00D04758" w:rsidRDefault="00D04758" w:rsidRPr="00D04758">
            <w:pPr>
              <w:jc w:val="center"/>
              <w:rPr>
                <w:sz w:val="32"/>
                <w:szCs w:val="32"/>
              </w:rPr>
            </w:pPr>
          </w:p>
        </w:tc>
        <w:tc>
          <w:tcPr>
            <w:tcW w:type="dxa" w:w="709"/>
            <w:vMerge/>
            <w:tcBorders>
              <w:bottom w:color="auto" w:space="0" w:sz="4" w:val="double"/>
            </w:tcBorders>
            <w:vAlign w:val="center"/>
          </w:tcPr>
          <w:p w14:paraId="1DDD2BF8" w14:textId="77777777" w:rsidP="000C0371" w:rsidR="00D04758" w:rsidRDefault="00D04758" w:rsidRPr="00D04758">
            <w:pPr>
              <w:jc w:val="center"/>
              <w:rPr>
                <w:sz w:val="32"/>
                <w:szCs w:val="32"/>
              </w:rPr>
            </w:pPr>
          </w:p>
        </w:tc>
        <w:tc>
          <w:tcPr>
            <w:tcW w:type="dxa" w:w="3543"/>
            <w:tcBorders>
              <w:bottom w:color="auto" w:space="0" w:sz="4" w:val="double"/>
            </w:tcBorders>
          </w:tcPr>
          <w:p w14:paraId="48EC7AC5" w14:textId="77777777" w:rsidP="000C0371" w:rsidR="00D04758" w:rsidRDefault="00D04758" w:rsidRPr="00D04758">
            <w:pPr>
              <w:rPr>
                <w:sz w:val="32"/>
                <w:szCs w:val="32"/>
              </w:rPr>
            </w:pPr>
            <w:r w:rsidRPr="00D04758">
              <w:rPr>
                <w:sz w:val="32"/>
                <w:szCs w:val="32"/>
              </w:rPr>
              <w:t>Question ou spécialisation externe</w:t>
            </w:r>
          </w:p>
          <w:p w14:paraId="332EC1D1" w14:textId="77777777" w:rsidP="000C0371" w:rsidR="00D04758" w:rsidRDefault="00D04758" w:rsidRPr="00D04758">
            <w:pPr>
              <w:jc w:val="right"/>
              <w:rPr>
                <w:sz w:val="32"/>
                <w:szCs w:val="32"/>
              </w:rPr>
            </w:pPr>
            <w:r w:rsidRPr="00D04758">
              <w:rPr>
                <w:sz w:val="32"/>
                <w:szCs w:val="32"/>
              </w:rPr>
              <w:t>(3)</w:t>
            </w:r>
          </w:p>
        </w:tc>
        <w:tc>
          <w:tcPr>
            <w:tcW w:type="dxa" w:w="4707"/>
            <w:tcBorders>
              <w:bottom w:color="auto" w:space="0" w:sz="4" w:val="double"/>
            </w:tcBorders>
          </w:tcPr>
          <w:p w14:paraId="23CE3822" w14:textId="77777777" w:rsidP="000C0371" w:rsidR="00D04758" w:rsidRDefault="00D04758" w:rsidRPr="00D04758">
            <w:pPr>
              <w:rPr>
                <w:sz w:val="32"/>
                <w:szCs w:val="32"/>
              </w:rPr>
            </w:pPr>
          </w:p>
        </w:tc>
      </w:tr>
      <w:tr w14:paraId="7F7D6A57" w14:textId="77777777" w:rsidR="00D04758" w:rsidRPr="00D04758" w:rsidTr="000C0371">
        <w:tc>
          <w:tcPr>
            <w:tcW w:type="dxa" w:w="567"/>
            <w:vMerge/>
            <w:vAlign w:val="center"/>
          </w:tcPr>
          <w:p w14:paraId="3BB08F0A" w14:textId="77777777" w:rsidP="000C0371" w:rsidR="00D04758" w:rsidRDefault="00D04758" w:rsidRPr="00D04758">
            <w:pPr>
              <w:jc w:val="center"/>
              <w:rPr>
                <w:sz w:val="32"/>
                <w:szCs w:val="32"/>
              </w:rPr>
            </w:pPr>
          </w:p>
        </w:tc>
        <w:tc>
          <w:tcPr>
            <w:tcW w:type="dxa" w:w="567"/>
            <w:vMerge/>
            <w:vAlign w:val="center"/>
          </w:tcPr>
          <w:p w14:paraId="7F6C3A69" w14:textId="77777777" w:rsidP="000C0371" w:rsidR="00D04758" w:rsidRDefault="00D04758" w:rsidRPr="00D04758">
            <w:pPr>
              <w:jc w:val="center"/>
              <w:rPr>
                <w:sz w:val="32"/>
                <w:szCs w:val="32"/>
              </w:rPr>
            </w:pPr>
          </w:p>
        </w:tc>
        <w:tc>
          <w:tcPr>
            <w:tcW w:type="dxa" w:w="709"/>
            <w:vMerge w:val="restart"/>
            <w:tcBorders>
              <w:top w:color="auto" w:space="0" w:sz="4" w:val="double"/>
            </w:tcBorders>
            <w:vAlign w:val="center"/>
          </w:tcPr>
          <w:p w14:paraId="7609CECB" w14:textId="77777777" w:rsidP="000C0371" w:rsidR="00D04758" w:rsidRDefault="00D04758" w:rsidRPr="00D04758">
            <w:pPr>
              <w:jc w:val="center"/>
              <w:rPr>
                <w:sz w:val="32"/>
                <w:szCs w:val="32"/>
              </w:rPr>
            </w:pPr>
          </w:p>
          <w:p w14:paraId="714F3D4D" w14:textId="77777777" w:rsidP="000C0371" w:rsidR="00D04758" w:rsidRDefault="00D04758" w:rsidRPr="00D04758">
            <w:pPr>
              <w:jc w:val="center"/>
              <w:rPr>
                <w:sz w:val="32"/>
                <w:szCs w:val="32"/>
              </w:rPr>
            </w:pPr>
            <w:r w:rsidRPr="00D04758">
              <w:rPr>
                <w:sz w:val="32"/>
                <w:szCs w:val="32"/>
              </w:rPr>
              <w:t>UE12</w:t>
            </w:r>
          </w:p>
          <w:p w14:paraId="07EFA10C" w14:textId="77777777" w:rsidP="000C0371" w:rsidR="00D04758" w:rsidRDefault="00D04758" w:rsidRPr="00D04758">
            <w:pPr>
              <w:jc w:val="center"/>
              <w:rPr>
                <w:sz w:val="32"/>
                <w:szCs w:val="32"/>
              </w:rPr>
            </w:pPr>
            <w:r w:rsidRPr="00D04758">
              <w:rPr>
                <w:rFonts w:ascii="Cambria Math" w:cs="Cambria Math" w:hAnsi="Cambria Math"/>
                <w:sz w:val="32"/>
                <w:szCs w:val="32"/>
              </w:rPr>
              <w:t>⧠</w:t>
            </w:r>
          </w:p>
        </w:tc>
        <w:tc>
          <w:tcPr>
            <w:tcW w:type="dxa" w:w="3543"/>
            <w:tcBorders>
              <w:top w:color="auto" w:space="0" w:sz="4" w:val="double"/>
            </w:tcBorders>
          </w:tcPr>
          <w:p w14:paraId="0F01F665" w14:textId="77777777" w:rsidP="000C0371" w:rsidR="00D04758" w:rsidRDefault="00D04758" w:rsidRPr="00D04758">
            <w:pPr>
              <w:rPr>
                <w:sz w:val="32"/>
                <w:szCs w:val="32"/>
              </w:rPr>
            </w:pPr>
            <w:r w:rsidRPr="00D04758">
              <w:rPr>
                <w:sz w:val="32"/>
                <w:szCs w:val="32"/>
              </w:rPr>
              <w:t>Langue</w:t>
            </w:r>
          </w:p>
          <w:p w14:paraId="59563A89" w14:textId="77777777" w:rsidP="000C0371" w:rsidR="00D04758" w:rsidRDefault="00D04758" w:rsidRPr="00D04758">
            <w:pPr>
              <w:jc w:val="right"/>
              <w:rPr>
                <w:sz w:val="32"/>
                <w:szCs w:val="32"/>
              </w:rPr>
            </w:pPr>
            <w:r w:rsidRPr="00D04758">
              <w:rPr>
                <w:sz w:val="32"/>
                <w:szCs w:val="32"/>
              </w:rPr>
              <w:t>(3)</w:t>
            </w:r>
          </w:p>
        </w:tc>
        <w:tc>
          <w:tcPr>
            <w:tcW w:type="dxa" w:w="4707"/>
            <w:tcBorders>
              <w:top w:color="auto" w:space="0" w:sz="4" w:val="double"/>
            </w:tcBorders>
          </w:tcPr>
          <w:p w14:paraId="5C107C4D" w14:textId="77777777" w:rsidP="000C0371" w:rsidR="00D04758" w:rsidRDefault="00D04758" w:rsidRPr="00D04758">
            <w:pPr>
              <w:rPr>
                <w:sz w:val="32"/>
                <w:szCs w:val="32"/>
              </w:rPr>
            </w:pPr>
          </w:p>
        </w:tc>
      </w:tr>
      <w:tr w14:paraId="1DA97CFE" w14:textId="77777777" w:rsidR="00D04758" w:rsidRPr="00D04758" w:rsidTr="000C0371">
        <w:tc>
          <w:tcPr>
            <w:tcW w:type="dxa" w:w="567"/>
            <w:vMerge/>
          </w:tcPr>
          <w:p w14:paraId="096579AE" w14:textId="77777777" w:rsidP="000C0371" w:rsidR="00D04758" w:rsidRDefault="00D04758" w:rsidRPr="00D04758">
            <w:pPr>
              <w:rPr>
                <w:sz w:val="32"/>
                <w:szCs w:val="32"/>
              </w:rPr>
            </w:pPr>
          </w:p>
        </w:tc>
        <w:tc>
          <w:tcPr>
            <w:tcW w:type="dxa" w:w="567"/>
            <w:vMerge/>
          </w:tcPr>
          <w:p w14:paraId="14F9B53F" w14:textId="77777777" w:rsidP="000C0371" w:rsidR="00D04758" w:rsidRDefault="00D04758" w:rsidRPr="00D04758">
            <w:pPr>
              <w:rPr>
                <w:sz w:val="32"/>
                <w:szCs w:val="32"/>
              </w:rPr>
            </w:pPr>
          </w:p>
        </w:tc>
        <w:tc>
          <w:tcPr>
            <w:tcW w:type="dxa" w:w="709"/>
            <w:vMerge/>
          </w:tcPr>
          <w:p w14:paraId="4AAAEBBB" w14:textId="77777777" w:rsidP="000C0371" w:rsidR="00D04758" w:rsidRDefault="00D04758" w:rsidRPr="00D04758">
            <w:pPr>
              <w:rPr>
                <w:sz w:val="32"/>
                <w:szCs w:val="32"/>
              </w:rPr>
            </w:pPr>
          </w:p>
        </w:tc>
        <w:tc>
          <w:tcPr>
            <w:tcW w:type="dxa" w:w="3543"/>
          </w:tcPr>
          <w:p w14:paraId="1A224778" w14:textId="77777777" w:rsidP="000C0371" w:rsidR="00D04758" w:rsidRDefault="00D04758" w:rsidRPr="00D04758">
            <w:pPr>
              <w:rPr>
                <w:sz w:val="32"/>
                <w:szCs w:val="32"/>
              </w:rPr>
            </w:pPr>
            <w:r w:rsidRPr="00D04758">
              <w:rPr>
                <w:sz w:val="32"/>
                <w:szCs w:val="32"/>
              </w:rPr>
              <w:t>EC libre</w:t>
            </w:r>
          </w:p>
          <w:p w14:paraId="301C749A" w14:textId="77777777" w:rsidP="000C0371" w:rsidR="00D04758" w:rsidRDefault="00D04758" w:rsidRPr="00D04758">
            <w:pPr>
              <w:jc w:val="right"/>
              <w:rPr>
                <w:sz w:val="32"/>
                <w:szCs w:val="32"/>
              </w:rPr>
            </w:pPr>
            <w:r w:rsidRPr="00D04758">
              <w:rPr>
                <w:sz w:val="32"/>
                <w:szCs w:val="32"/>
              </w:rPr>
              <w:t>(3)</w:t>
            </w:r>
          </w:p>
        </w:tc>
        <w:tc>
          <w:tcPr>
            <w:tcW w:type="dxa" w:w="4707"/>
          </w:tcPr>
          <w:p w14:paraId="4EB1FFA7" w14:textId="77777777" w:rsidP="000C0371" w:rsidR="00D04758" w:rsidRDefault="00D04758" w:rsidRPr="00D04758">
            <w:pPr>
              <w:rPr>
                <w:sz w:val="32"/>
                <w:szCs w:val="32"/>
              </w:rPr>
            </w:pPr>
          </w:p>
        </w:tc>
      </w:tr>
    </w:tbl>
    <w:p w14:paraId="0A2CCF27" w14:textId="77777777" w:rsidP="00D04758" w:rsidR="00D04758" w:rsidRDefault="00D04758" w:rsidRPr="0086179D">
      <w:pPr>
        <w:pStyle w:val="LO-normal"/>
        <w:rPr>
          <w:sz w:val="28"/>
          <w:szCs w:val="28"/>
          <w:u w:val="single"/>
        </w:rPr>
      </w:pPr>
      <w:r w:rsidRPr="0086179D">
        <w:rPr>
          <w:sz w:val="28"/>
          <w:szCs w:val="28"/>
          <w:u w:val="single"/>
        </w:rPr>
        <w:lastRenderedPageBreak/>
        <w:t>TROISIÈME ANNÉE</w:t>
      </w:r>
    </w:p>
    <w:p w14:paraId="7413CB74" w14:textId="77777777" w:rsidP="00D04758" w:rsidR="00D04758" w:rsidRDefault="00D04758" w:rsidRPr="0086179D">
      <w:pPr>
        <w:pStyle w:val="LO-normal"/>
        <w:rPr>
          <w:sz w:val="28"/>
          <w:szCs w:val="28"/>
        </w:rPr>
      </w:pPr>
    </w:p>
    <w:p w14:paraId="36711B80" w14:textId="77777777" w:rsidP="00D04758" w:rsidR="00D04758" w:rsidRDefault="00D04758" w:rsidRPr="0086179D">
      <w:pPr>
        <w:ind w:left="-567" w:right="-574"/>
        <w:rPr>
          <w:b/>
          <w:smallCaps/>
          <w:sz w:val="28"/>
          <w:szCs w:val="28"/>
        </w:rPr>
      </w:pPr>
      <w:r w:rsidRPr="0086179D">
        <w:rPr>
          <w:b/>
          <w:smallCaps/>
          <w:sz w:val="28"/>
          <w:szCs w:val="28"/>
        </w:rPr>
        <w:t>Nom :</w:t>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r>
      <w:r w:rsidRPr="0086179D">
        <w:rPr>
          <w:b/>
          <w:smallCaps/>
          <w:sz w:val="28"/>
          <w:szCs w:val="28"/>
        </w:rPr>
        <w:tab/>
        <w:t>Prénom :</w:t>
      </w:r>
      <w:r w:rsidRPr="0086179D">
        <w:rPr>
          <w:b/>
          <w:smallCaps/>
          <w:sz w:val="28"/>
          <w:szCs w:val="28"/>
        </w:rPr>
        <w:tab/>
      </w:r>
    </w:p>
    <w:p w14:paraId="2C38C8CE" w14:textId="77777777" w:rsidP="00D04758" w:rsidR="00D04758" w:rsidRDefault="00D04758" w:rsidRPr="0086179D">
      <w:pPr>
        <w:ind w:left="-567" w:right="-574"/>
        <w:rPr>
          <w:b/>
          <w:smallCaps/>
          <w:sz w:val="28"/>
          <w:szCs w:val="28"/>
        </w:rPr>
      </w:pPr>
      <w:r w:rsidRPr="0086179D">
        <w:rPr>
          <w:b/>
          <w:smallCaps/>
          <w:sz w:val="28"/>
          <w:szCs w:val="28"/>
        </w:rPr>
        <w:t>N</w:t>
      </w:r>
      <w:r w:rsidRPr="0086179D">
        <w:rPr>
          <w:b/>
          <w:smallCaps/>
          <w:sz w:val="28"/>
          <w:szCs w:val="28"/>
          <w:vertAlign w:val="superscript"/>
        </w:rPr>
        <w:t>o</w:t>
      </w:r>
      <w:r w:rsidRPr="0086179D">
        <w:rPr>
          <w:b/>
          <w:smallCaps/>
          <w:sz w:val="28"/>
          <w:szCs w:val="28"/>
        </w:rPr>
        <w:t xml:space="preserve"> d’étudiant : </w:t>
      </w:r>
    </w:p>
    <w:p w14:paraId="197C4F5F" w14:textId="77777777" w:rsidP="00D04758" w:rsidR="00D04758" w:rsidRDefault="00D04758" w:rsidRPr="0086179D">
      <w:pPr>
        <w:pStyle w:val="LO-normal"/>
        <w:jc w:val="both"/>
        <w:rPr>
          <w:rFonts w:ascii="Georgia" w:cs="Georgia" w:eastAsia="Georgia" w:hAnsi="Georgia"/>
          <w:color w:val="000000"/>
          <w:sz w:val="28"/>
          <w:szCs w:val="28"/>
        </w:rPr>
      </w:pPr>
    </w:p>
    <w:tbl>
      <w:tblPr>
        <w:tblStyle w:val="Grilledutableau"/>
        <w:tblW w:type="dxa" w:w="10093"/>
        <w:tblInd w:type="dxa" w:w="-459"/>
        <w:tblLayout w:type="fixed"/>
        <w:tblLook w:firstColumn="1" w:firstRow="1" w:lastColumn="0" w:lastRow="0" w:noHBand="0" w:noVBand="1" w:val="04A0"/>
      </w:tblPr>
      <w:tblGrid>
        <w:gridCol w:w="567"/>
        <w:gridCol w:w="567"/>
        <w:gridCol w:w="709"/>
        <w:gridCol w:w="3543"/>
        <w:gridCol w:w="4707"/>
      </w:tblGrid>
      <w:tr w14:paraId="3DACA576" w14:textId="77777777" w:rsidR="00D04758" w:rsidRPr="00E84806" w:rsidTr="000C0371">
        <w:tc>
          <w:tcPr>
            <w:tcW w:type="dxa" w:w="567"/>
          </w:tcPr>
          <w:p w14:paraId="50FD9C65" w14:textId="77777777" w:rsidP="000C0371" w:rsidR="00D04758" w:rsidRDefault="00D04758" w:rsidRPr="00E84806">
            <w:pPr>
              <w:rPr>
                <w:sz w:val="26"/>
                <w:szCs w:val="26"/>
              </w:rPr>
            </w:pPr>
          </w:p>
        </w:tc>
        <w:tc>
          <w:tcPr>
            <w:tcW w:type="dxa" w:w="567"/>
          </w:tcPr>
          <w:p w14:paraId="2C65A0F7" w14:textId="77777777" w:rsidP="000C0371" w:rsidR="00D04758" w:rsidRDefault="00D04758" w:rsidRPr="00E84806">
            <w:pPr>
              <w:rPr>
                <w:sz w:val="26"/>
                <w:szCs w:val="26"/>
              </w:rPr>
            </w:pPr>
          </w:p>
        </w:tc>
        <w:tc>
          <w:tcPr>
            <w:tcW w:type="dxa" w:w="709"/>
          </w:tcPr>
          <w:p w14:paraId="51DCE824" w14:textId="77777777" w:rsidP="000C0371" w:rsidR="00D04758" w:rsidRDefault="00D04758" w:rsidRPr="00E84806">
            <w:pPr>
              <w:rPr>
                <w:sz w:val="26"/>
                <w:szCs w:val="26"/>
              </w:rPr>
            </w:pPr>
          </w:p>
        </w:tc>
        <w:tc>
          <w:tcPr>
            <w:tcW w:type="dxa" w:w="3543"/>
          </w:tcPr>
          <w:p w14:paraId="22C280B3" w14:textId="77777777" w:rsidP="000C0371" w:rsidR="00D04758" w:rsidRDefault="00D04758" w:rsidRPr="00E84806">
            <w:pPr>
              <w:rPr>
                <w:sz w:val="26"/>
                <w:szCs w:val="26"/>
              </w:rPr>
            </w:pPr>
            <w:r w:rsidRPr="00E84806">
              <w:rPr>
                <w:b/>
                <w:sz w:val="26"/>
                <w:szCs w:val="26"/>
              </w:rPr>
              <w:t>EC                                                  (ECTS)</w:t>
            </w:r>
          </w:p>
        </w:tc>
        <w:tc>
          <w:tcPr>
            <w:tcW w:type="dxa" w:w="4707"/>
          </w:tcPr>
          <w:p w14:paraId="1AD021C8" w14:textId="77777777" w:rsidP="000C0371" w:rsidR="00D04758" w:rsidRDefault="00D04758" w:rsidRPr="00E84806">
            <w:pPr>
              <w:rPr>
                <w:b/>
                <w:sz w:val="26"/>
                <w:szCs w:val="26"/>
              </w:rPr>
            </w:pPr>
            <w:r w:rsidRPr="00E84806">
              <w:rPr>
                <w:b/>
                <w:sz w:val="26"/>
                <w:szCs w:val="26"/>
              </w:rPr>
              <w:t>COURS CHOISI ET HORAIRE</w:t>
            </w:r>
          </w:p>
        </w:tc>
      </w:tr>
      <w:tr w14:paraId="20565F03" w14:textId="77777777" w:rsidR="00D04758" w:rsidRPr="00E84806" w:rsidTr="000C0371">
        <w:tc>
          <w:tcPr>
            <w:tcW w:type="dxa" w:w="567"/>
            <w:vMerge w:val="restart"/>
            <w:vAlign w:val="center"/>
          </w:tcPr>
          <w:p w14:paraId="2354755D" w14:textId="77777777" w:rsidP="000C0371" w:rsidR="00D04758" w:rsidRDefault="00D04758" w:rsidRPr="00E84806">
            <w:pPr>
              <w:jc w:val="center"/>
              <w:rPr>
                <w:b/>
                <w:sz w:val="26"/>
                <w:szCs w:val="26"/>
              </w:rPr>
            </w:pPr>
            <w:r w:rsidRPr="00E84806">
              <w:rPr>
                <w:b/>
                <w:sz w:val="26"/>
                <w:szCs w:val="26"/>
              </w:rPr>
              <w:t>L3</w:t>
            </w:r>
          </w:p>
          <w:p w14:paraId="7A272DEC"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567"/>
            <w:vMerge w:val="restart"/>
            <w:vAlign w:val="center"/>
          </w:tcPr>
          <w:p w14:paraId="4C19BF54" w14:textId="77777777" w:rsidP="000C0371" w:rsidR="00D04758" w:rsidRDefault="00D04758" w:rsidRPr="00E84806">
            <w:pPr>
              <w:jc w:val="center"/>
              <w:rPr>
                <w:b/>
                <w:sz w:val="26"/>
                <w:szCs w:val="26"/>
              </w:rPr>
            </w:pPr>
            <w:r w:rsidRPr="00E84806">
              <w:rPr>
                <w:b/>
                <w:sz w:val="26"/>
                <w:szCs w:val="26"/>
              </w:rPr>
              <w:t>S5</w:t>
            </w:r>
          </w:p>
          <w:p w14:paraId="12CDD874"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709"/>
            <w:vMerge w:val="restart"/>
            <w:vAlign w:val="center"/>
          </w:tcPr>
          <w:p w14:paraId="7DF592EF" w14:textId="77777777" w:rsidP="000C0371" w:rsidR="00D04758" w:rsidRDefault="00D04758" w:rsidRPr="00E84806">
            <w:pPr>
              <w:jc w:val="center"/>
              <w:rPr>
                <w:sz w:val="26"/>
                <w:szCs w:val="26"/>
              </w:rPr>
            </w:pPr>
          </w:p>
          <w:p w14:paraId="5112CEE3" w14:textId="77777777" w:rsidP="000C0371" w:rsidR="00D04758" w:rsidRDefault="00D04758" w:rsidRPr="00E84806">
            <w:pPr>
              <w:jc w:val="center"/>
              <w:rPr>
                <w:sz w:val="26"/>
                <w:szCs w:val="26"/>
              </w:rPr>
            </w:pPr>
            <w:r w:rsidRPr="00E84806">
              <w:rPr>
                <w:sz w:val="26"/>
                <w:szCs w:val="26"/>
              </w:rPr>
              <w:t>UE13</w:t>
            </w:r>
          </w:p>
          <w:p w14:paraId="5997C23D"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3543"/>
          </w:tcPr>
          <w:p w14:paraId="2E038DF4" w14:textId="77777777" w:rsidP="000C0371" w:rsidR="00D04758" w:rsidRDefault="00D04758" w:rsidRPr="00E84806">
            <w:pPr>
              <w:rPr>
                <w:sz w:val="26"/>
                <w:szCs w:val="26"/>
              </w:rPr>
            </w:pPr>
            <w:r w:rsidRPr="00E84806">
              <w:rPr>
                <w:sz w:val="26"/>
                <w:szCs w:val="26"/>
              </w:rPr>
              <w:t>Thématique A</w:t>
            </w:r>
          </w:p>
          <w:p w14:paraId="5969A3C7" w14:textId="77777777" w:rsidP="000C0371" w:rsidR="00D04758" w:rsidRDefault="00D04758" w:rsidRPr="00E84806">
            <w:pPr>
              <w:jc w:val="right"/>
              <w:rPr>
                <w:sz w:val="26"/>
                <w:szCs w:val="26"/>
              </w:rPr>
            </w:pPr>
            <w:r w:rsidRPr="00E84806">
              <w:rPr>
                <w:sz w:val="26"/>
                <w:szCs w:val="26"/>
              </w:rPr>
              <w:t>(6)</w:t>
            </w:r>
          </w:p>
        </w:tc>
        <w:tc>
          <w:tcPr>
            <w:tcW w:type="dxa" w:w="4707"/>
          </w:tcPr>
          <w:p w14:paraId="44BCF6D7" w14:textId="77777777" w:rsidP="000C0371" w:rsidR="00D04758" w:rsidRDefault="00D04758" w:rsidRPr="00E84806">
            <w:pPr>
              <w:rPr>
                <w:sz w:val="26"/>
                <w:szCs w:val="26"/>
              </w:rPr>
            </w:pPr>
          </w:p>
        </w:tc>
      </w:tr>
      <w:tr w14:paraId="2B55020B" w14:textId="77777777" w:rsidR="00D04758" w:rsidRPr="00E84806" w:rsidTr="000C0371">
        <w:tc>
          <w:tcPr>
            <w:tcW w:type="dxa" w:w="567"/>
            <w:vMerge/>
            <w:vAlign w:val="center"/>
          </w:tcPr>
          <w:p w14:paraId="2C87C5D1" w14:textId="77777777" w:rsidP="000C0371" w:rsidR="00D04758" w:rsidRDefault="00D04758" w:rsidRPr="00E84806">
            <w:pPr>
              <w:jc w:val="center"/>
              <w:rPr>
                <w:sz w:val="26"/>
                <w:szCs w:val="26"/>
              </w:rPr>
            </w:pPr>
          </w:p>
        </w:tc>
        <w:tc>
          <w:tcPr>
            <w:tcW w:type="dxa" w:w="567"/>
            <w:vMerge/>
            <w:vAlign w:val="center"/>
          </w:tcPr>
          <w:p w14:paraId="6FBCA097" w14:textId="77777777" w:rsidP="000C0371" w:rsidR="00D04758" w:rsidRDefault="00D04758" w:rsidRPr="00E84806">
            <w:pPr>
              <w:jc w:val="center"/>
              <w:rPr>
                <w:sz w:val="26"/>
                <w:szCs w:val="26"/>
              </w:rPr>
            </w:pPr>
          </w:p>
        </w:tc>
        <w:tc>
          <w:tcPr>
            <w:tcW w:type="dxa" w:w="709"/>
            <w:vMerge/>
            <w:vAlign w:val="center"/>
          </w:tcPr>
          <w:p w14:paraId="3269AD81" w14:textId="77777777" w:rsidP="000C0371" w:rsidR="00D04758" w:rsidRDefault="00D04758" w:rsidRPr="00E84806">
            <w:pPr>
              <w:jc w:val="center"/>
              <w:rPr>
                <w:sz w:val="26"/>
                <w:szCs w:val="26"/>
              </w:rPr>
            </w:pPr>
          </w:p>
        </w:tc>
        <w:tc>
          <w:tcPr>
            <w:tcW w:type="dxa" w:w="3543"/>
          </w:tcPr>
          <w:p w14:paraId="1B31F007" w14:textId="77777777" w:rsidP="000C0371" w:rsidR="00D04758" w:rsidRDefault="00D04758" w:rsidRPr="00E84806">
            <w:pPr>
              <w:rPr>
                <w:sz w:val="26"/>
                <w:szCs w:val="26"/>
              </w:rPr>
            </w:pPr>
            <w:r w:rsidRPr="00E84806">
              <w:rPr>
                <w:sz w:val="26"/>
                <w:szCs w:val="26"/>
              </w:rPr>
              <w:t>Thématique B</w:t>
            </w:r>
          </w:p>
          <w:p w14:paraId="65D1FEED" w14:textId="77777777" w:rsidP="000C0371" w:rsidR="00D04758" w:rsidRDefault="00D04758" w:rsidRPr="00E84806">
            <w:pPr>
              <w:jc w:val="right"/>
              <w:rPr>
                <w:sz w:val="26"/>
                <w:szCs w:val="26"/>
              </w:rPr>
            </w:pPr>
            <w:r w:rsidRPr="00E84806">
              <w:rPr>
                <w:sz w:val="26"/>
                <w:szCs w:val="26"/>
              </w:rPr>
              <w:t>(6)</w:t>
            </w:r>
          </w:p>
        </w:tc>
        <w:tc>
          <w:tcPr>
            <w:tcW w:type="dxa" w:w="4707"/>
          </w:tcPr>
          <w:p w14:paraId="442DC7C1" w14:textId="77777777" w:rsidP="000C0371" w:rsidR="00D04758" w:rsidRDefault="00D04758" w:rsidRPr="00E84806">
            <w:pPr>
              <w:rPr>
                <w:sz w:val="26"/>
                <w:szCs w:val="26"/>
              </w:rPr>
            </w:pPr>
          </w:p>
        </w:tc>
      </w:tr>
      <w:tr w14:paraId="46C4F43F" w14:textId="77777777" w:rsidR="00D04758" w:rsidRPr="00E84806" w:rsidTr="000C0371">
        <w:tc>
          <w:tcPr>
            <w:tcW w:type="dxa" w:w="567"/>
            <w:vMerge/>
            <w:vAlign w:val="center"/>
          </w:tcPr>
          <w:p w14:paraId="773C2C0C" w14:textId="77777777" w:rsidP="000C0371" w:rsidR="00D04758" w:rsidRDefault="00D04758" w:rsidRPr="00E84806">
            <w:pPr>
              <w:jc w:val="center"/>
              <w:rPr>
                <w:sz w:val="26"/>
                <w:szCs w:val="26"/>
              </w:rPr>
            </w:pPr>
          </w:p>
        </w:tc>
        <w:tc>
          <w:tcPr>
            <w:tcW w:type="dxa" w:w="567"/>
            <w:vMerge/>
            <w:vAlign w:val="center"/>
          </w:tcPr>
          <w:p w14:paraId="5A72B035" w14:textId="77777777" w:rsidP="000C0371" w:rsidR="00D04758" w:rsidRDefault="00D04758" w:rsidRPr="00E84806">
            <w:pPr>
              <w:jc w:val="center"/>
              <w:rPr>
                <w:sz w:val="26"/>
                <w:szCs w:val="26"/>
              </w:rPr>
            </w:pPr>
          </w:p>
        </w:tc>
        <w:tc>
          <w:tcPr>
            <w:tcW w:type="dxa" w:w="709"/>
            <w:vMerge/>
            <w:tcBorders>
              <w:bottom w:color="auto" w:space="0" w:sz="4" w:val="double"/>
            </w:tcBorders>
            <w:vAlign w:val="center"/>
          </w:tcPr>
          <w:p w14:paraId="7CDED829" w14:textId="77777777" w:rsidP="000C0371" w:rsidR="00D04758" w:rsidRDefault="00D04758" w:rsidRPr="00E84806">
            <w:pPr>
              <w:jc w:val="center"/>
              <w:rPr>
                <w:sz w:val="26"/>
                <w:szCs w:val="26"/>
              </w:rPr>
            </w:pPr>
          </w:p>
        </w:tc>
        <w:tc>
          <w:tcPr>
            <w:tcW w:type="dxa" w:w="3543"/>
            <w:tcBorders>
              <w:bottom w:color="auto" w:space="0" w:sz="4" w:val="double"/>
            </w:tcBorders>
          </w:tcPr>
          <w:p w14:paraId="0C17A737" w14:textId="77777777" w:rsidP="000C0371" w:rsidR="00D04758" w:rsidRDefault="00D04758" w:rsidRPr="00E84806">
            <w:pPr>
              <w:rPr>
                <w:sz w:val="26"/>
                <w:szCs w:val="26"/>
              </w:rPr>
            </w:pPr>
            <w:r w:rsidRPr="00E84806">
              <w:rPr>
                <w:sz w:val="26"/>
                <w:szCs w:val="26"/>
              </w:rPr>
              <w:t>M3P MonMaster</w:t>
            </w:r>
          </w:p>
          <w:p w14:paraId="0276A873" w14:textId="77777777" w:rsidP="000C0371" w:rsidR="00D04758" w:rsidRDefault="00D04758" w:rsidRPr="00E84806">
            <w:pPr>
              <w:jc w:val="right"/>
              <w:rPr>
                <w:sz w:val="26"/>
                <w:szCs w:val="26"/>
              </w:rPr>
            </w:pPr>
            <w:r w:rsidRPr="00E84806">
              <w:rPr>
                <w:sz w:val="26"/>
                <w:szCs w:val="26"/>
              </w:rPr>
              <w:t>(6)</w:t>
            </w:r>
          </w:p>
        </w:tc>
        <w:tc>
          <w:tcPr>
            <w:tcW w:type="dxa" w:w="4707"/>
            <w:tcBorders>
              <w:bottom w:color="auto" w:space="0" w:sz="4" w:val="double"/>
            </w:tcBorders>
          </w:tcPr>
          <w:p w14:paraId="1D28F17C" w14:textId="77777777" w:rsidP="000C0371" w:rsidR="00D04758" w:rsidRDefault="00D04758" w:rsidRPr="00E84806">
            <w:pPr>
              <w:rPr>
                <w:sz w:val="26"/>
                <w:szCs w:val="26"/>
              </w:rPr>
            </w:pPr>
          </w:p>
        </w:tc>
      </w:tr>
      <w:tr w14:paraId="443E09E3" w14:textId="77777777" w:rsidR="00D04758" w:rsidRPr="00E84806" w:rsidTr="000C0371">
        <w:tc>
          <w:tcPr>
            <w:tcW w:type="dxa" w:w="567"/>
            <w:vMerge/>
            <w:vAlign w:val="center"/>
          </w:tcPr>
          <w:p w14:paraId="0CDAE956" w14:textId="77777777" w:rsidP="000C0371" w:rsidR="00D04758" w:rsidRDefault="00D04758" w:rsidRPr="00E84806">
            <w:pPr>
              <w:jc w:val="center"/>
              <w:rPr>
                <w:sz w:val="26"/>
                <w:szCs w:val="26"/>
              </w:rPr>
            </w:pPr>
          </w:p>
        </w:tc>
        <w:tc>
          <w:tcPr>
            <w:tcW w:type="dxa" w:w="567"/>
            <w:vMerge/>
            <w:vAlign w:val="center"/>
          </w:tcPr>
          <w:p w14:paraId="4536308E" w14:textId="77777777" w:rsidP="000C0371" w:rsidR="00D04758" w:rsidRDefault="00D04758" w:rsidRPr="00E84806">
            <w:pPr>
              <w:jc w:val="center"/>
              <w:rPr>
                <w:sz w:val="26"/>
                <w:szCs w:val="26"/>
              </w:rPr>
            </w:pPr>
          </w:p>
        </w:tc>
        <w:tc>
          <w:tcPr>
            <w:tcW w:type="dxa" w:w="709"/>
            <w:vMerge w:val="restart"/>
            <w:tcBorders>
              <w:top w:color="auto" w:space="0" w:sz="4" w:val="double"/>
            </w:tcBorders>
            <w:vAlign w:val="center"/>
          </w:tcPr>
          <w:p w14:paraId="4AF186C9" w14:textId="77777777" w:rsidP="000C0371" w:rsidR="00D04758" w:rsidRDefault="00D04758" w:rsidRPr="00E84806">
            <w:pPr>
              <w:jc w:val="center"/>
              <w:rPr>
                <w:sz w:val="26"/>
                <w:szCs w:val="26"/>
              </w:rPr>
            </w:pPr>
          </w:p>
          <w:p w14:paraId="2ECCA6A3" w14:textId="77777777" w:rsidP="000C0371" w:rsidR="00D04758" w:rsidRDefault="00D04758" w:rsidRPr="00E84806">
            <w:pPr>
              <w:jc w:val="center"/>
              <w:rPr>
                <w:sz w:val="26"/>
                <w:szCs w:val="26"/>
              </w:rPr>
            </w:pPr>
            <w:r w:rsidRPr="00E84806">
              <w:rPr>
                <w:sz w:val="26"/>
                <w:szCs w:val="26"/>
              </w:rPr>
              <w:t>UE14</w:t>
            </w:r>
          </w:p>
          <w:p w14:paraId="7C2177FA"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3543"/>
            <w:tcBorders>
              <w:top w:color="auto" w:space="0" w:sz="4" w:val="double"/>
            </w:tcBorders>
          </w:tcPr>
          <w:p w14:paraId="2B04BDF0" w14:textId="77777777" w:rsidP="000C0371" w:rsidR="00D04758" w:rsidRDefault="00D04758" w:rsidRPr="00E84806">
            <w:pPr>
              <w:rPr>
                <w:sz w:val="26"/>
                <w:szCs w:val="26"/>
              </w:rPr>
            </w:pPr>
            <w:r w:rsidRPr="00E84806">
              <w:rPr>
                <w:sz w:val="26"/>
                <w:szCs w:val="26"/>
              </w:rPr>
              <w:t xml:space="preserve">Historiographie </w:t>
            </w:r>
          </w:p>
          <w:p w14:paraId="6FF76D70" w14:textId="77777777" w:rsidP="000C0371" w:rsidR="00D04758" w:rsidRDefault="00D04758" w:rsidRPr="00E84806">
            <w:pPr>
              <w:jc w:val="right"/>
              <w:rPr>
                <w:sz w:val="26"/>
                <w:szCs w:val="26"/>
              </w:rPr>
            </w:pPr>
            <w:r w:rsidRPr="00E84806">
              <w:rPr>
                <w:sz w:val="26"/>
                <w:szCs w:val="26"/>
              </w:rPr>
              <w:t>(3)</w:t>
            </w:r>
          </w:p>
        </w:tc>
        <w:tc>
          <w:tcPr>
            <w:tcW w:type="dxa" w:w="4707"/>
            <w:tcBorders>
              <w:top w:color="auto" w:space="0" w:sz="4" w:val="double"/>
            </w:tcBorders>
          </w:tcPr>
          <w:p w14:paraId="022E45F2" w14:textId="77777777" w:rsidP="000C0371" w:rsidR="00D04758" w:rsidRDefault="00D04758" w:rsidRPr="00E84806">
            <w:pPr>
              <w:rPr>
                <w:sz w:val="26"/>
                <w:szCs w:val="26"/>
              </w:rPr>
            </w:pPr>
          </w:p>
        </w:tc>
      </w:tr>
      <w:tr w14:paraId="00EBF0A6" w14:textId="77777777" w:rsidR="00D04758" w:rsidRPr="00E84806" w:rsidTr="000C0371">
        <w:tc>
          <w:tcPr>
            <w:tcW w:type="dxa" w:w="567"/>
            <w:vMerge/>
            <w:vAlign w:val="center"/>
          </w:tcPr>
          <w:p w14:paraId="1B0E336B" w14:textId="77777777" w:rsidP="000C0371" w:rsidR="00D04758" w:rsidRDefault="00D04758" w:rsidRPr="00E84806">
            <w:pPr>
              <w:jc w:val="center"/>
              <w:rPr>
                <w:sz w:val="26"/>
                <w:szCs w:val="26"/>
              </w:rPr>
            </w:pPr>
          </w:p>
        </w:tc>
        <w:tc>
          <w:tcPr>
            <w:tcW w:type="dxa" w:w="567"/>
            <w:vMerge/>
            <w:vAlign w:val="center"/>
          </w:tcPr>
          <w:p w14:paraId="0AD75436" w14:textId="77777777" w:rsidP="000C0371" w:rsidR="00D04758" w:rsidRDefault="00D04758" w:rsidRPr="00E84806">
            <w:pPr>
              <w:jc w:val="center"/>
              <w:rPr>
                <w:sz w:val="26"/>
                <w:szCs w:val="26"/>
              </w:rPr>
            </w:pPr>
          </w:p>
        </w:tc>
        <w:tc>
          <w:tcPr>
            <w:tcW w:type="dxa" w:w="709"/>
            <w:vMerge/>
            <w:tcBorders>
              <w:bottom w:color="auto" w:space="0" w:sz="4" w:val="double"/>
            </w:tcBorders>
            <w:vAlign w:val="center"/>
          </w:tcPr>
          <w:p w14:paraId="01C641E9" w14:textId="77777777" w:rsidP="000C0371" w:rsidR="00D04758" w:rsidRDefault="00D04758" w:rsidRPr="00E84806">
            <w:pPr>
              <w:jc w:val="center"/>
              <w:rPr>
                <w:sz w:val="26"/>
                <w:szCs w:val="26"/>
              </w:rPr>
            </w:pPr>
          </w:p>
        </w:tc>
        <w:tc>
          <w:tcPr>
            <w:tcW w:type="dxa" w:w="3543"/>
            <w:tcBorders>
              <w:bottom w:color="auto" w:space="0" w:sz="4" w:val="double"/>
            </w:tcBorders>
          </w:tcPr>
          <w:p w14:paraId="2DDB3427" w14:textId="77777777" w:rsidP="000C0371" w:rsidR="00D04758" w:rsidRDefault="00E84806" w:rsidRPr="00E84806">
            <w:pPr>
              <w:rPr>
                <w:sz w:val="26"/>
                <w:szCs w:val="26"/>
              </w:rPr>
            </w:pPr>
            <w:r w:rsidRPr="00E84806">
              <w:rPr>
                <w:sz w:val="26"/>
                <w:szCs w:val="26"/>
              </w:rPr>
              <w:t>Spécialisation externe ou interne (s</w:t>
            </w:r>
            <w:r w:rsidR="00D04758" w:rsidRPr="00E84806">
              <w:rPr>
                <w:sz w:val="26"/>
                <w:szCs w:val="26"/>
              </w:rPr>
              <w:t xml:space="preserve">cience auxiliaire ou </w:t>
            </w:r>
            <w:r>
              <w:rPr>
                <w:sz w:val="26"/>
                <w:szCs w:val="26"/>
              </w:rPr>
              <w:t>E</w:t>
            </w:r>
            <w:r w:rsidR="00D04758" w:rsidRPr="00E84806">
              <w:rPr>
                <w:sz w:val="26"/>
                <w:szCs w:val="26"/>
              </w:rPr>
              <w:t>nquêter-</w:t>
            </w:r>
            <w:r>
              <w:rPr>
                <w:sz w:val="26"/>
                <w:szCs w:val="26"/>
              </w:rPr>
              <w:t>P</w:t>
            </w:r>
            <w:r w:rsidR="00D04758" w:rsidRPr="00E84806">
              <w:rPr>
                <w:sz w:val="26"/>
                <w:szCs w:val="26"/>
              </w:rPr>
              <w:t>ublier</w:t>
            </w:r>
            <w:r w:rsidRPr="00E84806">
              <w:rPr>
                <w:sz w:val="26"/>
                <w:szCs w:val="26"/>
              </w:rPr>
              <w:t xml:space="preserve"> ou méthodologie renforcée)</w:t>
            </w:r>
          </w:p>
          <w:p w14:paraId="4D6C91F6" w14:textId="77777777" w:rsidP="000C0371" w:rsidR="00D04758" w:rsidRDefault="00D04758" w:rsidRPr="00E84806">
            <w:pPr>
              <w:jc w:val="right"/>
              <w:rPr>
                <w:sz w:val="26"/>
                <w:szCs w:val="26"/>
              </w:rPr>
            </w:pPr>
            <w:r w:rsidRPr="00E84806">
              <w:rPr>
                <w:sz w:val="26"/>
                <w:szCs w:val="26"/>
              </w:rPr>
              <w:t>(3)</w:t>
            </w:r>
          </w:p>
        </w:tc>
        <w:tc>
          <w:tcPr>
            <w:tcW w:type="dxa" w:w="4707"/>
            <w:tcBorders>
              <w:bottom w:color="auto" w:space="0" w:sz="4" w:val="double"/>
            </w:tcBorders>
          </w:tcPr>
          <w:p w14:paraId="59287A62" w14:textId="77777777" w:rsidP="000C0371" w:rsidR="00D04758" w:rsidRDefault="00D04758" w:rsidRPr="00E84806">
            <w:pPr>
              <w:rPr>
                <w:sz w:val="26"/>
                <w:szCs w:val="26"/>
              </w:rPr>
            </w:pPr>
          </w:p>
        </w:tc>
      </w:tr>
      <w:tr w14:paraId="790666F1" w14:textId="77777777" w:rsidR="00D04758" w:rsidRPr="00E84806" w:rsidTr="000C0371">
        <w:tc>
          <w:tcPr>
            <w:tcW w:type="dxa" w:w="567"/>
            <w:vMerge/>
            <w:vAlign w:val="center"/>
          </w:tcPr>
          <w:p w14:paraId="767BCB1F" w14:textId="77777777" w:rsidP="000C0371" w:rsidR="00D04758" w:rsidRDefault="00D04758" w:rsidRPr="00E84806">
            <w:pPr>
              <w:jc w:val="center"/>
              <w:rPr>
                <w:sz w:val="26"/>
                <w:szCs w:val="26"/>
              </w:rPr>
            </w:pPr>
          </w:p>
        </w:tc>
        <w:tc>
          <w:tcPr>
            <w:tcW w:type="dxa" w:w="567"/>
            <w:vMerge/>
            <w:vAlign w:val="center"/>
          </w:tcPr>
          <w:p w14:paraId="062C54A9" w14:textId="77777777" w:rsidP="000C0371" w:rsidR="00D04758" w:rsidRDefault="00D04758" w:rsidRPr="00E84806">
            <w:pPr>
              <w:jc w:val="center"/>
              <w:rPr>
                <w:sz w:val="26"/>
                <w:szCs w:val="26"/>
              </w:rPr>
            </w:pPr>
          </w:p>
        </w:tc>
        <w:tc>
          <w:tcPr>
            <w:tcW w:type="dxa" w:w="709"/>
            <w:vMerge w:val="restart"/>
            <w:tcBorders>
              <w:top w:color="auto" w:space="0" w:sz="4" w:val="double"/>
            </w:tcBorders>
            <w:vAlign w:val="center"/>
          </w:tcPr>
          <w:p w14:paraId="6DB881BA" w14:textId="77777777" w:rsidP="000C0371" w:rsidR="00D04758" w:rsidRDefault="00D04758" w:rsidRPr="00E84806">
            <w:pPr>
              <w:jc w:val="center"/>
              <w:rPr>
                <w:sz w:val="26"/>
                <w:szCs w:val="26"/>
              </w:rPr>
            </w:pPr>
          </w:p>
          <w:p w14:paraId="5A55AE76" w14:textId="77777777" w:rsidP="000C0371" w:rsidR="00D04758" w:rsidRDefault="00D04758" w:rsidRPr="00E84806">
            <w:pPr>
              <w:jc w:val="center"/>
              <w:rPr>
                <w:sz w:val="26"/>
                <w:szCs w:val="26"/>
              </w:rPr>
            </w:pPr>
            <w:r w:rsidRPr="00E84806">
              <w:rPr>
                <w:sz w:val="26"/>
                <w:szCs w:val="26"/>
              </w:rPr>
              <w:t>UE15</w:t>
            </w:r>
          </w:p>
          <w:p w14:paraId="2412C24E"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3543"/>
            <w:tcBorders>
              <w:top w:color="auto" w:space="0" w:sz="4" w:val="double"/>
            </w:tcBorders>
          </w:tcPr>
          <w:p w14:paraId="7EB4F137" w14:textId="77777777" w:rsidP="000C0371" w:rsidR="00D04758" w:rsidRDefault="00D04758" w:rsidRPr="00E84806">
            <w:pPr>
              <w:jc w:val="right"/>
              <w:rPr>
                <w:sz w:val="26"/>
                <w:szCs w:val="26"/>
              </w:rPr>
            </w:pPr>
            <w:r w:rsidRPr="00E84806">
              <w:rPr>
                <w:sz w:val="26"/>
                <w:szCs w:val="26"/>
              </w:rPr>
              <w:t>EC libre</w:t>
            </w:r>
            <w:r w:rsidR="00523A83" w:rsidRPr="00E84806">
              <w:rPr>
                <w:sz w:val="26"/>
                <w:szCs w:val="26"/>
              </w:rPr>
              <w:t xml:space="preserve">                     </w:t>
            </w:r>
            <w:r w:rsidRPr="00E84806">
              <w:rPr>
                <w:sz w:val="26"/>
                <w:szCs w:val="26"/>
              </w:rPr>
              <w:t xml:space="preserve"> (3)</w:t>
            </w:r>
          </w:p>
        </w:tc>
        <w:tc>
          <w:tcPr>
            <w:tcW w:type="dxa" w:w="4707"/>
            <w:tcBorders>
              <w:top w:color="auto" w:space="0" w:sz="4" w:val="double"/>
            </w:tcBorders>
          </w:tcPr>
          <w:p w14:paraId="7E96C4BC" w14:textId="77777777" w:rsidP="000C0371" w:rsidR="00D04758" w:rsidRDefault="00D04758" w:rsidRPr="00E84806">
            <w:pPr>
              <w:jc w:val="right"/>
              <w:rPr>
                <w:sz w:val="26"/>
                <w:szCs w:val="26"/>
              </w:rPr>
            </w:pPr>
          </w:p>
        </w:tc>
      </w:tr>
      <w:tr w14:paraId="7A027217" w14:textId="77777777" w:rsidR="00D04758" w:rsidRPr="00E84806" w:rsidTr="000C0371">
        <w:tc>
          <w:tcPr>
            <w:tcW w:type="dxa" w:w="567"/>
            <w:vMerge/>
            <w:vAlign w:val="center"/>
          </w:tcPr>
          <w:p w14:paraId="05A81521" w14:textId="77777777" w:rsidP="000C0371" w:rsidR="00D04758" w:rsidRDefault="00D04758" w:rsidRPr="00E84806">
            <w:pPr>
              <w:jc w:val="center"/>
              <w:rPr>
                <w:sz w:val="26"/>
                <w:szCs w:val="26"/>
              </w:rPr>
            </w:pPr>
          </w:p>
        </w:tc>
        <w:tc>
          <w:tcPr>
            <w:tcW w:type="dxa" w:w="567"/>
            <w:vMerge/>
            <w:tcBorders>
              <w:bottom w:color="auto" w:space="0" w:sz="4" w:val="double"/>
            </w:tcBorders>
            <w:vAlign w:val="center"/>
          </w:tcPr>
          <w:p w14:paraId="1C3F43EB" w14:textId="77777777" w:rsidP="000C0371" w:rsidR="00D04758" w:rsidRDefault="00D04758" w:rsidRPr="00E84806">
            <w:pPr>
              <w:jc w:val="center"/>
              <w:rPr>
                <w:sz w:val="26"/>
                <w:szCs w:val="26"/>
              </w:rPr>
            </w:pPr>
          </w:p>
        </w:tc>
        <w:tc>
          <w:tcPr>
            <w:tcW w:type="dxa" w:w="709"/>
            <w:vMerge/>
            <w:tcBorders>
              <w:bottom w:color="auto" w:space="0" w:sz="4" w:val="double"/>
            </w:tcBorders>
            <w:vAlign w:val="center"/>
          </w:tcPr>
          <w:p w14:paraId="421D594D" w14:textId="77777777" w:rsidP="000C0371" w:rsidR="00D04758" w:rsidRDefault="00D04758" w:rsidRPr="00E84806">
            <w:pPr>
              <w:jc w:val="center"/>
              <w:rPr>
                <w:sz w:val="26"/>
                <w:szCs w:val="26"/>
              </w:rPr>
            </w:pPr>
          </w:p>
        </w:tc>
        <w:tc>
          <w:tcPr>
            <w:tcW w:type="dxa" w:w="3543"/>
            <w:tcBorders>
              <w:bottom w:color="auto" w:space="0" w:sz="4" w:val="double"/>
            </w:tcBorders>
          </w:tcPr>
          <w:p w14:paraId="7AF7AB06" w14:textId="77777777" w:rsidP="000C0371" w:rsidR="00D04758" w:rsidRDefault="00D04758" w:rsidRPr="00E84806">
            <w:pPr>
              <w:rPr>
                <w:sz w:val="26"/>
                <w:szCs w:val="26"/>
              </w:rPr>
            </w:pPr>
            <w:r w:rsidRPr="00E84806">
              <w:rPr>
                <w:sz w:val="26"/>
                <w:szCs w:val="26"/>
              </w:rPr>
              <w:t>Tremplin Master (mémoire)</w:t>
            </w:r>
          </w:p>
          <w:p w14:paraId="0A68ED09" w14:textId="77777777" w:rsidP="000C0371" w:rsidR="00D04758" w:rsidRDefault="00D04758" w:rsidRPr="00E84806">
            <w:pPr>
              <w:jc w:val="right"/>
              <w:rPr>
                <w:sz w:val="26"/>
                <w:szCs w:val="26"/>
              </w:rPr>
            </w:pPr>
            <w:r w:rsidRPr="00E84806">
              <w:rPr>
                <w:sz w:val="26"/>
                <w:szCs w:val="26"/>
              </w:rPr>
              <w:t>(3)</w:t>
            </w:r>
          </w:p>
        </w:tc>
        <w:tc>
          <w:tcPr>
            <w:tcW w:type="dxa" w:w="4707"/>
            <w:tcBorders>
              <w:bottom w:color="auto" w:space="0" w:sz="4" w:val="double"/>
            </w:tcBorders>
          </w:tcPr>
          <w:p w14:paraId="765A1C74" w14:textId="77777777" w:rsidP="000C0371" w:rsidR="00D04758" w:rsidRDefault="00D04758" w:rsidRPr="00E84806">
            <w:pPr>
              <w:rPr>
                <w:sz w:val="26"/>
                <w:szCs w:val="26"/>
              </w:rPr>
            </w:pPr>
          </w:p>
        </w:tc>
      </w:tr>
      <w:tr w14:paraId="6683A05D" w14:textId="77777777" w:rsidR="00D04758" w:rsidRPr="00E84806" w:rsidTr="000C0371">
        <w:tc>
          <w:tcPr>
            <w:tcW w:type="dxa" w:w="567"/>
            <w:vMerge/>
            <w:vAlign w:val="center"/>
          </w:tcPr>
          <w:p w14:paraId="4ADFE88C" w14:textId="77777777" w:rsidP="000C0371" w:rsidR="00D04758" w:rsidRDefault="00D04758" w:rsidRPr="00E84806">
            <w:pPr>
              <w:jc w:val="center"/>
              <w:rPr>
                <w:sz w:val="26"/>
                <w:szCs w:val="26"/>
              </w:rPr>
            </w:pPr>
          </w:p>
        </w:tc>
        <w:tc>
          <w:tcPr>
            <w:tcW w:type="dxa" w:w="567"/>
            <w:vMerge w:val="restart"/>
            <w:tcBorders>
              <w:top w:color="auto" w:space="0" w:sz="4" w:val="double"/>
            </w:tcBorders>
            <w:vAlign w:val="center"/>
          </w:tcPr>
          <w:p w14:paraId="0AE91702" w14:textId="77777777" w:rsidP="000C0371" w:rsidR="00D04758" w:rsidRDefault="00D04758" w:rsidRPr="00E84806">
            <w:pPr>
              <w:jc w:val="center"/>
              <w:rPr>
                <w:b/>
                <w:sz w:val="26"/>
                <w:szCs w:val="26"/>
              </w:rPr>
            </w:pPr>
            <w:r w:rsidRPr="00E84806">
              <w:rPr>
                <w:b/>
                <w:sz w:val="26"/>
                <w:szCs w:val="26"/>
              </w:rPr>
              <w:t>S6</w:t>
            </w:r>
          </w:p>
          <w:p w14:paraId="2B245A88"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709"/>
            <w:vMerge w:val="restart"/>
            <w:tcBorders>
              <w:top w:color="auto" w:space="0" w:sz="4" w:val="double"/>
            </w:tcBorders>
            <w:vAlign w:val="center"/>
          </w:tcPr>
          <w:p w14:paraId="2CB1CCBA" w14:textId="77777777" w:rsidP="000C0371" w:rsidR="00D04758" w:rsidRDefault="00D04758" w:rsidRPr="00E84806">
            <w:pPr>
              <w:jc w:val="center"/>
              <w:rPr>
                <w:sz w:val="26"/>
                <w:szCs w:val="26"/>
              </w:rPr>
            </w:pPr>
          </w:p>
          <w:p w14:paraId="3C07D3B0" w14:textId="77777777" w:rsidP="000C0371" w:rsidR="00D04758" w:rsidRDefault="00D04758" w:rsidRPr="00E84806">
            <w:pPr>
              <w:jc w:val="center"/>
              <w:rPr>
                <w:sz w:val="26"/>
                <w:szCs w:val="26"/>
              </w:rPr>
            </w:pPr>
            <w:r w:rsidRPr="00E84806">
              <w:rPr>
                <w:sz w:val="26"/>
                <w:szCs w:val="26"/>
              </w:rPr>
              <w:t>UE16</w:t>
            </w:r>
          </w:p>
          <w:p w14:paraId="1350D1CB"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3543"/>
            <w:tcBorders>
              <w:top w:color="auto" w:space="0" w:sz="4" w:val="double"/>
            </w:tcBorders>
          </w:tcPr>
          <w:p w14:paraId="1E8D1DD5" w14:textId="77777777" w:rsidP="000C0371" w:rsidR="00D04758" w:rsidRDefault="00D04758" w:rsidRPr="00E84806">
            <w:pPr>
              <w:rPr>
                <w:sz w:val="26"/>
                <w:szCs w:val="26"/>
              </w:rPr>
            </w:pPr>
            <w:r w:rsidRPr="00E84806">
              <w:rPr>
                <w:sz w:val="26"/>
                <w:szCs w:val="26"/>
              </w:rPr>
              <w:t>Thématique C</w:t>
            </w:r>
          </w:p>
          <w:p w14:paraId="26BE39FD" w14:textId="77777777" w:rsidP="000C0371" w:rsidR="00D04758" w:rsidRDefault="00D04758" w:rsidRPr="00E84806">
            <w:pPr>
              <w:jc w:val="right"/>
              <w:rPr>
                <w:sz w:val="26"/>
                <w:szCs w:val="26"/>
              </w:rPr>
            </w:pPr>
            <w:r w:rsidRPr="00E84806">
              <w:rPr>
                <w:sz w:val="26"/>
                <w:szCs w:val="26"/>
              </w:rPr>
              <w:t>(6)</w:t>
            </w:r>
          </w:p>
        </w:tc>
        <w:tc>
          <w:tcPr>
            <w:tcW w:type="dxa" w:w="4707"/>
            <w:tcBorders>
              <w:top w:color="auto" w:space="0" w:sz="4" w:val="double"/>
            </w:tcBorders>
          </w:tcPr>
          <w:p w14:paraId="6AC36EEE" w14:textId="77777777" w:rsidP="000C0371" w:rsidR="00D04758" w:rsidRDefault="00D04758" w:rsidRPr="00E84806">
            <w:pPr>
              <w:rPr>
                <w:sz w:val="26"/>
                <w:szCs w:val="26"/>
              </w:rPr>
            </w:pPr>
          </w:p>
        </w:tc>
      </w:tr>
      <w:tr w14:paraId="478439FB" w14:textId="77777777" w:rsidR="00D04758" w:rsidRPr="00E84806" w:rsidTr="000C0371">
        <w:tc>
          <w:tcPr>
            <w:tcW w:type="dxa" w:w="567"/>
            <w:vMerge/>
            <w:vAlign w:val="center"/>
          </w:tcPr>
          <w:p w14:paraId="62ABEBF2" w14:textId="77777777" w:rsidP="000C0371" w:rsidR="00D04758" w:rsidRDefault="00D04758" w:rsidRPr="00E84806">
            <w:pPr>
              <w:jc w:val="center"/>
              <w:rPr>
                <w:sz w:val="26"/>
                <w:szCs w:val="26"/>
              </w:rPr>
            </w:pPr>
          </w:p>
        </w:tc>
        <w:tc>
          <w:tcPr>
            <w:tcW w:type="dxa" w:w="567"/>
            <w:vMerge/>
            <w:vAlign w:val="center"/>
          </w:tcPr>
          <w:p w14:paraId="78878CC9" w14:textId="77777777" w:rsidP="000C0371" w:rsidR="00D04758" w:rsidRDefault="00D04758" w:rsidRPr="00E84806">
            <w:pPr>
              <w:jc w:val="center"/>
              <w:rPr>
                <w:sz w:val="26"/>
                <w:szCs w:val="26"/>
              </w:rPr>
            </w:pPr>
          </w:p>
        </w:tc>
        <w:tc>
          <w:tcPr>
            <w:tcW w:type="dxa" w:w="709"/>
            <w:vMerge/>
            <w:vAlign w:val="center"/>
          </w:tcPr>
          <w:p w14:paraId="0330EE1D" w14:textId="77777777" w:rsidP="000C0371" w:rsidR="00D04758" w:rsidRDefault="00D04758" w:rsidRPr="00E84806">
            <w:pPr>
              <w:jc w:val="center"/>
              <w:rPr>
                <w:sz w:val="26"/>
                <w:szCs w:val="26"/>
              </w:rPr>
            </w:pPr>
          </w:p>
        </w:tc>
        <w:tc>
          <w:tcPr>
            <w:tcW w:type="dxa" w:w="3543"/>
          </w:tcPr>
          <w:p w14:paraId="072B8204" w14:textId="77777777" w:rsidP="000C0371" w:rsidR="00D04758" w:rsidRDefault="00D04758" w:rsidRPr="00E84806">
            <w:pPr>
              <w:rPr>
                <w:sz w:val="26"/>
                <w:szCs w:val="26"/>
              </w:rPr>
            </w:pPr>
            <w:r w:rsidRPr="00E84806">
              <w:rPr>
                <w:sz w:val="26"/>
                <w:szCs w:val="26"/>
              </w:rPr>
              <w:t>Thématique D</w:t>
            </w:r>
          </w:p>
          <w:p w14:paraId="2B277EC4" w14:textId="77777777" w:rsidP="000C0371" w:rsidR="00D04758" w:rsidRDefault="00D04758" w:rsidRPr="00E84806">
            <w:pPr>
              <w:jc w:val="right"/>
              <w:rPr>
                <w:sz w:val="26"/>
                <w:szCs w:val="26"/>
              </w:rPr>
            </w:pPr>
            <w:r w:rsidRPr="00E84806">
              <w:rPr>
                <w:sz w:val="26"/>
                <w:szCs w:val="26"/>
              </w:rPr>
              <w:t xml:space="preserve"> (6)</w:t>
            </w:r>
          </w:p>
        </w:tc>
        <w:tc>
          <w:tcPr>
            <w:tcW w:type="dxa" w:w="4707"/>
          </w:tcPr>
          <w:p w14:paraId="2536EF3A" w14:textId="77777777" w:rsidP="000C0371" w:rsidR="00D04758" w:rsidRDefault="00D04758" w:rsidRPr="00E84806">
            <w:pPr>
              <w:rPr>
                <w:sz w:val="26"/>
                <w:szCs w:val="26"/>
              </w:rPr>
            </w:pPr>
          </w:p>
        </w:tc>
      </w:tr>
      <w:tr w14:paraId="229D857F" w14:textId="77777777" w:rsidR="00D04758" w:rsidRPr="00E84806" w:rsidTr="000C0371">
        <w:tc>
          <w:tcPr>
            <w:tcW w:type="dxa" w:w="567"/>
            <w:vMerge/>
            <w:vAlign w:val="center"/>
          </w:tcPr>
          <w:p w14:paraId="36B13354" w14:textId="77777777" w:rsidP="000C0371" w:rsidR="00D04758" w:rsidRDefault="00D04758" w:rsidRPr="00E84806">
            <w:pPr>
              <w:jc w:val="center"/>
              <w:rPr>
                <w:sz w:val="26"/>
                <w:szCs w:val="26"/>
              </w:rPr>
            </w:pPr>
          </w:p>
        </w:tc>
        <w:tc>
          <w:tcPr>
            <w:tcW w:type="dxa" w:w="567"/>
            <w:vMerge/>
            <w:vAlign w:val="center"/>
          </w:tcPr>
          <w:p w14:paraId="470AF748" w14:textId="77777777" w:rsidP="000C0371" w:rsidR="00D04758" w:rsidRDefault="00D04758" w:rsidRPr="00E84806">
            <w:pPr>
              <w:jc w:val="center"/>
              <w:rPr>
                <w:sz w:val="26"/>
                <w:szCs w:val="26"/>
              </w:rPr>
            </w:pPr>
          </w:p>
        </w:tc>
        <w:tc>
          <w:tcPr>
            <w:tcW w:type="dxa" w:w="709"/>
            <w:vMerge/>
            <w:tcBorders>
              <w:bottom w:color="auto" w:space="0" w:sz="4" w:val="double"/>
            </w:tcBorders>
            <w:vAlign w:val="center"/>
          </w:tcPr>
          <w:p w14:paraId="0ABD4FDD" w14:textId="77777777" w:rsidP="000C0371" w:rsidR="00D04758" w:rsidRDefault="00D04758" w:rsidRPr="00E84806">
            <w:pPr>
              <w:jc w:val="center"/>
              <w:rPr>
                <w:sz w:val="26"/>
                <w:szCs w:val="26"/>
              </w:rPr>
            </w:pPr>
          </w:p>
        </w:tc>
        <w:tc>
          <w:tcPr>
            <w:tcW w:type="dxa" w:w="3543"/>
            <w:tcBorders>
              <w:bottom w:color="auto" w:space="0" w:sz="4" w:val="double"/>
            </w:tcBorders>
          </w:tcPr>
          <w:p w14:paraId="1BAD886F" w14:textId="77777777" w:rsidP="000C0371" w:rsidR="00D04758" w:rsidRDefault="00D04758" w:rsidRPr="00E84806">
            <w:pPr>
              <w:rPr>
                <w:sz w:val="26"/>
                <w:szCs w:val="26"/>
              </w:rPr>
            </w:pPr>
            <w:r w:rsidRPr="00E84806">
              <w:rPr>
                <w:sz w:val="26"/>
                <w:szCs w:val="26"/>
              </w:rPr>
              <w:t>Mémoire de Licence</w:t>
            </w:r>
          </w:p>
          <w:p w14:paraId="6B57D82C" w14:textId="77777777" w:rsidP="000C0371" w:rsidR="00D04758" w:rsidRDefault="00D04758" w:rsidRPr="00E84806">
            <w:pPr>
              <w:jc w:val="right"/>
              <w:rPr>
                <w:sz w:val="26"/>
                <w:szCs w:val="26"/>
              </w:rPr>
            </w:pPr>
            <w:r w:rsidRPr="00E84806">
              <w:rPr>
                <w:sz w:val="26"/>
                <w:szCs w:val="26"/>
              </w:rPr>
              <w:t>(6)</w:t>
            </w:r>
          </w:p>
        </w:tc>
        <w:tc>
          <w:tcPr>
            <w:tcW w:type="dxa" w:w="4707"/>
            <w:tcBorders>
              <w:bottom w:color="auto" w:space="0" w:sz="4" w:val="double"/>
            </w:tcBorders>
          </w:tcPr>
          <w:p w14:paraId="240D05A0" w14:textId="77777777" w:rsidP="000C0371" w:rsidR="00D04758" w:rsidRDefault="00D04758" w:rsidRPr="00E84806">
            <w:pPr>
              <w:rPr>
                <w:sz w:val="26"/>
                <w:szCs w:val="26"/>
              </w:rPr>
            </w:pPr>
          </w:p>
        </w:tc>
      </w:tr>
      <w:tr w14:paraId="294C119C" w14:textId="77777777" w:rsidR="00D04758" w:rsidRPr="00E84806" w:rsidTr="000C0371">
        <w:trPr>
          <w:trHeight w:val="512"/>
        </w:trPr>
        <w:tc>
          <w:tcPr>
            <w:tcW w:type="dxa" w:w="567"/>
            <w:vMerge/>
            <w:vAlign w:val="center"/>
          </w:tcPr>
          <w:p w14:paraId="10171FB9" w14:textId="77777777" w:rsidP="000C0371" w:rsidR="00D04758" w:rsidRDefault="00D04758" w:rsidRPr="00E84806">
            <w:pPr>
              <w:jc w:val="center"/>
              <w:rPr>
                <w:sz w:val="26"/>
                <w:szCs w:val="26"/>
              </w:rPr>
            </w:pPr>
          </w:p>
        </w:tc>
        <w:tc>
          <w:tcPr>
            <w:tcW w:type="dxa" w:w="567"/>
            <w:vMerge/>
            <w:vAlign w:val="center"/>
          </w:tcPr>
          <w:p w14:paraId="6228B3BA" w14:textId="77777777" w:rsidP="000C0371" w:rsidR="00D04758" w:rsidRDefault="00D04758" w:rsidRPr="00E84806">
            <w:pPr>
              <w:jc w:val="center"/>
              <w:rPr>
                <w:sz w:val="26"/>
                <w:szCs w:val="26"/>
              </w:rPr>
            </w:pPr>
          </w:p>
        </w:tc>
        <w:tc>
          <w:tcPr>
            <w:tcW w:type="dxa" w:w="709"/>
            <w:vMerge w:val="restart"/>
            <w:tcBorders>
              <w:top w:color="auto" w:space="0" w:sz="4" w:val="double"/>
            </w:tcBorders>
            <w:vAlign w:val="center"/>
          </w:tcPr>
          <w:p w14:paraId="4E83D743" w14:textId="77777777" w:rsidP="000C0371" w:rsidR="00D04758" w:rsidRDefault="00D04758" w:rsidRPr="00E84806">
            <w:pPr>
              <w:jc w:val="center"/>
              <w:rPr>
                <w:sz w:val="26"/>
                <w:szCs w:val="26"/>
              </w:rPr>
            </w:pPr>
          </w:p>
          <w:p w14:paraId="32E60660" w14:textId="77777777" w:rsidP="000C0371" w:rsidR="00D04758" w:rsidRDefault="00D04758" w:rsidRPr="00E84806">
            <w:pPr>
              <w:jc w:val="center"/>
              <w:rPr>
                <w:sz w:val="26"/>
                <w:szCs w:val="26"/>
              </w:rPr>
            </w:pPr>
            <w:r w:rsidRPr="00E84806">
              <w:rPr>
                <w:sz w:val="26"/>
                <w:szCs w:val="26"/>
              </w:rPr>
              <w:t>UE17</w:t>
            </w:r>
          </w:p>
          <w:p w14:paraId="3D8F4CF8"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3543"/>
            <w:tcBorders>
              <w:top w:color="auto" w:space="0" w:sz="4" w:val="double"/>
            </w:tcBorders>
          </w:tcPr>
          <w:p w14:paraId="3D88937F" w14:textId="77777777" w:rsidP="000C0371" w:rsidR="00D04758" w:rsidRDefault="00E84806" w:rsidRPr="00E84806">
            <w:pPr>
              <w:rPr>
                <w:sz w:val="26"/>
                <w:szCs w:val="26"/>
              </w:rPr>
            </w:pPr>
            <w:r w:rsidRPr="00E84806">
              <w:rPr>
                <w:sz w:val="26"/>
                <w:szCs w:val="26"/>
              </w:rPr>
              <w:t>Spécialisation interne (o</w:t>
            </w:r>
            <w:r w:rsidR="00D04758" w:rsidRPr="00E84806">
              <w:rPr>
                <w:sz w:val="26"/>
                <w:szCs w:val="26"/>
              </w:rPr>
              <w:t>uverture internationale</w:t>
            </w:r>
            <w:r w:rsidRPr="00E84806">
              <w:rPr>
                <w:sz w:val="26"/>
                <w:szCs w:val="26"/>
              </w:rPr>
              <w:t>)</w:t>
            </w:r>
            <w:r w:rsidR="00D04758" w:rsidRPr="00E84806">
              <w:rPr>
                <w:sz w:val="26"/>
                <w:szCs w:val="26"/>
              </w:rPr>
              <w:t xml:space="preserve"> ou externe</w:t>
            </w:r>
            <w:r w:rsidRPr="00E84806">
              <w:rPr>
                <w:sz w:val="26"/>
                <w:szCs w:val="26"/>
              </w:rPr>
              <w:t xml:space="preserve"> ou préparation au Capes</w:t>
            </w:r>
          </w:p>
          <w:p w14:paraId="3B8F3AF7" w14:textId="77777777" w:rsidP="000C0371" w:rsidR="00D04758" w:rsidRDefault="00D04758" w:rsidRPr="00E84806">
            <w:pPr>
              <w:jc w:val="right"/>
              <w:rPr>
                <w:sz w:val="26"/>
                <w:szCs w:val="26"/>
              </w:rPr>
            </w:pPr>
            <w:r w:rsidRPr="00E84806">
              <w:rPr>
                <w:sz w:val="26"/>
                <w:szCs w:val="26"/>
              </w:rPr>
              <w:t>(3)</w:t>
            </w:r>
          </w:p>
        </w:tc>
        <w:tc>
          <w:tcPr>
            <w:tcW w:type="dxa" w:w="4707"/>
            <w:tcBorders>
              <w:top w:color="auto" w:space="0" w:sz="4" w:val="double"/>
            </w:tcBorders>
          </w:tcPr>
          <w:p w14:paraId="00D5E8AE" w14:textId="77777777" w:rsidP="000C0371" w:rsidR="00D04758" w:rsidRDefault="00D04758" w:rsidRPr="00E84806">
            <w:pPr>
              <w:rPr>
                <w:sz w:val="26"/>
                <w:szCs w:val="26"/>
              </w:rPr>
            </w:pPr>
          </w:p>
        </w:tc>
      </w:tr>
      <w:tr w14:paraId="01602631" w14:textId="77777777" w:rsidR="00D04758" w:rsidRPr="00E84806" w:rsidTr="000C0371">
        <w:trPr>
          <w:trHeight w:val="508"/>
        </w:trPr>
        <w:tc>
          <w:tcPr>
            <w:tcW w:type="dxa" w:w="567"/>
            <w:vMerge/>
            <w:vAlign w:val="center"/>
          </w:tcPr>
          <w:p w14:paraId="664C6291" w14:textId="77777777" w:rsidP="000C0371" w:rsidR="00D04758" w:rsidRDefault="00D04758" w:rsidRPr="00E84806">
            <w:pPr>
              <w:jc w:val="center"/>
              <w:rPr>
                <w:sz w:val="26"/>
                <w:szCs w:val="26"/>
              </w:rPr>
            </w:pPr>
          </w:p>
        </w:tc>
        <w:tc>
          <w:tcPr>
            <w:tcW w:type="dxa" w:w="567"/>
            <w:vMerge/>
            <w:vAlign w:val="center"/>
          </w:tcPr>
          <w:p w14:paraId="1B6E324D" w14:textId="77777777" w:rsidP="000C0371" w:rsidR="00D04758" w:rsidRDefault="00D04758" w:rsidRPr="00E84806">
            <w:pPr>
              <w:jc w:val="center"/>
              <w:rPr>
                <w:sz w:val="26"/>
                <w:szCs w:val="26"/>
              </w:rPr>
            </w:pPr>
          </w:p>
        </w:tc>
        <w:tc>
          <w:tcPr>
            <w:tcW w:type="dxa" w:w="709"/>
            <w:vMerge/>
            <w:tcBorders>
              <w:bottom w:color="auto" w:space="0" w:sz="4" w:val="double"/>
            </w:tcBorders>
            <w:vAlign w:val="center"/>
          </w:tcPr>
          <w:p w14:paraId="6D8C790E" w14:textId="77777777" w:rsidP="000C0371" w:rsidR="00D04758" w:rsidRDefault="00D04758" w:rsidRPr="00E84806">
            <w:pPr>
              <w:jc w:val="center"/>
              <w:rPr>
                <w:sz w:val="26"/>
                <w:szCs w:val="26"/>
              </w:rPr>
            </w:pPr>
          </w:p>
        </w:tc>
        <w:tc>
          <w:tcPr>
            <w:tcW w:type="dxa" w:w="3543"/>
            <w:tcBorders>
              <w:bottom w:color="auto" w:space="0" w:sz="4" w:val="double"/>
            </w:tcBorders>
          </w:tcPr>
          <w:p w14:paraId="410CFA0F" w14:textId="77777777" w:rsidP="000C0371" w:rsidR="00D04758" w:rsidRDefault="00D04758" w:rsidRPr="00E84806">
            <w:pPr>
              <w:rPr>
                <w:sz w:val="26"/>
                <w:szCs w:val="26"/>
              </w:rPr>
            </w:pPr>
            <w:r w:rsidRPr="00E84806">
              <w:rPr>
                <w:sz w:val="26"/>
                <w:szCs w:val="26"/>
              </w:rPr>
              <w:t xml:space="preserve">Science auxiliaire </w:t>
            </w:r>
          </w:p>
          <w:p w14:paraId="29E1E18D" w14:textId="77777777" w:rsidP="000C0371" w:rsidR="00D04758" w:rsidRDefault="00D04758" w:rsidRPr="00E84806">
            <w:pPr>
              <w:jc w:val="right"/>
              <w:rPr>
                <w:sz w:val="26"/>
                <w:szCs w:val="26"/>
              </w:rPr>
            </w:pPr>
            <w:r w:rsidRPr="00E84806">
              <w:rPr>
                <w:sz w:val="26"/>
                <w:szCs w:val="26"/>
              </w:rPr>
              <w:t>(3)</w:t>
            </w:r>
          </w:p>
        </w:tc>
        <w:tc>
          <w:tcPr>
            <w:tcW w:type="dxa" w:w="4707"/>
            <w:tcBorders>
              <w:bottom w:color="auto" w:space="0" w:sz="4" w:val="double"/>
            </w:tcBorders>
          </w:tcPr>
          <w:p w14:paraId="5996985E" w14:textId="77777777" w:rsidP="000C0371" w:rsidR="00D04758" w:rsidRDefault="00D04758" w:rsidRPr="00E84806">
            <w:pPr>
              <w:rPr>
                <w:sz w:val="26"/>
                <w:szCs w:val="26"/>
              </w:rPr>
            </w:pPr>
          </w:p>
        </w:tc>
      </w:tr>
      <w:tr w14:paraId="2F3ABF6F" w14:textId="77777777" w:rsidR="00D04758" w:rsidRPr="00E84806" w:rsidTr="000C0371">
        <w:tc>
          <w:tcPr>
            <w:tcW w:type="dxa" w:w="567"/>
            <w:vMerge/>
            <w:vAlign w:val="center"/>
          </w:tcPr>
          <w:p w14:paraId="60A5E9AF" w14:textId="77777777" w:rsidP="000C0371" w:rsidR="00D04758" w:rsidRDefault="00D04758" w:rsidRPr="00E84806">
            <w:pPr>
              <w:jc w:val="center"/>
              <w:rPr>
                <w:sz w:val="26"/>
                <w:szCs w:val="26"/>
              </w:rPr>
            </w:pPr>
          </w:p>
        </w:tc>
        <w:tc>
          <w:tcPr>
            <w:tcW w:type="dxa" w:w="567"/>
            <w:vMerge/>
            <w:vAlign w:val="center"/>
          </w:tcPr>
          <w:p w14:paraId="5802CE24" w14:textId="77777777" w:rsidP="000C0371" w:rsidR="00D04758" w:rsidRDefault="00D04758" w:rsidRPr="00E84806">
            <w:pPr>
              <w:jc w:val="center"/>
              <w:rPr>
                <w:sz w:val="26"/>
                <w:szCs w:val="26"/>
              </w:rPr>
            </w:pPr>
          </w:p>
        </w:tc>
        <w:tc>
          <w:tcPr>
            <w:tcW w:type="dxa" w:w="709"/>
            <w:vMerge w:val="restart"/>
            <w:tcBorders>
              <w:top w:color="auto" w:space="0" w:sz="4" w:val="double"/>
            </w:tcBorders>
            <w:vAlign w:val="center"/>
          </w:tcPr>
          <w:p w14:paraId="7EAB3223" w14:textId="77777777" w:rsidP="000C0371" w:rsidR="00D04758" w:rsidRDefault="00D04758" w:rsidRPr="00E84806">
            <w:pPr>
              <w:jc w:val="center"/>
              <w:rPr>
                <w:sz w:val="26"/>
                <w:szCs w:val="26"/>
              </w:rPr>
            </w:pPr>
          </w:p>
          <w:p w14:paraId="08AF5A9C" w14:textId="77777777" w:rsidP="000C0371" w:rsidR="00D04758" w:rsidRDefault="00D04758" w:rsidRPr="00E84806">
            <w:pPr>
              <w:jc w:val="center"/>
              <w:rPr>
                <w:sz w:val="26"/>
                <w:szCs w:val="26"/>
              </w:rPr>
            </w:pPr>
            <w:r w:rsidRPr="00E84806">
              <w:rPr>
                <w:sz w:val="26"/>
                <w:szCs w:val="26"/>
              </w:rPr>
              <w:t>UE18</w:t>
            </w:r>
          </w:p>
          <w:p w14:paraId="4A33C9BE" w14:textId="77777777" w:rsidP="000C0371" w:rsidR="00D04758" w:rsidRDefault="00D04758" w:rsidRPr="00E84806">
            <w:pPr>
              <w:jc w:val="center"/>
              <w:rPr>
                <w:sz w:val="26"/>
                <w:szCs w:val="26"/>
              </w:rPr>
            </w:pPr>
            <w:r w:rsidRPr="00E84806">
              <w:rPr>
                <w:rFonts w:ascii="Cambria Math" w:cs="Cambria Math" w:hAnsi="Cambria Math"/>
                <w:sz w:val="26"/>
                <w:szCs w:val="26"/>
              </w:rPr>
              <w:t>⧠</w:t>
            </w:r>
          </w:p>
        </w:tc>
        <w:tc>
          <w:tcPr>
            <w:tcW w:type="dxa" w:w="3543"/>
            <w:tcBorders>
              <w:top w:color="auto" w:space="0" w:sz="4" w:val="double"/>
            </w:tcBorders>
          </w:tcPr>
          <w:p w14:paraId="3FCF6B45" w14:textId="77777777" w:rsidP="000C0371" w:rsidR="00D04758" w:rsidRDefault="00D04758" w:rsidRPr="00E84806">
            <w:pPr>
              <w:rPr>
                <w:sz w:val="26"/>
                <w:szCs w:val="26"/>
              </w:rPr>
            </w:pPr>
            <w:r w:rsidRPr="00E84806">
              <w:rPr>
                <w:sz w:val="26"/>
                <w:szCs w:val="26"/>
              </w:rPr>
              <w:t>Langue</w:t>
            </w:r>
          </w:p>
          <w:p w14:paraId="13530977" w14:textId="77777777" w:rsidP="000C0371" w:rsidR="00D04758" w:rsidRDefault="00D04758" w:rsidRPr="00E84806">
            <w:pPr>
              <w:jc w:val="right"/>
              <w:rPr>
                <w:sz w:val="26"/>
                <w:szCs w:val="26"/>
              </w:rPr>
            </w:pPr>
            <w:r w:rsidRPr="00E84806">
              <w:rPr>
                <w:sz w:val="26"/>
                <w:szCs w:val="26"/>
              </w:rPr>
              <w:t>(3)</w:t>
            </w:r>
          </w:p>
        </w:tc>
        <w:tc>
          <w:tcPr>
            <w:tcW w:type="dxa" w:w="4707"/>
            <w:tcBorders>
              <w:top w:color="auto" w:space="0" w:sz="4" w:val="double"/>
            </w:tcBorders>
          </w:tcPr>
          <w:p w14:paraId="739ED413" w14:textId="77777777" w:rsidP="000C0371" w:rsidR="00D04758" w:rsidRDefault="00D04758" w:rsidRPr="00E84806">
            <w:pPr>
              <w:rPr>
                <w:sz w:val="26"/>
                <w:szCs w:val="26"/>
              </w:rPr>
            </w:pPr>
          </w:p>
        </w:tc>
      </w:tr>
      <w:tr w14:paraId="309696F7" w14:textId="77777777" w:rsidR="00D04758" w:rsidRPr="00E84806" w:rsidTr="000C0371">
        <w:tc>
          <w:tcPr>
            <w:tcW w:type="dxa" w:w="567"/>
            <w:vMerge/>
          </w:tcPr>
          <w:p w14:paraId="7BCED9C4" w14:textId="77777777" w:rsidP="000C0371" w:rsidR="00D04758" w:rsidRDefault="00D04758" w:rsidRPr="00E84806">
            <w:pPr>
              <w:rPr>
                <w:sz w:val="26"/>
                <w:szCs w:val="26"/>
              </w:rPr>
            </w:pPr>
          </w:p>
        </w:tc>
        <w:tc>
          <w:tcPr>
            <w:tcW w:type="dxa" w:w="567"/>
            <w:vMerge/>
          </w:tcPr>
          <w:p w14:paraId="4985293E" w14:textId="77777777" w:rsidP="000C0371" w:rsidR="00D04758" w:rsidRDefault="00D04758" w:rsidRPr="00E84806">
            <w:pPr>
              <w:rPr>
                <w:sz w:val="26"/>
                <w:szCs w:val="26"/>
              </w:rPr>
            </w:pPr>
          </w:p>
        </w:tc>
        <w:tc>
          <w:tcPr>
            <w:tcW w:type="dxa" w:w="709"/>
            <w:vMerge/>
          </w:tcPr>
          <w:p w14:paraId="148BFEE0" w14:textId="77777777" w:rsidP="000C0371" w:rsidR="00D04758" w:rsidRDefault="00D04758" w:rsidRPr="00E84806">
            <w:pPr>
              <w:rPr>
                <w:sz w:val="26"/>
                <w:szCs w:val="26"/>
              </w:rPr>
            </w:pPr>
          </w:p>
        </w:tc>
        <w:tc>
          <w:tcPr>
            <w:tcW w:type="dxa" w:w="3543"/>
          </w:tcPr>
          <w:p w14:paraId="59BD9890" w14:textId="77777777" w:rsidP="000C0371" w:rsidR="00D04758" w:rsidRDefault="00D04758" w:rsidRPr="00E84806">
            <w:pPr>
              <w:rPr>
                <w:sz w:val="26"/>
                <w:szCs w:val="26"/>
              </w:rPr>
            </w:pPr>
            <w:r w:rsidRPr="00E84806">
              <w:rPr>
                <w:sz w:val="26"/>
                <w:szCs w:val="26"/>
              </w:rPr>
              <w:t>Stage</w:t>
            </w:r>
          </w:p>
          <w:p w14:paraId="5992A733" w14:textId="77777777" w:rsidP="000C0371" w:rsidR="00D04758" w:rsidRDefault="00D04758" w:rsidRPr="00E84806">
            <w:pPr>
              <w:jc w:val="right"/>
              <w:rPr>
                <w:sz w:val="26"/>
                <w:szCs w:val="26"/>
              </w:rPr>
            </w:pPr>
            <w:r w:rsidRPr="00E84806">
              <w:rPr>
                <w:sz w:val="26"/>
                <w:szCs w:val="26"/>
              </w:rPr>
              <w:t>(3)</w:t>
            </w:r>
          </w:p>
        </w:tc>
        <w:tc>
          <w:tcPr>
            <w:tcW w:type="dxa" w:w="4707"/>
          </w:tcPr>
          <w:p w14:paraId="6A253607" w14:textId="77777777" w:rsidP="000C0371" w:rsidR="00D04758" w:rsidRDefault="00D04758" w:rsidRPr="00E84806">
            <w:pPr>
              <w:rPr>
                <w:sz w:val="26"/>
                <w:szCs w:val="26"/>
              </w:rPr>
            </w:pPr>
          </w:p>
        </w:tc>
      </w:tr>
    </w:tbl>
    <w:p w14:paraId="1C2A5534" w14:textId="77777777" w:rsidR="00E84806" w:rsidRDefault="00E84806">
      <w:pPr>
        <w:pStyle w:val="Titre2"/>
        <w:rPr>
          <w:rFonts w:ascii="Georgia" w:cs="Georgia" w:eastAsia="Georgia" w:hAnsi="Georgia"/>
        </w:rPr>
      </w:pPr>
      <w:bookmarkStart w:colFirst="0" w:colLast="0" w:id="71" w:name="_heading=h.csbz1f8q9bqo"/>
      <w:bookmarkEnd w:id="71"/>
    </w:p>
    <w:p w14:paraId="1F136CB5" w14:textId="77777777" w:rsidR="00D05117" w:rsidRDefault="00BA5E14">
      <w:pPr>
        <w:pStyle w:val="Titre2"/>
        <w:rPr>
          <w:rFonts w:ascii="Georgia" w:cs="Georgia" w:eastAsia="Georgia" w:hAnsi="Georgia"/>
        </w:rPr>
      </w:pPr>
      <w:r>
        <w:rPr>
          <w:rFonts w:ascii="Georgia" w:cs="Georgia" w:eastAsia="Georgia" w:hAnsi="Georgia"/>
        </w:rPr>
        <w:t>Séjours à l’étranger</w:t>
      </w:r>
    </w:p>
    <w:p w14:paraId="473E13C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38A743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1994C87"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Partir à l’étranger</w:t>
      </w:r>
    </w:p>
    <w:p w14:paraId="5119BC1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352CC5F"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du département d’histoire ont la possibilité d’effectuer un ou deux semestres d’échange international avec une université partenaire. Cette mobilité est fortement encouragée par les enseignantes du département : une expérience dans un autre pays et une langue étrangère est transformatrice pour la vie personnelle et intellectuelle ; la familiarisation avec des exigences universitaires différentes et la rencontre d’étudiantes et d’enseignantes internationales sont aussi des étapes-clés dans la préparation d’un avenir professionnel épanouissant.</w:t>
      </w:r>
    </w:p>
    <w:p w14:paraId="7A7753E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EDB3E6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destinations sont nombreuses : en Europe (dans le cadre du programme Erasmus), mais aussi dans le reste du monde (programme pour le Québec ; programmes Micefa ou Cupa pour les États-Unis ; accords bilatéraux avec diverses universités d’Amérique latine, du Proche-Orient, de Russie, etc.). Les accords sont listés sur le site du service de la coopération et des relations internationales : </w:t>
      </w:r>
      <w:hyperlink r:id="rId85">
        <w:r>
          <w:rPr>
            <w:rFonts w:ascii="Georgia" w:cs="Georgia" w:eastAsia="Georgia" w:hAnsi="Georgia"/>
            <w:color w:val="0000FF"/>
            <w:sz w:val="22"/>
            <w:szCs w:val="22"/>
            <w:u w:val="single"/>
          </w:rPr>
          <w:t>https://www.univ-paris8.fr/-Mobilite-d-etudes-</w:t>
        </w:r>
      </w:hyperlink>
      <w:r>
        <w:rPr>
          <w:rFonts w:ascii="Georgia" w:cs="Georgia" w:eastAsia="Georgia" w:hAnsi="Georgia"/>
          <w:color w:val="000000"/>
          <w:sz w:val="22"/>
          <w:szCs w:val="22"/>
        </w:rPr>
        <w:t xml:space="preserve"> </w:t>
      </w:r>
    </w:p>
    <w:p w14:paraId="4BF6D6B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797A1F0" w14:textId="387ADEC2"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étudiantes intéressées ne doivent pas hésiter à en discuter avec leurs enseignantes, les responsables de licence, et surtout le responsable des séjours d’étude à l’étranger, Adrian </w:t>
      </w:r>
      <w:r>
        <w:rPr>
          <w:rFonts w:ascii="Georgia" w:cs="Georgia" w:eastAsia="Georgia" w:hAnsi="Georgia"/>
          <w:smallCaps/>
          <w:color w:val="000000"/>
          <w:sz w:val="22"/>
          <w:szCs w:val="22"/>
        </w:rPr>
        <w:t>Robu,</w:t>
      </w:r>
      <w:r>
        <w:rPr>
          <w:rFonts w:ascii="Georgia" w:cs="Georgia" w:eastAsia="Georgia" w:hAnsi="Georgia"/>
          <w:color w:val="000000"/>
          <w:sz w:val="22"/>
          <w:szCs w:val="22"/>
        </w:rPr>
        <w:t xml:space="preserve"> avec lequel elles doivent prendre contact (</w:t>
      </w:r>
      <w:hyperlink r:id="rId86">
        <w:r>
          <w:rPr>
            <w:rFonts w:ascii="Georgia" w:cs="Georgia" w:eastAsia="Georgia" w:hAnsi="Georgia"/>
            <w:color w:val="0000FF"/>
            <w:sz w:val="22"/>
            <w:szCs w:val="22"/>
            <w:u w:val="single"/>
          </w:rPr>
          <w:t>adrian.robu@univ-paris8.fr</w:t>
        </w:r>
      </w:hyperlink>
      <w:r>
        <w:rPr>
          <w:rFonts w:ascii="Georgia" w:cs="Georgia" w:eastAsia="Georgia" w:hAnsi="Georgia"/>
          <w:color w:val="000000"/>
          <w:sz w:val="22"/>
          <w:szCs w:val="22"/>
        </w:rPr>
        <w:t>). Des r</w:t>
      </w:r>
      <w:r w:rsidR="00712480">
        <w:rPr>
          <w:rFonts w:ascii="Georgia" w:cs="Georgia" w:eastAsia="Georgia" w:hAnsi="Georgia"/>
          <w:color w:val="000000"/>
          <w:sz w:val="22"/>
          <w:szCs w:val="22"/>
        </w:rPr>
        <w:t>é</w:t>
      </w:r>
      <w:r>
        <w:rPr>
          <w:rFonts w:ascii="Georgia" w:cs="Georgia" w:eastAsia="Georgia" w:hAnsi="Georgia"/>
          <w:color w:val="000000"/>
          <w:sz w:val="22"/>
          <w:szCs w:val="22"/>
        </w:rPr>
        <w:t>unions d’informations sont également organisées avant les délais des dépôts des candidatures.</w:t>
      </w:r>
    </w:p>
    <w:p w14:paraId="6F2C5943"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36960D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 séjour à l’étranger peut avoir lieu pendant les </w:t>
      </w:r>
      <w:r>
        <w:rPr>
          <w:rFonts w:ascii="Georgia" w:cs="Georgia" w:eastAsia="Georgia" w:hAnsi="Georgia"/>
          <w:b/>
          <w:bCs/>
          <w:color w:val="000000"/>
          <w:sz w:val="22"/>
          <w:szCs w:val="22"/>
        </w:rPr>
        <w:t>semestres 3, 4, 5 ou 6</w:t>
      </w:r>
      <w:r>
        <w:rPr>
          <w:rFonts w:ascii="Georgia" w:cs="Georgia" w:eastAsia="Georgia" w:hAnsi="Georgia"/>
          <w:color w:val="000000"/>
          <w:sz w:val="22"/>
          <w:szCs w:val="22"/>
        </w:rPr>
        <w:t xml:space="preserve"> de la licence.</w:t>
      </w:r>
    </w:p>
    <w:p w14:paraId="4CB406F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17C3827"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Les projets de mobilité internationale doivent être préparées très en avance, grâce à une formation linguistique solide et en constituant leur dossier de candidature </w:t>
      </w:r>
      <w:r>
        <w:rPr>
          <w:rFonts w:ascii="Georgia" w:cs="Georgia" w:eastAsia="Georgia" w:hAnsi="Georgia"/>
          <w:b/>
          <w:bCs/>
          <w:color w:val="000000"/>
          <w:sz w:val="22"/>
          <w:szCs w:val="22"/>
        </w:rPr>
        <w:t>environ un an avant le séjour prévu</w:t>
      </w:r>
      <w:r>
        <w:rPr>
          <w:rFonts w:ascii="Georgia" w:cs="Georgia" w:eastAsia="Georgia" w:hAnsi="Georgia"/>
          <w:color w:val="000000"/>
          <w:sz w:val="22"/>
          <w:szCs w:val="22"/>
        </w:rPr>
        <w:t>.</w:t>
      </w:r>
    </w:p>
    <w:p w14:paraId="058304C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E5A897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Pour un départ durant l’année universitaire 2025-2026, il est impératif de constituer le dossier de candidature en novembre-décembre 2025.</w:t>
      </w:r>
    </w:p>
    <w:p w14:paraId="4257EE1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2560F72" w14:textId="77777777" w:rsidR="00D05117" w:rsidRDefault="00BA5E14" w:rsidRPr="005C36CA">
      <w:pPr>
        <w:pBdr>
          <w:top w:val="nil"/>
          <w:left w:val="nil"/>
          <w:bottom w:val="nil"/>
          <w:right w:val="nil"/>
          <w:between w:val="nil"/>
        </w:pBdr>
        <w:jc w:val="both"/>
        <w:rPr>
          <w:rFonts w:ascii="Georgia" w:cs="Georgia" w:eastAsia="Georgia" w:hAnsi="Georgia"/>
          <w:b/>
          <w:bCs/>
          <w:i/>
          <w:iCs/>
          <w:color w:val="000000"/>
          <w:sz w:val="22"/>
          <w:szCs w:val="22"/>
        </w:rPr>
      </w:pPr>
      <w:r w:rsidRPr="005C36CA">
        <w:rPr>
          <w:rFonts w:ascii="Georgia" w:cs="Georgia" w:eastAsia="Georgia" w:hAnsi="Georgia"/>
          <w:b/>
          <w:bCs/>
          <w:i/>
          <w:iCs/>
          <w:color w:val="000000"/>
          <w:sz w:val="22"/>
          <w:szCs w:val="22"/>
        </w:rPr>
        <w:t>Séminaires internationaux</w:t>
      </w:r>
    </w:p>
    <w:p w14:paraId="7A9B647F" w14:textId="77777777" w:rsidP="005C36CA" w:rsidR="00D05117" w:rsidRDefault="00D05117">
      <w:pPr>
        <w:jc w:val="both"/>
        <w:rPr>
          <w:smallCaps/>
          <w:color w:val="000000"/>
          <w:highlight w:val="yellow"/>
        </w:rPr>
      </w:pPr>
    </w:p>
    <w:p w14:paraId="366B6568" w14:textId="77777777" w:rsidP="005C36CA" w:rsidR="005C36CA" w:rsidRDefault="005C36CA" w:rsidRPr="00894E04">
      <w:pPr>
        <w:widowControl w:val="0"/>
        <w:pBdr>
          <w:top w:val="nil"/>
          <w:left w:val="nil"/>
          <w:bottom w:val="nil"/>
          <w:right w:val="nil"/>
          <w:between w:val="nil"/>
        </w:pBdr>
        <w:jc w:val="both"/>
        <w:rPr>
          <w:rFonts w:ascii="Georgia" w:cs="Georgia" w:eastAsia="Georgia" w:hAnsi="Georgia"/>
          <w:color w:val="000000"/>
          <w:sz w:val="22"/>
          <w:szCs w:val="22"/>
        </w:rPr>
      </w:pPr>
      <w:r w:rsidRPr="00894E04">
        <w:rPr>
          <w:rFonts w:ascii="Georgia" w:cs="Georgia" w:eastAsia="Georgia" w:hAnsi="Georgia"/>
          <w:color w:val="000000"/>
          <w:sz w:val="22"/>
          <w:szCs w:val="22"/>
        </w:rPr>
        <w:t xml:space="preserve">Pour participer à </w:t>
      </w:r>
      <w:r>
        <w:rPr>
          <w:rFonts w:ascii="Georgia" w:cs="Georgia" w:eastAsia="Georgia" w:hAnsi="Georgia"/>
          <w:color w:val="000000"/>
          <w:sz w:val="22"/>
          <w:szCs w:val="22"/>
        </w:rPr>
        <w:t xml:space="preserve">un </w:t>
      </w:r>
      <w:r w:rsidRPr="00894E04">
        <w:rPr>
          <w:rFonts w:ascii="Georgia" w:cs="Georgia" w:eastAsia="Georgia" w:hAnsi="Georgia"/>
          <w:color w:val="000000"/>
          <w:sz w:val="22"/>
          <w:szCs w:val="22"/>
        </w:rPr>
        <w:t>séminaire</w:t>
      </w:r>
      <w:r>
        <w:rPr>
          <w:rFonts w:ascii="Georgia" w:cs="Georgia" w:eastAsia="Georgia" w:hAnsi="Georgia"/>
          <w:color w:val="000000"/>
          <w:sz w:val="22"/>
          <w:szCs w:val="22"/>
        </w:rPr>
        <w:t xml:space="preserve"> international</w:t>
      </w:r>
      <w:r w:rsidRPr="00894E04">
        <w:rPr>
          <w:rFonts w:ascii="Georgia" w:cs="Georgia" w:eastAsia="Georgia" w:hAnsi="Georgia"/>
          <w:color w:val="000000"/>
          <w:sz w:val="22"/>
          <w:szCs w:val="22"/>
        </w:rPr>
        <w:t>, il convient de prendre contact en septembre 2026 avec les enseignants responsables (Adrian Robu et Alexis Drach). La participation donne lieu à une reconnaissance pédagogique.</w:t>
      </w:r>
    </w:p>
    <w:p w14:paraId="511E17A1" w14:textId="77777777" w:rsidP="005C36CA" w:rsidR="005C36CA" w:rsidRDefault="005C36CA" w:rsidRPr="00894E04">
      <w:pPr>
        <w:jc w:val="both"/>
        <w:rPr>
          <w:rFonts w:ascii="Georgia" w:hAnsi="Georgia"/>
          <w:sz w:val="22"/>
          <w:szCs w:val="22"/>
        </w:rPr>
      </w:pPr>
      <w:r w:rsidRPr="00894E04">
        <w:rPr>
          <w:rFonts w:ascii="Georgia" w:hAnsi="Georgia"/>
          <w:sz w:val="22"/>
          <w:szCs w:val="22"/>
        </w:rPr>
        <w:t>Une journée de présentation des mobilités internationales (Erasmus, hors Europe, ERUA) sera par ailleurs organisée en octobre (informations à venir).</w:t>
      </w:r>
    </w:p>
    <w:p w14:paraId="0A7D54F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530E9D7"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Équivalences de notes</w:t>
      </w:r>
    </w:p>
    <w:p w14:paraId="40877E6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907F53B"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Au retour de l’étranger, les équivalences de notes seront délivrées au vu des résultats obtenus dans l’université partenaire. Les étudiantes devront présenter des documents justificatifs certifiés par l’université partenaire.</w:t>
      </w:r>
    </w:p>
    <w:p w14:paraId="31578F6F"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726553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La procédure sera effectuée en une seule fois, à la fin de l’année universitaire au cours de laquelle l’échange a eu lieu.</w:t>
      </w:r>
    </w:p>
    <w:p w14:paraId="64A0DCAD"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bookmarkStart w:colFirst="0" w:colLast="0" w:id="72" w:name="_heading=h.sd23baexcbkb"/>
      <w:bookmarkEnd w:id="72"/>
      <w:r>
        <w:br w:type="page"/>
      </w:r>
    </w:p>
    <w:p w14:paraId="0A3EB8AF" w14:textId="77777777" w:rsidR="00D05117" w:rsidRDefault="00BA5E14">
      <w:pPr>
        <w:pStyle w:val="Titre2"/>
        <w:rPr>
          <w:rFonts w:ascii="Georgia" w:cs="Georgia" w:eastAsia="Georgia" w:hAnsi="Georgia"/>
        </w:rPr>
      </w:pPr>
      <w:bookmarkStart w:colFirst="0" w:colLast="0" w:id="73" w:name="_heading=h.g2ot1ul62rrc"/>
      <w:bookmarkEnd w:id="73"/>
      <w:r>
        <w:rPr>
          <w:rFonts w:ascii="Georgia" w:cs="Georgia" w:eastAsia="Georgia" w:hAnsi="Georgia"/>
        </w:rPr>
        <w:lastRenderedPageBreak/>
        <w:t>Cours d’histoire pour étudiantes externes</w:t>
      </w:r>
    </w:p>
    <w:p w14:paraId="233FD14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74" w:name="_heading=h.12z0culv8o2g"/>
      <w:bookmarkEnd w:id="74"/>
    </w:p>
    <w:p w14:paraId="624BE05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75" w:name="_heading=h.32pvm1bdqd9"/>
      <w:bookmarkEnd w:id="75"/>
    </w:p>
    <w:p w14:paraId="13E94943"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bookmarkStart w:colFirst="0" w:colLast="0" w:id="76" w:name="_heading=h.npn0yegk0jc"/>
      <w:bookmarkEnd w:id="76"/>
      <w:r>
        <w:rPr>
          <w:rFonts w:ascii="Georgia" w:cs="Georgia" w:eastAsia="Georgia" w:hAnsi="Georgia"/>
          <w:b/>
          <w:bCs/>
          <w:i/>
          <w:iCs/>
          <w:color w:val="000000"/>
          <w:sz w:val="22"/>
          <w:szCs w:val="22"/>
        </w:rPr>
        <w:t>Cours ouverts aux étudiantes des autres départements</w:t>
      </w:r>
    </w:p>
    <w:p w14:paraId="77AC4DE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8358A76"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Première année (L1)</w:t>
      </w:r>
    </w:p>
    <w:p w14:paraId="290D87F1"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724EF7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types de cours suivants sont ouverts aux étudiantes de L1 qui ne sont pas inscrites en licence d’histoire, mais qui cherchent un cours d’histoire comme EC libre, spécialisation, etc.</w:t>
      </w:r>
    </w:p>
    <w:p w14:paraId="2F0248B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ff8"/>
        <w:tblW w:type="dxa" w:w="9796"/>
        <w:tblInd w:type="dxa" w:w="392"/>
        <w:tblLayout w:type="fixed"/>
        <w:tblLook w:firstColumn="0" w:firstRow="0" w:lastColumn="0" w:lastRow="0" w:noHBand="0" w:noVBand="1" w:val="0400"/>
      </w:tblPr>
      <w:tblGrid>
        <w:gridCol w:w="9796"/>
      </w:tblGrid>
      <w:tr w14:paraId="49C52441" w14:textId="77777777" w:rsidR="00D05117">
        <w:tc>
          <w:tcPr>
            <w:tcW w:type="dxa" w:w="9796"/>
          </w:tcPr>
          <w:p w14:paraId="05AC9B0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Civilisations dans l’histoire</w:t>
            </w:r>
            <w:r>
              <w:rPr>
                <w:rFonts w:ascii="Georgia" w:cs="Georgia" w:eastAsia="Georgia" w:hAnsi="Georgia"/>
                <w:color w:val="000000"/>
                <w:sz w:val="22"/>
                <w:szCs w:val="22"/>
              </w:rPr>
              <w:t xml:space="preserve"> (1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semestre)</w:t>
            </w:r>
          </w:p>
        </w:tc>
      </w:tr>
      <w:tr w14:paraId="1F487C41" w14:textId="77777777" w:rsidR="00D05117">
        <w:trPr>
          <w:trHeight w:val="100"/>
        </w:trPr>
        <w:tc>
          <w:tcPr>
            <w:tcW w:type="dxa" w:w="9796"/>
          </w:tcPr>
          <w:p w14:paraId="2B0CA5FC"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 xml:space="preserve">Histoire de l’humanité </w:t>
            </w:r>
            <w:r>
              <w:rPr>
                <w:rFonts w:ascii="Georgia" w:cs="Georgia" w:eastAsia="Georgia" w:hAnsi="Georgia"/>
                <w:color w:val="000000"/>
                <w:sz w:val="22"/>
                <w:szCs w:val="22"/>
              </w:rPr>
              <w:t>(1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semestre)</w:t>
            </w:r>
          </w:p>
        </w:tc>
      </w:tr>
      <w:tr w14:paraId="63385610" w14:textId="77777777" w:rsidR="00D05117">
        <w:tc>
          <w:tcPr>
            <w:tcW w:type="dxa" w:w="9796"/>
          </w:tcPr>
          <w:p w14:paraId="3AD39CEF"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 xml:space="preserve">Histoire du monde </w:t>
            </w:r>
            <w:r>
              <w:rPr>
                <w:rFonts w:ascii="Georgia" w:cs="Georgia" w:eastAsia="Georgia" w:hAnsi="Georgia"/>
                <w:color w:val="000000"/>
                <w:sz w:val="22"/>
                <w:szCs w:val="22"/>
              </w:rPr>
              <w:t>(1</w:t>
            </w:r>
            <w:r>
              <w:rPr>
                <w:rFonts w:ascii="Georgia" w:cs="Georgia" w:eastAsia="Georgia" w:hAnsi="Georgia"/>
                <w:color w:val="000000"/>
                <w:sz w:val="22"/>
                <w:szCs w:val="22"/>
                <w:vertAlign w:val="superscript"/>
              </w:rPr>
              <w:t>er</w:t>
            </w:r>
            <w:r>
              <w:rPr>
                <w:rFonts w:ascii="Georgia" w:cs="Georgia" w:eastAsia="Georgia" w:hAnsi="Georgia"/>
                <w:color w:val="000000"/>
                <w:sz w:val="22"/>
                <w:szCs w:val="22"/>
              </w:rPr>
              <w:t xml:space="preserve"> et 2</w:t>
            </w:r>
            <w:r>
              <w:rPr>
                <w:rFonts w:ascii="Georgia" w:cs="Georgia" w:eastAsia="Georgia" w:hAnsi="Georgia"/>
                <w:color w:val="000000"/>
                <w:sz w:val="22"/>
                <w:szCs w:val="22"/>
                <w:vertAlign w:val="superscript"/>
              </w:rPr>
              <w:t>e</w:t>
            </w:r>
            <w:r>
              <w:rPr>
                <w:rFonts w:ascii="Georgia" w:cs="Georgia" w:eastAsia="Georgia" w:hAnsi="Georgia"/>
                <w:color w:val="000000"/>
                <w:sz w:val="22"/>
                <w:szCs w:val="22"/>
              </w:rPr>
              <w:t xml:space="preserve"> semestre)</w:t>
            </w:r>
          </w:p>
        </w:tc>
      </w:tr>
    </w:tbl>
    <w:p w14:paraId="034A8A7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bookmarkStart w:colFirst="0" w:colLast="0" w:id="77" w:name="_heading=h.fuh8o7ighya7"/>
      <w:bookmarkEnd w:id="77"/>
    </w:p>
    <w:p w14:paraId="5DAECB3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5B73B4E"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Deuxième et troisième années (L2 et L3)</w:t>
      </w:r>
    </w:p>
    <w:p w14:paraId="316AD18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9F5696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étudiantes qui s’inscrivent en mineure d’histoire doivent choisir leurs deux cours par semestre parmi les catégories suivantes. Pour les EC libre de L2 et de L3, le choix est le même :</w:t>
      </w:r>
    </w:p>
    <w:p w14:paraId="06DA9A0D"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ff9"/>
        <w:tblW w:type="dxa" w:w="9796"/>
        <w:tblInd w:type="dxa" w:w="392"/>
        <w:tblLayout w:type="fixed"/>
        <w:tblLook w:firstColumn="0" w:firstRow="0" w:lastColumn="0" w:lastRow="0" w:noHBand="0" w:noVBand="1" w:val="0400"/>
      </w:tblPr>
      <w:tblGrid>
        <w:gridCol w:w="1398"/>
        <w:gridCol w:w="8398"/>
      </w:tblGrid>
      <w:tr w14:paraId="5AA76E28" w14:textId="77777777" w:rsidR="00D05117">
        <w:tc>
          <w:tcPr>
            <w:tcW w:type="dxa" w:w="1398"/>
          </w:tcPr>
          <w:p w14:paraId="0B548638"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L2</w:t>
            </w:r>
          </w:p>
        </w:tc>
        <w:tc>
          <w:tcPr>
            <w:tcW w:type="dxa" w:w="8398"/>
          </w:tcPr>
          <w:p w14:paraId="44ADCD3D"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Introductions</w:t>
            </w:r>
          </w:p>
        </w:tc>
      </w:tr>
      <w:tr w14:paraId="003D96AE" w14:textId="77777777" w:rsidR="00D05117">
        <w:tc>
          <w:tcPr>
            <w:tcW w:type="dxa" w:w="1398"/>
          </w:tcPr>
          <w:p w14:paraId="6439DBE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L3</w:t>
            </w:r>
          </w:p>
        </w:tc>
        <w:tc>
          <w:tcPr>
            <w:tcW w:type="dxa" w:w="8398"/>
          </w:tcPr>
          <w:p w14:paraId="1AB72CC7"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b/>
                <w:bCs/>
                <w:color w:val="000000"/>
                <w:sz w:val="22"/>
                <w:szCs w:val="22"/>
              </w:rPr>
              <w:t>Thématiques</w:t>
            </w:r>
          </w:p>
        </w:tc>
      </w:tr>
    </w:tbl>
    <w:p w14:paraId="55CA302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8A6490C"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E4D2368"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Ces cours sont accessibles sans prérequis. Les évaluations se fondent en général sur l’exercice du commentaire de document et de la dissertation, auxquels peuvent être adjoints des tests de connaissance ou d’autres types de travaux (exposés, fiches de lecture...).</w:t>
      </w:r>
    </w:p>
    <w:p w14:paraId="605422A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6C21A4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F775683"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Inscriptions pédagogiques (IP) des étudiantes des autres départements</w:t>
      </w:r>
    </w:p>
    <w:p w14:paraId="103E99F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CA538F3" w14:textId="77777777" w:rsidR="00D05117" w:rsidRDefault="00BA5E14">
      <w:pPr>
        <w:jc w:val="both"/>
        <w:rPr>
          <w:rFonts w:ascii="Georgia" w:cs="Georgia" w:eastAsia="Georgia" w:hAnsi="Georgia"/>
          <w:b/>
          <w:bCs/>
          <w:sz w:val="22"/>
          <w:szCs w:val="22"/>
        </w:rPr>
      </w:pPr>
      <w:r>
        <w:rPr>
          <w:rFonts w:ascii="Georgia" w:cs="Georgia" w:eastAsia="Georgia" w:hAnsi="Georgia"/>
          <w:sz w:val="22"/>
          <w:szCs w:val="22"/>
        </w:rPr>
        <w:t xml:space="preserve">Inscriptions pédagogiques des </w:t>
      </w:r>
      <w:r>
        <w:rPr>
          <w:rFonts w:ascii="Georgia" w:cs="Georgia" w:eastAsia="Georgia" w:hAnsi="Georgia"/>
          <w:b/>
          <w:bCs/>
          <w:sz w:val="22"/>
          <w:szCs w:val="22"/>
        </w:rPr>
        <w:t>étudiants externes au département d’histoire</w:t>
      </w:r>
      <w:r>
        <w:rPr>
          <w:rFonts w:ascii="Georgia" w:cs="Georgia" w:eastAsia="Georgia" w:hAnsi="Georgia"/>
          <w:sz w:val="22"/>
          <w:szCs w:val="22"/>
        </w:rPr>
        <w:t>,</w:t>
      </w:r>
      <w:r>
        <w:rPr>
          <w:rFonts w:ascii="Georgia" w:cs="Georgia" w:eastAsia="Georgia" w:hAnsi="Georgia"/>
          <w:sz w:val="22"/>
          <w:szCs w:val="22"/>
        </w:rPr>
        <w:br/>
        <w:t>Tous niveaux : jeudi 17/09/2026 9h30-12h30 et 13h30-17h30</w:t>
      </w:r>
      <w:r>
        <w:rPr>
          <w:rFonts w:ascii="Georgia" w:cs="Georgia" w:eastAsia="Georgia" w:hAnsi="Georgia"/>
          <w:sz w:val="22"/>
          <w:szCs w:val="22"/>
        </w:rPr>
        <w:br/>
        <w:t>puis du lundi 21 au jeudi 24 septembre inclus ; pas d’inscription le vendredi.</w:t>
      </w:r>
    </w:p>
    <w:p w14:paraId="7986A029"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CBB359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nombre de places est limité : pensez à vous inscrire rapidement.</w:t>
      </w:r>
    </w:p>
    <w:p w14:paraId="75039C8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698A32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Après le début des cours, s’il reste encore de la place, les inscriptions pédagogiques continueront pendant les trois premières semaines de cours. Passé ce délai, aucune étudiante ne sera admise en cours. Sans inscription, il ne peut y avoir de note.</w:t>
      </w:r>
    </w:p>
    <w:p w14:paraId="48B7434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399C617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tbl>
      <w:tblPr>
        <w:tblStyle w:val="affffffffa"/>
        <w:tblW w:type="dxa" w:w="10188"/>
        <w:tblInd w:type="dxa" w:w="0"/>
        <w:tblLayout w:type="fixed"/>
        <w:tblLook w:firstColumn="0" w:firstRow="0" w:lastColumn="0" w:lastRow="0" w:noHBand="0" w:noVBand="1" w:val="0400"/>
      </w:tblPr>
      <w:tblGrid>
        <w:gridCol w:w="1093"/>
        <w:gridCol w:w="9095"/>
      </w:tblGrid>
      <w:tr w14:paraId="0C7E06D0" w14:textId="77777777" w:rsidR="00D05117">
        <w:trPr>
          <w:trHeight w:val="1125"/>
        </w:trPr>
        <w:tc>
          <w:tcPr>
            <w:tcW w:type="dxa" w:w="1093"/>
            <w:tcBorders>
              <w:right w:color="000000" w:space="0" w:sz="8" w:val="single"/>
            </w:tcBorders>
            <w:vAlign w:val="center"/>
          </w:tcPr>
          <w:p w14:paraId="3F54034C" w14:textId="77777777" w:rsidR="00D05117" w:rsidRDefault="00205FC5">
            <w:pPr>
              <w:widowControl w:val="0"/>
              <w:pBdr>
                <w:top w:val="nil"/>
                <w:left w:val="nil"/>
                <w:bottom w:val="nil"/>
                <w:right w:val="nil"/>
                <w:between w:val="nil"/>
              </w:pBdr>
              <w:jc w:val="both"/>
              <w:rPr>
                <w:rFonts w:ascii="Georgia" w:cs="Georgia" w:eastAsia="Georgia" w:hAnsi="Georgia"/>
                <w:color w:val="000000"/>
                <w:sz w:val="22"/>
                <w:szCs w:val="22"/>
              </w:rPr>
            </w:pPr>
            <w:sdt>
              <w:sdtPr>
                <w:tag w:val="goog_rdk_19"/>
                <w:id w:val="-2031747760"/>
              </w:sdtPr>
              <w:sdtEndPr/>
              <w:sdtContent>
                <w:r w:rsidR="00BA5E14">
                  <w:rPr>
                    <w:rFonts w:ascii="Arial Unicode MS" w:cs="Arial Unicode MS" w:eastAsia="Arial Unicode MS" w:hAnsi="Arial Unicode MS"/>
                    <w:color w:val="000000"/>
                    <w:sz w:val="80"/>
                    <w:szCs w:val="80"/>
                  </w:rPr>
                  <w:t>➠</w:t>
                </w:r>
              </w:sdtContent>
            </w:sdt>
          </w:p>
        </w:tc>
        <w:tc>
          <w:tcPr>
            <w:tcW w:type="dxa" w:w="9095"/>
            <w:tcBorders>
              <w:top w:color="000000" w:space="0" w:sz="8" w:val="single"/>
              <w:left w:color="000000" w:space="0" w:sz="8" w:val="single"/>
              <w:bottom w:color="000000" w:space="0" w:sz="8" w:val="single"/>
              <w:right w:color="000000" w:space="0" w:sz="8" w:val="single"/>
            </w:tcBorders>
            <w:shd w:color="auto" w:fill="E0E0E0" w:val="clear"/>
            <w:vAlign w:val="center"/>
          </w:tcPr>
          <w:p w14:paraId="150F581F"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L’inscription pédagogique est une condition nécessaire pour accéder aux cours.</w:t>
            </w:r>
          </w:p>
          <w:p w14:paraId="08B46B1E"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enseignantes ne sont pas en charge des inscriptions, qui doivent être réalisées auprès des tuteurs ou du secrétariat.</w:t>
            </w:r>
          </w:p>
        </w:tc>
      </w:tr>
    </w:tbl>
    <w:p w14:paraId="59D813C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17BBEA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bookmarkStart w:colFirst="0" w:colLast="0" w:id="78" w:name="_heading=h.3phq98e2krob"/>
      <w:bookmarkEnd w:id="78"/>
      <w:r>
        <w:br w:type="page"/>
      </w:r>
    </w:p>
    <w:p w14:paraId="134E65E3" w14:textId="77777777" w:rsidR="00D05117" w:rsidRDefault="00BA5E14">
      <w:pPr>
        <w:pStyle w:val="Titre2"/>
        <w:rPr>
          <w:rFonts w:ascii="Georgia" w:cs="Georgia" w:eastAsia="Georgia" w:hAnsi="Georgia"/>
        </w:rPr>
      </w:pPr>
      <w:bookmarkStart w:colFirst="0" w:colLast="0" w:id="79" w:name="_heading=h.ykhv66r610u8"/>
      <w:bookmarkEnd w:id="79"/>
      <w:r>
        <w:rPr>
          <w:rFonts w:ascii="Georgia" w:cs="Georgia" w:eastAsia="Georgia" w:hAnsi="Georgia"/>
        </w:rPr>
        <w:lastRenderedPageBreak/>
        <w:t>Annexe aux modalités de contrôle des connaissances</w:t>
      </w:r>
    </w:p>
    <w:p w14:paraId="41A77F0B" w14:textId="340AEF92"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noProof/>
          <w:color w:val="000000"/>
          <w:sz w:val="22"/>
          <w:szCs w:val="22"/>
        </w:rPr>
        <w:drawing>
          <wp:inline distB="0" distL="0" distR="0" distT="0" wp14:anchorId="67C2A5D0" wp14:editId="31601187">
            <wp:extent cx="6258476" cy="8018813"/>
            <wp:effectExtent b="0" l="0" r="0" t="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7"/>
                    <a:srcRect/>
                    <a:stretch>
                      <a:fillRect/>
                    </a:stretch>
                  </pic:blipFill>
                  <pic:spPr>
                    <a:xfrm>
                      <a:off x="0" y="0"/>
                      <a:ext cx="6258476" cy="8018813"/>
                    </a:xfrm>
                    <a:prstGeom prst="rect">
                      <a:avLst/>
                    </a:prstGeom>
                    <a:ln/>
                  </pic:spPr>
                </pic:pic>
              </a:graphicData>
            </a:graphic>
          </wp:inline>
        </w:drawing>
      </w:r>
    </w:p>
    <w:p w14:paraId="51C1B112" w14:textId="77777777" w:rsidR="00D05117" w:rsidRDefault="00D05117">
      <w:pPr>
        <w:pBdr>
          <w:top w:val="nil"/>
          <w:left w:val="nil"/>
          <w:bottom w:val="nil"/>
          <w:right w:val="nil"/>
          <w:between w:val="nil"/>
        </w:pBdr>
        <w:jc w:val="both"/>
        <w:rPr>
          <w:rFonts w:ascii="Georgia" w:cs="Georgia" w:eastAsia="Georgia" w:hAnsi="Georgia"/>
          <w:b/>
          <w:bCs/>
          <w:color w:val="000000"/>
        </w:rPr>
      </w:pPr>
    </w:p>
    <w:p w14:paraId="0EB2E4D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001FC21" w14:textId="77777777" w:rsidP="007933C5" w:rsidR="00D05117" w:rsidRDefault="00BA5E14" w:rsidRPr="007933C5">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noProof/>
          <w:color w:val="000000"/>
          <w:sz w:val="22"/>
          <w:szCs w:val="22"/>
        </w:rPr>
        <w:drawing>
          <wp:inline distB="0" distL="0" distR="0" distT="0" wp14:anchorId="4D8D3046" wp14:editId="3C81CB2A">
            <wp:extent cx="6069942" cy="8857305"/>
            <wp:effectExtent b="0" l="0" r="0" t="0"/>
            <wp:docPr id="1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8"/>
                    <a:srcRect/>
                    <a:stretch>
                      <a:fillRect/>
                    </a:stretch>
                  </pic:blipFill>
                  <pic:spPr>
                    <a:xfrm>
                      <a:off x="0" y="0"/>
                      <a:ext cx="6069942" cy="8857305"/>
                    </a:xfrm>
                    <a:prstGeom prst="rect">
                      <a:avLst/>
                    </a:prstGeom>
                    <a:ln/>
                  </pic:spPr>
                </pic:pic>
              </a:graphicData>
            </a:graphic>
          </wp:inline>
        </w:drawing>
      </w:r>
    </w:p>
    <w:p w14:paraId="6732204E" w14:textId="77777777" w:rsidR="00D05117" w:rsidRDefault="00BA5E14">
      <w:r>
        <w:rPr>
          <w:noProof/>
        </w:rPr>
        <w:lastRenderedPageBreak/>
        <w:drawing>
          <wp:inline distB="0" distL="0" distR="0" distT="0" wp14:anchorId="5A5BED03" wp14:editId="13A0755E">
            <wp:extent cx="6265252" cy="8969678"/>
            <wp:effectExtent b="0" l="0" r="0" t="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9"/>
                    <a:srcRect/>
                    <a:stretch>
                      <a:fillRect/>
                    </a:stretch>
                  </pic:blipFill>
                  <pic:spPr>
                    <a:xfrm>
                      <a:off x="0" y="0"/>
                      <a:ext cx="6265252" cy="8969678"/>
                    </a:xfrm>
                    <a:prstGeom prst="rect">
                      <a:avLst/>
                    </a:prstGeom>
                    <a:ln/>
                  </pic:spPr>
                </pic:pic>
              </a:graphicData>
            </a:graphic>
          </wp:inline>
        </w:drawing>
      </w:r>
    </w:p>
    <w:p w14:paraId="090E3186" w14:textId="77777777" w:rsidR="00D05117" w:rsidRDefault="00BA5E14">
      <w:r>
        <w:rPr>
          <w:noProof/>
        </w:rPr>
        <w:lastRenderedPageBreak/>
        <w:drawing>
          <wp:inline distB="0" distL="0" distR="0" distT="0" wp14:anchorId="0DC3527F" wp14:editId="19408038">
            <wp:extent cx="6261578" cy="9210872"/>
            <wp:effectExtent b="0" l="0" r="0" t="0"/>
            <wp:docPr id="1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0"/>
                    <a:srcRect/>
                    <a:stretch>
                      <a:fillRect/>
                    </a:stretch>
                  </pic:blipFill>
                  <pic:spPr>
                    <a:xfrm>
                      <a:off x="0" y="0"/>
                      <a:ext cx="6261578" cy="9210872"/>
                    </a:xfrm>
                    <a:prstGeom prst="rect">
                      <a:avLst/>
                    </a:prstGeom>
                    <a:ln/>
                  </pic:spPr>
                </pic:pic>
              </a:graphicData>
            </a:graphic>
          </wp:inline>
        </w:drawing>
      </w:r>
      <w:r>
        <w:br w:type="page"/>
      </w:r>
    </w:p>
    <w:p w14:paraId="008E9336" w14:textId="77777777" w:rsidR="00D05117" w:rsidRDefault="00BA5E14">
      <w:pPr>
        <w:ind w:firstLine="708"/>
        <w:jc w:val="both"/>
        <w:rPr>
          <w:color w:val="000000"/>
        </w:rPr>
      </w:pPr>
      <w:r>
        <w:rPr>
          <w:noProof/>
        </w:rPr>
        <w:lastRenderedPageBreak/>
        <w:drawing>
          <wp:anchor allowOverlap="1" behindDoc="0" distB="0" distL="114300" distR="114300" distT="0" hidden="0" layoutInCell="1" locked="0" relativeHeight="251659264" simplePos="0" wp14:anchorId="5A83B304" wp14:editId="09779605">
            <wp:simplePos x="0" y="0"/>
            <wp:positionH relativeFrom="margin">
              <wp:align>center</wp:align>
            </wp:positionH>
            <wp:positionV relativeFrom="margin">
              <wp:align>top</wp:align>
            </wp:positionV>
            <wp:extent cx="6273144" cy="8877300"/>
            <wp:effectExtent b="0" l="0" r="0" t="0"/>
            <wp:wrapSquare distB="0" distL="114300" distR="114300" distT="0" wrapText="bothSides"/>
            <wp:docPr id="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1"/>
                    <a:srcRect/>
                    <a:stretch>
                      <a:fillRect/>
                    </a:stretch>
                  </pic:blipFill>
                  <pic:spPr>
                    <a:xfrm>
                      <a:off x="0" y="0"/>
                      <a:ext cx="6273144" cy="8877300"/>
                    </a:xfrm>
                    <a:prstGeom prst="rect">
                      <a:avLst/>
                    </a:prstGeom>
                    <a:ln/>
                  </pic:spPr>
                </pic:pic>
              </a:graphicData>
            </a:graphic>
          </wp:anchor>
        </w:drawing>
      </w:r>
    </w:p>
    <w:p w14:paraId="78B23490" w14:textId="77777777" w:rsidR="00D05117" w:rsidRDefault="00BA5E14">
      <w:pPr>
        <w:jc w:val="both"/>
      </w:pPr>
      <w:r>
        <w:rPr>
          <w:noProof/>
        </w:rPr>
        <w:lastRenderedPageBreak/>
        <w:drawing>
          <wp:anchor allowOverlap="1" behindDoc="0" distB="0" distL="114300" distR="114300" distT="0" hidden="0" layoutInCell="1" locked="0" relativeHeight="251660288" simplePos="0" wp14:anchorId="4BC2F111" wp14:editId="10A6FC4F">
            <wp:simplePos x="0" y="0"/>
            <wp:positionH relativeFrom="margin">
              <wp:align>center</wp:align>
            </wp:positionH>
            <wp:positionV relativeFrom="margin">
              <wp:align>top</wp:align>
            </wp:positionV>
            <wp:extent cx="6233732" cy="8851900"/>
            <wp:effectExtent b="0" l="0" r="0" t="0"/>
            <wp:wrapSquare distB="0" distL="114300" distR="114300" distT="0" wrapText="bothSides"/>
            <wp:docPr id="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2"/>
                    <a:srcRect/>
                    <a:stretch>
                      <a:fillRect/>
                    </a:stretch>
                  </pic:blipFill>
                  <pic:spPr>
                    <a:xfrm>
                      <a:off x="0" y="0"/>
                      <a:ext cx="6233732" cy="8851900"/>
                    </a:xfrm>
                    <a:prstGeom prst="rect">
                      <a:avLst/>
                    </a:prstGeom>
                    <a:ln/>
                  </pic:spPr>
                </pic:pic>
              </a:graphicData>
            </a:graphic>
          </wp:anchor>
        </w:drawing>
      </w:r>
    </w:p>
    <w:p w14:paraId="6797701F" w14:textId="77777777" w:rsidR="00D05117" w:rsidRDefault="00BA5E14">
      <w:pPr>
        <w:jc w:val="both"/>
      </w:pPr>
      <w:r>
        <w:rPr>
          <w:noProof/>
        </w:rPr>
        <w:lastRenderedPageBreak/>
        <w:drawing>
          <wp:anchor allowOverlap="1" behindDoc="0" distB="0" distL="114300" distR="114300" distT="0" hidden="0" layoutInCell="1" locked="0" relativeHeight="251661312" simplePos="0" wp14:anchorId="712A2216" wp14:editId="786A9974">
            <wp:simplePos x="0" y="0"/>
            <wp:positionH relativeFrom="margin">
              <wp:posOffset>219075</wp:posOffset>
            </wp:positionH>
            <wp:positionV relativeFrom="margin">
              <wp:posOffset>3810</wp:posOffset>
            </wp:positionV>
            <wp:extent cx="6136005" cy="8724900"/>
            <wp:effectExtent b="0" l="0" r="0" t="0"/>
            <wp:wrapSquare distB="0" distL="114300" distR="114300" distT="0" wrapText="bothSides"/>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3"/>
                    <a:srcRect/>
                    <a:stretch>
                      <a:fillRect/>
                    </a:stretch>
                  </pic:blipFill>
                  <pic:spPr>
                    <a:xfrm>
                      <a:off x="0" y="0"/>
                      <a:ext cx="6136005" cy="8724900"/>
                    </a:xfrm>
                    <a:prstGeom prst="rect">
                      <a:avLst/>
                    </a:prstGeom>
                    <a:ln/>
                  </pic:spPr>
                </pic:pic>
              </a:graphicData>
            </a:graphic>
          </wp:anchor>
        </w:drawing>
      </w:r>
    </w:p>
    <w:p w14:paraId="37B54BB9" w14:textId="77777777" w:rsidR="00D05117" w:rsidRDefault="00BA5E14">
      <w:r>
        <w:rPr>
          <w:noProof/>
        </w:rPr>
        <w:lastRenderedPageBreak/>
        <w:drawing>
          <wp:anchor allowOverlap="1" behindDoc="0" distB="0" distL="114300" distR="114300" distT="0" hidden="0" layoutInCell="1" locked="0" relativeHeight="251662336" simplePos="0" wp14:anchorId="2C8DF3E6" wp14:editId="5CD282AA">
            <wp:simplePos x="0" y="0"/>
            <wp:positionH relativeFrom="margin">
              <wp:align>center</wp:align>
            </wp:positionH>
            <wp:positionV relativeFrom="margin">
              <wp:align>top</wp:align>
            </wp:positionV>
            <wp:extent cx="6265087" cy="8928100"/>
            <wp:effectExtent b="0" l="0" r="0" t="0"/>
            <wp:wrapSquare distB="0" distL="114300" distR="114300" distT="0" wrapText="bothSides"/>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4"/>
                    <a:srcRect/>
                    <a:stretch>
                      <a:fillRect/>
                    </a:stretch>
                  </pic:blipFill>
                  <pic:spPr>
                    <a:xfrm>
                      <a:off x="0" y="0"/>
                      <a:ext cx="6265087" cy="8928100"/>
                    </a:xfrm>
                    <a:prstGeom prst="rect">
                      <a:avLst/>
                    </a:prstGeom>
                    <a:ln/>
                  </pic:spPr>
                </pic:pic>
              </a:graphicData>
            </a:graphic>
          </wp:anchor>
        </w:drawing>
      </w:r>
    </w:p>
    <w:p w14:paraId="4126D8B7" w14:textId="77777777" w:rsidR="00D05117" w:rsidRDefault="00BA5E14">
      <w:r>
        <w:rPr>
          <w:noProof/>
        </w:rPr>
        <w:lastRenderedPageBreak/>
        <w:drawing>
          <wp:anchor allowOverlap="1" behindDoc="0" distB="0" distL="114300" distR="114300" distT="0" hidden="0" layoutInCell="1" locked="0" relativeHeight="251663360" simplePos="0" wp14:anchorId="12EB91DF" wp14:editId="7247D0E1">
            <wp:simplePos x="0" y="0"/>
            <wp:positionH relativeFrom="margin">
              <wp:posOffset>-21589</wp:posOffset>
            </wp:positionH>
            <wp:positionV relativeFrom="margin">
              <wp:posOffset>3175</wp:posOffset>
            </wp:positionV>
            <wp:extent cx="5930900" cy="8374380"/>
            <wp:effectExtent b="0" l="0" r="0" t="0"/>
            <wp:wrapSquare distB="0" distL="114300" distR="114300" distT="0" wrapText="bothSides"/>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5"/>
                    <a:srcRect/>
                    <a:stretch>
                      <a:fillRect/>
                    </a:stretch>
                  </pic:blipFill>
                  <pic:spPr>
                    <a:xfrm>
                      <a:off x="0" y="0"/>
                      <a:ext cx="5930900" cy="8374380"/>
                    </a:xfrm>
                    <a:prstGeom prst="rect">
                      <a:avLst/>
                    </a:prstGeom>
                    <a:ln/>
                  </pic:spPr>
                </pic:pic>
              </a:graphicData>
            </a:graphic>
          </wp:anchor>
        </w:drawing>
      </w:r>
    </w:p>
    <w:p w14:paraId="0A54BC86" w14:textId="77777777" w:rsidR="00D05117" w:rsidRDefault="00BA5E14">
      <w:pPr>
        <w:pBdr>
          <w:top w:val="nil"/>
          <w:left w:val="nil"/>
          <w:bottom w:val="nil"/>
          <w:right w:val="nil"/>
          <w:between w:val="nil"/>
        </w:pBdr>
        <w:jc w:val="both"/>
      </w:pPr>
      <w:r>
        <w:br w:type="page"/>
      </w:r>
      <w:r>
        <w:rPr>
          <w:rFonts w:ascii="Georgia" w:cs="Georgia" w:eastAsia="Georgia" w:hAnsi="Georgia"/>
          <w:noProof/>
          <w:color w:val="000000"/>
          <w:sz w:val="22"/>
          <w:szCs w:val="22"/>
        </w:rPr>
        <w:lastRenderedPageBreak/>
        <w:drawing>
          <wp:inline distB="0" distL="0" distR="0" distT="0" wp14:anchorId="482542C5" wp14:editId="587F634B">
            <wp:extent cx="6295709" cy="8915400"/>
            <wp:effectExtent b="0" l="0" r="0" t="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6"/>
                    <a:srcRect/>
                    <a:stretch>
                      <a:fillRect/>
                    </a:stretch>
                  </pic:blipFill>
                  <pic:spPr>
                    <a:xfrm>
                      <a:off x="0" y="0"/>
                      <a:ext cx="6295709" cy="8915400"/>
                    </a:xfrm>
                    <a:prstGeom prst="rect">
                      <a:avLst/>
                    </a:prstGeom>
                    <a:ln/>
                  </pic:spPr>
                </pic:pic>
              </a:graphicData>
            </a:graphic>
          </wp:inline>
        </w:drawing>
      </w:r>
      <w:r>
        <w:rPr>
          <w:rFonts w:ascii="Georgia" w:cs="Georgia" w:eastAsia="Georgia" w:hAnsi="Georgia"/>
          <w:noProof/>
          <w:color w:val="000000"/>
          <w:sz w:val="22"/>
          <w:szCs w:val="22"/>
        </w:rPr>
        <w:lastRenderedPageBreak/>
        <w:drawing>
          <wp:inline distB="0" distL="0" distR="0" distT="0" wp14:anchorId="2A112B62" wp14:editId="6FBA2118">
            <wp:extent cx="6232984" cy="8828904"/>
            <wp:effectExtent b="0" l="0" r="0" t="0"/>
            <wp:docPr id="2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7"/>
                    <a:srcRect/>
                    <a:stretch>
                      <a:fillRect/>
                    </a:stretch>
                  </pic:blipFill>
                  <pic:spPr>
                    <a:xfrm>
                      <a:off x="0" y="0"/>
                      <a:ext cx="6232984" cy="8828904"/>
                    </a:xfrm>
                    <a:prstGeom prst="rect">
                      <a:avLst/>
                    </a:prstGeom>
                    <a:ln/>
                  </pic:spPr>
                </pic:pic>
              </a:graphicData>
            </a:graphic>
          </wp:inline>
        </w:drawing>
      </w:r>
      <w:r>
        <w:rPr>
          <w:rFonts w:ascii="Georgia" w:cs="Georgia" w:eastAsia="Georgia" w:hAnsi="Georgia"/>
          <w:noProof/>
          <w:color w:val="000000"/>
          <w:sz w:val="22"/>
          <w:szCs w:val="22"/>
        </w:rPr>
        <w:lastRenderedPageBreak/>
        <w:drawing>
          <wp:inline distB="0" distL="0" distR="0" distT="0" wp14:anchorId="52949565" wp14:editId="29343150">
            <wp:extent cx="6132874" cy="8704281"/>
            <wp:effectExtent b="0" l="0" r="0" t="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8"/>
                    <a:srcRect/>
                    <a:stretch>
                      <a:fillRect/>
                    </a:stretch>
                  </pic:blipFill>
                  <pic:spPr>
                    <a:xfrm>
                      <a:off x="0" y="0"/>
                      <a:ext cx="6132874" cy="8704281"/>
                    </a:xfrm>
                    <a:prstGeom prst="rect">
                      <a:avLst/>
                    </a:prstGeom>
                    <a:ln/>
                  </pic:spPr>
                </pic:pic>
              </a:graphicData>
            </a:graphic>
          </wp:inline>
        </w:drawing>
      </w:r>
    </w:p>
    <w:p w14:paraId="6FD1249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57497E1" w14:textId="77777777" w:rsidR="00D05117" w:rsidRDefault="00D05117">
      <w:pPr>
        <w:pBdr>
          <w:top w:val="nil"/>
          <w:left w:val="nil"/>
          <w:bottom w:val="nil"/>
          <w:right w:val="nil"/>
          <w:between w:val="nil"/>
        </w:pBdr>
        <w:jc w:val="both"/>
        <w:rPr>
          <w:rFonts w:ascii="Georgia" w:cs="Georgia" w:eastAsia="Georgia" w:hAnsi="Georgia"/>
          <w:color w:val="000000"/>
          <w:sz w:val="22"/>
          <w:szCs w:val="22"/>
        </w:rPr>
        <w:sectPr w:rsidR="00D05117">
          <w:footerReference r:id="rId99" w:type="even"/>
          <w:footerReference r:id="rId100" w:type="default"/>
          <w:footerReference r:id="rId101" w:type="first"/>
          <w:pgSz w:h="16820" w:w="11906"/>
          <w:pgMar w:bottom="1134" w:footer="567" w:gutter="0" w:header="0" w:left="1134" w:right="1134" w:top="1134"/>
          <w:cols w:space="720"/>
          <w:titlePg/>
        </w:sectPr>
      </w:pPr>
    </w:p>
    <w:p w14:paraId="24F37E6A" w14:textId="77777777" w:rsidR="00D05117" w:rsidRDefault="00BA5E14">
      <w:pPr>
        <w:pStyle w:val="Titre2"/>
        <w:rPr>
          <w:rFonts w:ascii="Georgia" w:cs="Georgia" w:eastAsia="Georgia" w:hAnsi="Georgia"/>
        </w:rPr>
      </w:pPr>
      <w:bookmarkStart w:colFirst="0" w:colLast="0" w:id="80" w:name="_heading=h.si5999dozpu5"/>
      <w:bookmarkEnd w:id="80"/>
      <w:r>
        <w:rPr>
          <w:rFonts w:ascii="Georgia" w:cs="Georgia" w:eastAsia="Georgia" w:hAnsi="Georgia"/>
        </w:rPr>
        <w:lastRenderedPageBreak/>
        <w:t>procédure de demande d’un paeh</w:t>
      </w:r>
    </w:p>
    <w:p w14:paraId="2C455CA9" w14:textId="77777777" w:rsidR="00D05117" w:rsidRDefault="00BA5E14">
      <w:r>
        <w:rPr>
          <w:noProof/>
        </w:rPr>
        <w:drawing>
          <wp:inline distB="0" distL="0" distR="0" distT="0" wp14:anchorId="525499EF" wp14:editId="12A257CB">
            <wp:extent cx="6120130" cy="8586470"/>
            <wp:effectExtent b="0" l="0" r="0" t="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2"/>
                    <a:srcRect/>
                    <a:stretch>
                      <a:fillRect/>
                    </a:stretch>
                  </pic:blipFill>
                  <pic:spPr>
                    <a:xfrm>
                      <a:off x="0" y="0"/>
                      <a:ext cx="6120130" cy="8586470"/>
                    </a:xfrm>
                    <a:prstGeom prst="rect">
                      <a:avLst/>
                    </a:prstGeom>
                    <a:ln/>
                  </pic:spPr>
                </pic:pic>
              </a:graphicData>
            </a:graphic>
          </wp:inline>
        </w:drawing>
      </w:r>
      <w:r>
        <w:br w:type="page"/>
      </w:r>
    </w:p>
    <w:p w14:paraId="7C00830D" w14:textId="77777777" w:rsidR="00D05117" w:rsidRDefault="00BA5E14">
      <w:pPr>
        <w:pStyle w:val="Titre2"/>
        <w:rPr>
          <w:rFonts w:ascii="Georgia" w:cs="Georgia" w:eastAsia="Georgia" w:hAnsi="Georgia"/>
          <w:sz w:val="28"/>
          <w:szCs w:val="28"/>
        </w:rPr>
      </w:pPr>
      <w:r>
        <w:rPr>
          <w:rFonts w:ascii="Georgia" w:cs="Georgia" w:eastAsia="Georgia" w:hAnsi="Georgia"/>
        </w:rPr>
        <w:lastRenderedPageBreak/>
        <w:t>Services universitaires</w:t>
      </w:r>
    </w:p>
    <w:p w14:paraId="3AB08AC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1C7B98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6241D80" w14:textId="77777777" w:rsidR="00D05117" w:rsidRDefault="00BA5E14">
      <w:pPr>
        <w:pBdr>
          <w:top w:val="nil"/>
          <w:left w:val="nil"/>
          <w:bottom w:val="nil"/>
          <w:right w:val="nil"/>
          <w:between w:val="nil"/>
        </w:pBdr>
        <w:jc w:val="both"/>
        <w:rPr>
          <w:rFonts w:ascii="Georgia" w:cs="Georgia" w:eastAsia="Georgia" w:hAnsi="Georgia"/>
          <w:b/>
          <w:bCs/>
          <w:i/>
          <w:iCs/>
          <w:color w:val="000000"/>
          <w:sz w:val="18"/>
          <w:szCs w:val="18"/>
        </w:rPr>
      </w:pPr>
      <w:r>
        <w:rPr>
          <w:rFonts w:ascii="Georgia" w:cs="Georgia" w:eastAsia="Georgia" w:hAnsi="Georgia"/>
          <w:b/>
          <w:bCs/>
          <w:i/>
          <w:iCs/>
          <w:color w:val="000000"/>
          <w:sz w:val="22"/>
          <w:szCs w:val="22"/>
        </w:rPr>
        <w:tab/>
        <w:t>§ Bibliothèque universitaire (BU)</w:t>
      </w:r>
    </w:p>
    <w:p w14:paraId="328C5B3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D9525A6"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Vous disposez d’une magnifique bibliothèque, moderne et vaste, d’accès facile, mettant à disposition des collections d’ouvrages sélectionnés pour accompagner les cours enseignés dans tous les départements. Vous y trouverez tous les instruments de travail nécessaires : livres, revues et journaux en accès libre, DVD, photocopieuses, ordinateurs, accès internet. Un personnel compétent et accueillant accompagne les étudiantes dans leurs recherches, propose des formations à la recherche documentaire et bibliographique.</w:t>
      </w:r>
    </w:p>
    <w:p w14:paraId="6DD2401F" w14:textId="77777777" w:rsidR="00D05117" w:rsidRDefault="00205FC5">
      <w:pPr>
        <w:pBdr>
          <w:top w:val="nil"/>
          <w:left w:val="nil"/>
          <w:bottom w:val="nil"/>
          <w:right w:val="nil"/>
          <w:between w:val="nil"/>
        </w:pBdr>
        <w:jc w:val="right"/>
        <w:rPr>
          <w:rFonts w:ascii="Georgia" w:cs="Georgia" w:eastAsia="Georgia" w:hAnsi="Georgia"/>
          <w:color w:val="000000"/>
          <w:sz w:val="22"/>
          <w:szCs w:val="22"/>
        </w:rPr>
      </w:pPr>
      <w:hyperlink r:id="rId103">
        <w:r w:rsidR="00BA5E14">
          <w:rPr>
            <w:rFonts w:ascii="Georgia" w:cs="Georgia" w:eastAsia="Georgia" w:hAnsi="Georgia"/>
            <w:color w:val="0000FF"/>
            <w:sz w:val="22"/>
            <w:szCs w:val="22"/>
            <w:u w:val="single"/>
          </w:rPr>
          <w:t>https://www.bu.univ-paris8.fr</w:t>
        </w:r>
      </w:hyperlink>
      <w:r w:rsidR="00BA5E14">
        <w:rPr>
          <w:rFonts w:ascii="Georgia" w:cs="Georgia" w:eastAsia="Georgia" w:hAnsi="Georgia"/>
          <w:color w:val="000000"/>
          <w:sz w:val="22"/>
          <w:szCs w:val="22"/>
        </w:rPr>
        <w:t xml:space="preserve"> </w:t>
      </w:r>
    </w:p>
    <w:p w14:paraId="35F2D7E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0518F76" w14:textId="77777777" w:rsidR="00D05117" w:rsidRDefault="00BA5E14">
      <w:pPr>
        <w:pBdr>
          <w:top w:val="nil"/>
          <w:left w:val="nil"/>
          <w:bottom w:val="nil"/>
          <w:right w:val="nil"/>
          <w:between w:val="nil"/>
        </w:pBdr>
        <w:jc w:val="both"/>
        <w:rPr>
          <w:rFonts w:ascii="Georgia" w:cs="Georgia" w:eastAsia="Georgia" w:hAnsi="Georgia"/>
          <w:b/>
          <w:bCs/>
          <w:i/>
          <w:iCs/>
          <w:color w:val="000000"/>
          <w:sz w:val="18"/>
          <w:szCs w:val="18"/>
        </w:rPr>
      </w:pPr>
      <w:r>
        <w:rPr>
          <w:rFonts w:ascii="Georgia" w:cs="Georgia" w:eastAsia="Georgia" w:hAnsi="Georgia"/>
          <w:b/>
          <w:bCs/>
          <w:i/>
          <w:iCs/>
          <w:color w:val="000000"/>
          <w:sz w:val="22"/>
          <w:szCs w:val="22"/>
        </w:rPr>
        <w:tab/>
        <w:t>§ Orientation et insertion professionnelle (SCUIO-IP)</w:t>
      </w:r>
    </w:p>
    <w:p w14:paraId="13F973D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3DDCE0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Vous vous interrogez sur votre orientation et sur votre avenir professionnel ? Profitez des conseils et de la documentation du service d’orientation de l’université.</w:t>
      </w:r>
    </w:p>
    <w:p w14:paraId="4F34E078" w14:textId="77777777" w:rsidR="00D05117" w:rsidRDefault="00205FC5">
      <w:pPr>
        <w:pBdr>
          <w:top w:val="nil"/>
          <w:left w:val="nil"/>
          <w:bottom w:val="nil"/>
          <w:right w:val="nil"/>
          <w:between w:val="nil"/>
        </w:pBdr>
        <w:jc w:val="right"/>
        <w:rPr>
          <w:rFonts w:ascii="Georgia" w:cs="Georgia" w:eastAsia="Georgia" w:hAnsi="Georgia"/>
          <w:color w:val="000000"/>
          <w:sz w:val="22"/>
          <w:szCs w:val="22"/>
        </w:rPr>
      </w:pPr>
      <w:hyperlink r:id="rId104">
        <w:r w:rsidR="00BA5E14">
          <w:rPr>
            <w:rFonts w:ascii="Georgia" w:cs="Georgia" w:eastAsia="Georgia" w:hAnsi="Georgia"/>
            <w:color w:val="0000FF"/>
            <w:sz w:val="22"/>
            <w:szCs w:val="22"/>
            <w:u w:val="single"/>
          </w:rPr>
          <w:t>http://www.univ-paris8.fr/SCUIO-IP-service-orientation-et-insertion-professionnelle</w:t>
        </w:r>
      </w:hyperlink>
      <w:r w:rsidR="00BA5E14">
        <w:rPr>
          <w:rFonts w:ascii="Georgia" w:cs="Georgia" w:eastAsia="Georgia" w:hAnsi="Georgia"/>
          <w:color w:val="000000"/>
          <w:sz w:val="22"/>
          <w:szCs w:val="22"/>
        </w:rPr>
        <w:t xml:space="preserve"> </w:t>
      </w:r>
    </w:p>
    <w:p w14:paraId="3A9428D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60EFCAB9" w14:textId="77777777" w:rsidR="00D05117" w:rsidRDefault="00BA5E14">
      <w:pPr>
        <w:pBdr>
          <w:top w:val="nil"/>
          <w:left w:val="nil"/>
          <w:bottom w:val="nil"/>
          <w:right w:val="nil"/>
          <w:between w:val="nil"/>
        </w:pBdr>
        <w:jc w:val="both"/>
        <w:rPr>
          <w:rFonts w:ascii="Georgia" w:cs="Georgia" w:eastAsia="Georgia" w:hAnsi="Georgia"/>
          <w:b/>
          <w:bCs/>
          <w:i/>
          <w:iCs/>
          <w:color w:val="000000"/>
          <w:sz w:val="18"/>
          <w:szCs w:val="18"/>
        </w:rPr>
      </w:pPr>
      <w:r>
        <w:rPr>
          <w:rFonts w:ascii="Georgia" w:cs="Georgia" w:eastAsia="Georgia" w:hAnsi="Georgia"/>
          <w:b/>
          <w:bCs/>
          <w:i/>
          <w:iCs/>
          <w:color w:val="000000"/>
          <w:sz w:val="22"/>
          <w:szCs w:val="22"/>
        </w:rPr>
        <w:tab/>
        <w:t>§ Service Accueil Handicap (SAH)</w:t>
      </w:r>
    </w:p>
    <w:p w14:paraId="6A40F66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9395CB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En cas de handicap, vous pouvez bénéficier d’un tiers temps aux examens.</w:t>
      </w:r>
    </w:p>
    <w:p w14:paraId="08A64155" w14:textId="77777777" w:rsidR="00D05117" w:rsidRDefault="00205FC5">
      <w:pPr>
        <w:pBdr>
          <w:top w:val="nil"/>
          <w:left w:val="nil"/>
          <w:bottom w:val="nil"/>
          <w:right w:val="nil"/>
          <w:between w:val="nil"/>
        </w:pBdr>
        <w:jc w:val="right"/>
        <w:rPr>
          <w:rFonts w:ascii="Georgia" w:cs="Georgia" w:eastAsia="Georgia" w:hAnsi="Georgia"/>
          <w:color w:val="000000"/>
          <w:sz w:val="22"/>
          <w:szCs w:val="22"/>
        </w:rPr>
      </w:pPr>
      <w:hyperlink r:id="rId105">
        <w:r w:rsidR="00BA5E14">
          <w:rPr>
            <w:rFonts w:ascii="Georgia" w:cs="Georgia" w:eastAsia="Georgia" w:hAnsi="Georgia"/>
            <w:color w:val="0000FF"/>
            <w:sz w:val="22"/>
            <w:szCs w:val="22"/>
            <w:u w:val="single"/>
          </w:rPr>
          <w:t>http://www.univ-paris8.fr/Le-service-Accueil-handicap</w:t>
        </w:r>
      </w:hyperlink>
      <w:r w:rsidR="00BA5E14">
        <w:rPr>
          <w:rFonts w:ascii="Georgia" w:cs="Georgia" w:eastAsia="Georgia" w:hAnsi="Georgia"/>
          <w:color w:val="000000"/>
          <w:sz w:val="22"/>
          <w:szCs w:val="22"/>
        </w:rPr>
        <w:t xml:space="preserve"> </w:t>
      </w:r>
    </w:p>
    <w:p w14:paraId="6D25087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0C35623" w14:textId="77777777" w:rsidR="00D05117" w:rsidRDefault="00BA5E14">
      <w:pPr>
        <w:pBdr>
          <w:top w:val="nil"/>
          <w:left w:val="nil"/>
          <w:bottom w:val="nil"/>
          <w:right w:val="nil"/>
          <w:between w:val="nil"/>
        </w:pBdr>
        <w:jc w:val="both"/>
        <w:rPr>
          <w:rFonts w:ascii="Georgia" w:cs="Georgia" w:eastAsia="Georgia" w:hAnsi="Georgia"/>
          <w:b/>
          <w:bCs/>
          <w:i/>
          <w:iCs/>
          <w:color w:val="000000"/>
          <w:sz w:val="18"/>
          <w:szCs w:val="18"/>
        </w:rPr>
      </w:pPr>
      <w:r>
        <w:rPr>
          <w:rFonts w:ascii="Georgia" w:cs="Georgia" w:eastAsia="Georgia" w:hAnsi="Georgia"/>
          <w:b/>
          <w:bCs/>
          <w:i/>
          <w:iCs/>
          <w:color w:val="000000"/>
          <w:sz w:val="22"/>
          <w:szCs w:val="22"/>
        </w:rPr>
        <w:tab/>
        <w:t>§ Action culturelle et artistique (ACA)</w:t>
      </w:r>
    </w:p>
    <w:p w14:paraId="20CC558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9F91911"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Tarifs réduits sur des spectacles (théâtre, concerts, opéra, ballets, musées…) et proposition d’ateliers de pratique artistique à l’université et dans les nombreuses institutions culturelles du département.</w:t>
      </w:r>
    </w:p>
    <w:p w14:paraId="44438DE6" w14:textId="77777777" w:rsidR="00D05117" w:rsidRDefault="00205FC5">
      <w:pPr>
        <w:pBdr>
          <w:top w:val="nil"/>
          <w:left w:val="nil"/>
          <w:bottom w:val="nil"/>
          <w:right w:val="nil"/>
          <w:between w:val="nil"/>
        </w:pBdr>
        <w:jc w:val="right"/>
        <w:rPr>
          <w:rFonts w:ascii="Georgia" w:cs="Georgia" w:eastAsia="Georgia" w:hAnsi="Georgia"/>
          <w:color w:val="000000"/>
          <w:sz w:val="22"/>
          <w:szCs w:val="22"/>
        </w:rPr>
      </w:pPr>
      <w:hyperlink r:id="rId106">
        <w:r w:rsidR="00BA5E14">
          <w:rPr>
            <w:rFonts w:ascii="Georgia" w:cs="Georgia" w:eastAsia="Georgia" w:hAnsi="Georgia"/>
            <w:color w:val="0000FF"/>
            <w:sz w:val="22"/>
            <w:szCs w:val="22"/>
            <w:u w:val="single"/>
          </w:rPr>
          <w:t>http://www.univ-paris8.fr/ACA-et-billetterie</w:t>
        </w:r>
      </w:hyperlink>
      <w:r w:rsidR="00BA5E14">
        <w:rPr>
          <w:rFonts w:ascii="Georgia" w:cs="Georgia" w:eastAsia="Georgia" w:hAnsi="Georgia"/>
          <w:color w:val="000000"/>
          <w:sz w:val="22"/>
          <w:szCs w:val="22"/>
        </w:rPr>
        <w:t xml:space="preserve"> </w:t>
      </w:r>
    </w:p>
    <w:p w14:paraId="6EA77988"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9EE5377"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ab/>
        <w:t>§ Sports (SUAPS)</w:t>
      </w:r>
    </w:p>
    <w:p w14:paraId="3704B5D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AC139D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L’offre du service des sports de Paris 8 (ou SUAPS) est très diversifiée. Consultez le site :</w:t>
      </w:r>
    </w:p>
    <w:p w14:paraId="71D40E05" w14:textId="77777777" w:rsidR="00D05117" w:rsidRDefault="00205FC5">
      <w:pPr>
        <w:pBdr>
          <w:top w:val="nil"/>
          <w:left w:val="nil"/>
          <w:bottom w:val="nil"/>
          <w:right w:val="nil"/>
          <w:between w:val="nil"/>
        </w:pBdr>
        <w:jc w:val="right"/>
        <w:rPr>
          <w:rFonts w:ascii="Georgia" w:cs="Georgia" w:eastAsia="Georgia" w:hAnsi="Georgia"/>
          <w:color w:val="000000"/>
          <w:sz w:val="22"/>
          <w:szCs w:val="22"/>
        </w:rPr>
      </w:pPr>
      <w:hyperlink r:id="rId107">
        <w:r w:rsidR="00BA5E14">
          <w:rPr>
            <w:rFonts w:ascii="Georgia" w:cs="Georgia" w:eastAsia="Georgia" w:hAnsi="Georgia"/>
            <w:color w:val="0000FF"/>
            <w:sz w:val="22"/>
            <w:szCs w:val="22"/>
            <w:u w:val="single"/>
          </w:rPr>
          <w:t>http://www.univ-paris8.fr/Le-service-universitaire-des-activites-physiques-et-sportives-SUAPS</w:t>
        </w:r>
      </w:hyperlink>
      <w:r w:rsidR="00BA5E14">
        <w:rPr>
          <w:rFonts w:ascii="Georgia" w:cs="Georgia" w:eastAsia="Georgia" w:hAnsi="Georgia"/>
          <w:color w:val="000000"/>
          <w:sz w:val="22"/>
          <w:szCs w:val="22"/>
        </w:rPr>
        <w:t xml:space="preserve"> </w:t>
      </w:r>
    </w:p>
    <w:p w14:paraId="6F2AC2C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67E90E0"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Maison de l’étudiant</w:t>
      </w:r>
    </w:p>
    <w:p w14:paraId="5088B9B7"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2849813E"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Lieu de rencontres et d’échanges, elle rassemble dans ses locaux, tous les acteurs de la vie étudiante. Vous y trouverez : le service de la vie étudiante, le service social du CROUS de Créteil, le bureau des bourses, le bureau de la vie associative et d’aide au financement des projets (FSDIE), le médiateur artistique et culturel régional, le pôle accompagnement et de soutien aux étudiantes étrangères (PASEE), le service de médecine préventive, les associations étudiantes...</w:t>
      </w:r>
    </w:p>
    <w:p w14:paraId="26EFE03F" w14:textId="77777777" w:rsidR="00D05117" w:rsidRDefault="00205FC5">
      <w:pPr>
        <w:pBdr>
          <w:top w:val="nil"/>
          <w:left w:val="nil"/>
          <w:bottom w:val="nil"/>
          <w:right w:val="nil"/>
          <w:between w:val="nil"/>
        </w:pBdr>
        <w:jc w:val="right"/>
        <w:rPr>
          <w:rFonts w:ascii="Georgia" w:cs="Georgia" w:eastAsia="Georgia" w:hAnsi="Georgia"/>
          <w:color w:val="000000"/>
          <w:sz w:val="22"/>
          <w:szCs w:val="22"/>
        </w:rPr>
      </w:pPr>
      <w:hyperlink r:id="rId108">
        <w:r w:rsidR="00BA5E14">
          <w:rPr>
            <w:rFonts w:ascii="Georgia" w:cs="Georgia" w:eastAsia="Georgia" w:hAnsi="Georgia"/>
            <w:color w:val="0000FF"/>
            <w:sz w:val="22"/>
            <w:szCs w:val="22"/>
            <w:u w:val="single"/>
          </w:rPr>
          <w:t>http://www.univ-paris8.fr/Maison-de-l-etudiant</w:t>
        </w:r>
      </w:hyperlink>
      <w:r w:rsidR="00BA5E14">
        <w:rPr>
          <w:rFonts w:ascii="Georgia" w:cs="Georgia" w:eastAsia="Georgia" w:hAnsi="Georgia"/>
          <w:color w:val="000000"/>
          <w:sz w:val="22"/>
          <w:szCs w:val="22"/>
        </w:rPr>
        <w:t xml:space="preserve"> </w:t>
      </w:r>
    </w:p>
    <w:p w14:paraId="5B7A979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9177439"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b/>
          <w:bCs/>
          <w:i/>
          <w:iCs/>
          <w:color w:val="000000"/>
          <w:sz w:val="22"/>
          <w:szCs w:val="22"/>
        </w:rPr>
        <w:tab/>
        <w:t>§ Visites culturelles gratuites à Saint-Denis : l’université dans sa ville</w:t>
      </w:r>
    </w:p>
    <w:p w14:paraId="63D270CB"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B3DFD88" w14:textId="77777777" w:rsidR="00D05117" w:rsidRDefault="00BA5E14">
      <w:pPr>
        <w:pBdr>
          <w:top w:val="nil"/>
          <w:left w:val="nil"/>
          <w:bottom w:val="nil"/>
          <w:right w:val="nil"/>
          <w:between w:val="nil"/>
        </w:pBdr>
        <w:jc w:val="both"/>
        <w:rPr>
          <w:rFonts w:ascii="Georgia" w:cs="Georgia" w:eastAsia="Georgia" w:hAnsi="Georgia"/>
          <w:color w:val="000000"/>
          <w:sz w:val="22"/>
          <w:szCs w:val="22"/>
        </w:rPr>
        <w:sectPr w:rsidR="00D05117">
          <w:pgSz w:h="16820" w:w="11906"/>
          <w:pgMar w:bottom="1134" w:footer="567" w:gutter="0" w:header="0" w:left="1134" w:right="1134" w:top="1134"/>
          <w:cols w:space="720"/>
          <w:titlePg/>
        </w:sectPr>
      </w:pPr>
      <w:r>
        <w:rPr>
          <w:rFonts w:ascii="Georgia" w:cs="Georgia" w:eastAsia="Georgia" w:hAnsi="Georgia"/>
          <w:color w:val="000000"/>
          <w:sz w:val="22"/>
          <w:szCs w:val="22"/>
        </w:rPr>
        <w:t>La basilique et le musée d’art et d’histoire de Saint-Denis sont accessibles gratuitement aux étudiantes d’histoire de Paris 8 ; il leur suffit de présenter leur carte d’étudiant en cours de validité</w:t>
      </w:r>
    </w:p>
    <w:p w14:paraId="3433FF7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9DBF60F" w14:textId="77777777" w:rsidR="00D05117" w:rsidRDefault="00BA5E14">
      <w:pPr>
        <w:pStyle w:val="Titre2"/>
        <w:rPr>
          <w:rFonts w:ascii="Georgia" w:cs="Georgia" w:eastAsia="Georgia" w:hAnsi="Georgia"/>
          <w:sz w:val="22"/>
          <w:szCs w:val="22"/>
        </w:rPr>
      </w:pPr>
      <w:bookmarkStart w:colFirst="0" w:colLast="0" w:id="81" w:name="_heading=h.uam5y3i0q67u"/>
      <w:bookmarkEnd w:id="81"/>
      <w:r>
        <w:rPr>
          <w:rFonts w:ascii="Georgia" w:cs="Georgia" w:eastAsia="Georgia" w:hAnsi="Georgia"/>
        </w:rPr>
        <w:t>Comment faire ?</w:t>
      </w:r>
    </w:p>
    <w:p w14:paraId="167B6D07"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Je ne suis jamais au courant de rien ! je ne reçois pas l’information !</w:t>
      </w:r>
    </w:p>
    <w:p w14:paraId="18125546" w14:textId="77777777" w:rsidR="00D05117" w:rsidRDefault="00BA5E14">
      <w:pPr>
        <w:pBdr>
          <w:top w:val="nil"/>
          <w:left w:val="nil"/>
          <w:bottom w:val="nil"/>
          <w:right w:val="nil"/>
          <w:between w:val="nil"/>
        </w:pBdr>
        <w:jc w:val="both"/>
        <w:rPr>
          <w:rFonts w:ascii="Georgia" w:cs="Georgia" w:eastAsia="Georgia" w:hAnsi="Georgia"/>
          <w:b/>
          <w:bCs/>
          <w:i/>
          <w:iCs/>
          <w:color w:val="000000"/>
          <w:sz w:val="22"/>
          <w:szCs w:val="22"/>
        </w:rPr>
      </w:pPr>
      <w:r>
        <w:rPr>
          <w:rFonts w:ascii="Georgia" w:cs="Georgia" w:eastAsia="Georgia" w:hAnsi="Georgia"/>
          <w:color w:val="000000"/>
          <w:sz w:val="22"/>
          <w:szCs w:val="22"/>
        </w:rPr>
        <w:t>Activez votre espace numérique de travail (ENT) avec les identifiants et les codes fournis avec votre certificat de scolarité. Vous pourrez alors utiliser votre adresse Paris 8 et vous recevrez tous les courriels, toutes les dernières nouvelles. C’est une démarche essentielle pour le bon déroulement de votre licence.</w:t>
      </w:r>
    </w:p>
    <w:p w14:paraId="125E2CF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1EF7444"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La gestionnaire du département peut-elle régler tous mes problèmes ?</w:t>
      </w:r>
    </w:p>
    <w:p w14:paraId="1A4C369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Non. Elle s’occupe des inscriptions pédagogiques, des parcours des étudiantes d’histoire et de la gestion des résultats des cours d’histoire. Avant de vous précipiter vers elle, consultez la brochure, le site du département et le guide de l’étudiant (</w:t>
      </w:r>
      <w:hyperlink r:id="rId109">
        <w:r>
          <w:rPr>
            <w:rFonts w:ascii="Georgia" w:cs="Georgia" w:eastAsia="Georgia" w:hAnsi="Georgia"/>
            <w:color w:val="0000FF"/>
            <w:sz w:val="22"/>
            <w:szCs w:val="22"/>
            <w:u w:val="single"/>
          </w:rPr>
          <w:t>http://www.univ-paris8.fr/Guide-de-l-etudiant</w:t>
        </w:r>
      </w:hyperlink>
      <w:r>
        <w:rPr>
          <w:rFonts w:ascii="Georgia" w:cs="Georgia" w:eastAsia="Georgia" w:hAnsi="Georgia"/>
          <w:color w:val="000000"/>
          <w:sz w:val="22"/>
          <w:szCs w:val="22"/>
        </w:rPr>
        <w:t>). Vous pouvez aussi contacter les tutrices ou les responsables de la licence.</w:t>
      </w:r>
    </w:p>
    <w:p w14:paraId="78D5EE5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4224F950"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Je ne sais pas où et quand a lieu mon cours !</w:t>
      </w:r>
    </w:p>
    <w:p w14:paraId="1F7D4203"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Les horaires et les salles de cours sont affichés à l’extérieur du secrétariat (B-346). Ils le sont aussi sur le site du département d’histoire.</w:t>
      </w:r>
    </w:p>
    <w:p w14:paraId="235A3FA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584916AD"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J’ai un problème d’inscription administrative !</w:t>
      </w:r>
    </w:p>
    <w:p w14:paraId="06F7D45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 xml:space="preserve">Vous n’avez pas de numéro d’étudiante ? d’adresse Paris 8 ? d’accès à votre page personnelle ? Vous ne parvenez pas à vous inscrire à la bibliothèque ? Vous n’apparaissez pas dans les listes de cours ? Votre inscription administrative est probablement incomplète. Consultez le service de la scolarité : </w:t>
      </w:r>
      <w:hyperlink r:id="rId110">
        <w:r>
          <w:rPr>
            <w:rFonts w:ascii="Georgia" w:cs="Georgia" w:eastAsia="Georgia" w:hAnsi="Georgia"/>
            <w:color w:val="0000FF"/>
            <w:sz w:val="22"/>
            <w:szCs w:val="22"/>
            <w:u w:val="single"/>
          </w:rPr>
          <w:t>https://www.univ-paris8.fr/-Contacts-scolarite-inscription-</w:t>
        </w:r>
      </w:hyperlink>
      <w:r>
        <w:rPr>
          <w:rFonts w:ascii="Georgia" w:cs="Georgia" w:eastAsia="Georgia" w:hAnsi="Georgia"/>
          <w:color w:val="000000"/>
          <w:sz w:val="22"/>
          <w:szCs w:val="22"/>
        </w:rPr>
        <w:t xml:space="preserve"> </w:t>
      </w:r>
    </w:p>
    <w:p w14:paraId="6C9A2A94"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1605E35"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J’ai un problème d’inscription pédagogique !</w:t>
      </w:r>
    </w:p>
    <w:p w14:paraId="190B0D92"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Vous n’avez pas assisté à votre réunion de rentrée ? Les cours ont commencé et vous n’êtes pas inscrite ? Vous n’apparaissez pas sur les listes ? Présentez-vous auprès des tutrices avant la quatrième semaine de cours. Au-delà, l’inscription n’est plus possible pour ce semestre.</w:t>
      </w:r>
    </w:p>
    <w:p w14:paraId="58144652"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CDA9F0B"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J’ai un problème avec un cours en dehors du département d’histoire !</w:t>
      </w:r>
    </w:p>
    <w:p w14:paraId="0A142804"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Vous n’arrivez pas à vous inscrire à un cours ? Vous n’avez pas eu votre note ? Vous devez régler le problème avec le département concerné.</w:t>
      </w:r>
    </w:p>
    <w:p w14:paraId="424FCBB6"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0A46F00B"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J’ai un handicap qui dérange mes études et mes examens !</w:t>
      </w:r>
    </w:p>
    <w:p w14:paraId="5E739130"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Vous avez peut-être droit à un aménagement de vos conditions d’étude et d’examen. Consultez le service accueil handicap (voir page précédente).</w:t>
      </w:r>
    </w:p>
    <w:p w14:paraId="1295CB50"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7A56C9E"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Comment puis-je m’inscrire en informatique, en langue, en EC libre ?</w:t>
      </w:r>
    </w:p>
    <w:p w14:paraId="4044B7D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Le principe est simple : chaque département gère ses inscriptions. Vous trouverez les coordonnées des autres départements dans la brochure que vous avez entre les mains.</w:t>
      </w:r>
    </w:p>
    <w:p w14:paraId="274DE07E"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71AA0163"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Comment régler un problème avec une enseignante ?</w:t>
      </w:r>
    </w:p>
    <w:p w14:paraId="220414F9"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Parlez-en franchement et poliment avec elle. Si le problème persiste, s’il vous semble grave, discutez-en avec les responsables de la licence ou la direction du département.</w:t>
      </w:r>
    </w:p>
    <w:p w14:paraId="11A55E6A"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p w14:paraId="1023C6B4" w14:textId="77777777" w:rsidR="00D05117" w:rsidRDefault="00BA5E14">
      <w:pPr>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Je me demande si je suis à ma place en histoire...</w:t>
      </w:r>
    </w:p>
    <w:p w14:paraId="478A91BA" w14:textId="77777777" w:rsidR="00D05117" w:rsidRDefault="00BA5E14">
      <w:pPr>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Parlez-en avec vos enseignantes et les responsables de la licence. Adressez-vous au service d’orientation SCUIO-IP.</w:t>
      </w:r>
    </w:p>
    <w:tbl>
      <w:tblPr>
        <w:tblStyle w:val="affffffffb"/>
        <w:tblW w:type="dxa" w:w="10188"/>
        <w:tblInd w:type="dxa" w:w="0"/>
        <w:tblLayout w:type="fixed"/>
        <w:tblLook w:firstColumn="0" w:firstRow="0" w:lastColumn="0" w:lastRow="0" w:noHBand="0" w:noVBand="1" w:val="0400"/>
      </w:tblPr>
      <w:tblGrid>
        <w:gridCol w:w="1093"/>
        <w:gridCol w:w="9095"/>
      </w:tblGrid>
      <w:tr w14:paraId="3EE56CEC" w14:textId="77777777" w:rsidR="00D05117">
        <w:tc>
          <w:tcPr>
            <w:tcW w:type="dxa" w:w="1093"/>
            <w:tcBorders>
              <w:right w:color="000000" w:space="0" w:sz="8" w:val="single"/>
            </w:tcBorders>
            <w:vAlign w:val="center"/>
          </w:tcPr>
          <w:p w14:paraId="2A05581A" w14:textId="77777777" w:rsidR="00D05117" w:rsidRDefault="00205FC5">
            <w:pPr>
              <w:widowControl w:val="0"/>
              <w:pBdr>
                <w:top w:val="nil"/>
                <w:left w:val="nil"/>
                <w:bottom w:val="nil"/>
                <w:right w:val="nil"/>
                <w:between w:val="nil"/>
              </w:pBdr>
              <w:jc w:val="both"/>
              <w:rPr>
                <w:rFonts w:ascii="Georgia" w:cs="Georgia" w:eastAsia="Georgia" w:hAnsi="Georgia"/>
                <w:b/>
                <w:bCs/>
                <w:color w:val="000000"/>
                <w:sz w:val="22"/>
                <w:szCs w:val="22"/>
              </w:rPr>
            </w:pPr>
            <w:sdt>
              <w:sdtPr>
                <w:tag w:val="goog_rdk_20"/>
                <w:id w:val="57267843"/>
              </w:sdtPr>
              <w:sdtEndPr/>
              <w:sdtContent>
                <w:r w:rsidR="00BA5E14">
                  <w:rPr>
                    <w:rFonts w:ascii="Arial Unicode MS" w:cs="Arial Unicode MS" w:eastAsia="Arial Unicode MS" w:hAnsi="Arial Unicode MS"/>
                    <w:color w:val="000000"/>
                    <w:sz w:val="80"/>
                    <w:szCs w:val="80"/>
                  </w:rPr>
                  <w:t>➠</w:t>
                </w:r>
              </w:sdtContent>
            </w:sdt>
          </w:p>
        </w:tc>
        <w:tc>
          <w:tcPr>
            <w:tcW w:type="dxa" w:w="9095"/>
            <w:tcBorders>
              <w:top w:color="000000" w:space="0" w:sz="8" w:val="single"/>
              <w:left w:color="000000" w:space="0" w:sz="8" w:val="single"/>
              <w:bottom w:color="000000" w:space="0" w:sz="8" w:val="single"/>
              <w:right w:color="000000" w:space="0" w:sz="8" w:val="single"/>
            </w:tcBorders>
            <w:shd w:color="auto" w:fill="E0E0E0" w:val="clear"/>
            <w:vAlign w:val="center"/>
          </w:tcPr>
          <w:p w14:paraId="2A119485" w14:textId="77777777" w:rsidR="00D05117" w:rsidRDefault="00BA5E14">
            <w:pPr>
              <w:widowControl w:val="0"/>
              <w:pBdr>
                <w:top w:val="nil"/>
                <w:left w:val="nil"/>
                <w:bottom w:val="nil"/>
                <w:right w:val="nil"/>
                <w:between w:val="nil"/>
              </w:pBdr>
              <w:jc w:val="both"/>
              <w:rPr>
                <w:rFonts w:ascii="Georgia" w:cs="Georgia" w:eastAsia="Georgia" w:hAnsi="Georgia"/>
                <w:b/>
                <w:bCs/>
                <w:color w:val="000000"/>
                <w:sz w:val="22"/>
                <w:szCs w:val="22"/>
              </w:rPr>
            </w:pPr>
            <w:r>
              <w:rPr>
                <w:rFonts w:ascii="Georgia" w:cs="Georgia" w:eastAsia="Georgia" w:hAnsi="Georgia"/>
                <w:b/>
                <w:bCs/>
                <w:color w:val="000000"/>
                <w:sz w:val="22"/>
                <w:szCs w:val="22"/>
              </w:rPr>
              <w:t>Consultez régulièrement le site du département et votre messagerie.</w:t>
            </w:r>
          </w:p>
          <w:p w14:paraId="7F7B7932" w14:textId="77777777" w:rsidR="00D05117" w:rsidRDefault="00BA5E14">
            <w:pPr>
              <w:widowControl w:val="0"/>
              <w:pBdr>
                <w:top w:val="nil"/>
                <w:left w:val="nil"/>
                <w:bottom w:val="nil"/>
                <w:right w:val="nil"/>
                <w:between w:val="nil"/>
              </w:pBdr>
              <w:jc w:val="both"/>
              <w:rPr>
                <w:rFonts w:ascii="Georgia" w:cs="Georgia" w:eastAsia="Georgia" w:hAnsi="Georgia"/>
                <w:color w:val="000000"/>
                <w:sz w:val="22"/>
                <w:szCs w:val="22"/>
              </w:rPr>
            </w:pPr>
            <w:r>
              <w:rPr>
                <w:rFonts w:ascii="Georgia" w:cs="Georgia" w:eastAsia="Georgia" w:hAnsi="Georgia"/>
                <w:color w:val="000000"/>
                <w:sz w:val="22"/>
                <w:szCs w:val="22"/>
              </w:rPr>
              <w:t>Des informations importantes pour vous y sont affichées régulièrement.</w:t>
            </w:r>
          </w:p>
        </w:tc>
      </w:tr>
    </w:tbl>
    <w:p w14:paraId="02907A05" w14:textId="77777777" w:rsidR="00D05117" w:rsidRDefault="00D05117">
      <w:pPr>
        <w:pBdr>
          <w:top w:val="nil"/>
          <w:left w:val="nil"/>
          <w:bottom w:val="nil"/>
          <w:right w:val="nil"/>
          <w:between w:val="nil"/>
        </w:pBdr>
        <w:jc w:val="both"/>
        <w:rPr>
          <w:rFonts w:ascii="Georgia" w:cs="Georgia" w:eastAsia="Georgia" w:hAnsi="Georgia"/>
          <w:color w:val="000000"/>
          <w:sz w:val="22"/>
          <w:szCs w:val="22"/>
        </w:rPr>
      </w:pPr>
    </w:p>
    <w:sectPr w:rsidR="00D05117">
      <w:pgSz w:h="16820" w:w="11906"/>
      <w:pgMar w:bottom="1134" w:footer="567" w:gutter="0" w:header="0" w:left="1134" w:right="1134" w:top="113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365FE" w14:textId="77777777" w:rsidR="00205FC5" w:rsidRDefault="00205FC5">
      <w:r>
        <w:separator/>
      </w:r>
    </w:p>
  </w:endnote>
  <w:endnote w:type="continuationSeparator" w:id="0">
    <w:p w14:paraId="316ED385" w14:textId="77777777" w:rsidR="00205FC5" w:rsidRDefault="00205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Songti SC">
    <w:panose1 w:val="02010600040101010101"/>
    <w:charset w:val="86"/>
    <w:family w:val="auto"/>
    <w:pitch w:val="variable"/>
    <w:sig w:usb0="00000287" w:usb1="080F0000" w:usb2="00000010" w:usb3="00000000" w:csb0="0004009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rdo">
    <w:altName w:val="Calibri"/>
    <w:panose1 w:val="020B0604020202020204"/>
    <w:charset w:val="B1"/>
    <w:family w:val="roman"/>
    <w:pitch w:val="variable"/>
    <w:sig w:usb0="E40008FF" w:usb1="5201E0FB" w:usb2="00008000" w:usb3="00000000" w:csb0="000000BB"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Arial"/>
    <w:panose1 w:val="020B0604020202020204"/>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92634" w14:textId="77777777" w:rsidR="00845E95" w:rsidRDefault="00845E95">
    <w:pPr>
      <w:pBdr>
        <w:top w:val="nil"/>
        <w:left w:val="nil"/>
        <w:bottom w:val="nil"/>
        <w:right w:val="nil"/>
        <w:between w:val="nil"/>
      </w:pBdr>
      <w:tabs>
        <w:tab w:val="center" w:pos="4536"/>
        <w:tab w:val="right" w:pos="9072"/>
      </w:tabs>
      <w:rPr>
        <w:color w:val="000000"/>
      </w:rPr>
    </w:pPr>
  </w:p>
  <w:p w14:paraId="5B7B86A9"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3B0DD"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84</w:t>
    </w:r>
    <w:r>
      <w:rPr>
        <w:color w:val="000000"/>
      </w:rPr>
      <w:fldChar w:fldCharType="end"/>
    </w:r>
  </w:p>
  <w:p w14:paraId="3894F0AB" w14:textId="77777777" w:rsidR="00845E95" w:rsidRDefault="00845E95">
    <w:pPr>
      <w:pBdr>
        <w:top w:val="nil"/>
        <w:left w:val="nil"/>
        <w:bottom w:val="nil"/>
        <w:right w:val="nil"/>
        <w:between w:val="nil"/>
      </w:pBdr>
      <w:tabs>
        <w:tab w:val="center" w:pos="4536"/>
        <w:tab w:val="right" w:pos="9072"/>
      </w:tabs>
      <w:rPr>
        <w:color w:val="000000"/>
      </w:rPr>
    </w:pPr>
  </w:p>
  <w:p w14:paraId="44E196A1"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0E53A"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85</w:t>
    </w:r>
    <w:r>
      <w:rPr>
        <w:color w:val="000000"/>
      </w:rPr>
      <w:fldChar w:fldCharType="end"/>
    </w:r>
  </w:p>
  <w:p w14:paraId="4636E917" w14:textId="77777777" w:rsidR="00845E95" w:rsidRDefault="00845E95">
    <w:pPr>
      <w:pBdr>
        <w:top w:val="nil"/>
        <w:left w:val="nil"/>
        <w:bottom w:val="nil"/>
        <w:right w:val="nil"/>
        <w:between w:val="nil"/>
      </w:pBdr>
      <w:tabs>
        <w:tab w:val="center" w:pos="4536"/>
        <w:tab w:val="right" w:pos="9072"/>
      </w:tabs>
      <w:rPr>
        <w:color w:val="000000"/>
      </w:rPr>
    </w:pPr>
  </w:p>
  <w:p w14:paraId="4398FD7C"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5AD33"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83</w:t>
    </w:r>
    <w:r>
      <w:rPr>
        <w:color w:val="000000"/>
      </w:rPr>
      <w:fldChar w:fldCharType="end"/>
    </w:r>
  </w:p>
  <w:p w14:paraId="65B262D4"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2D4F3"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88</w:t>
    </w:r>
    <w:r>
      <w:rPr>
        <w:color w:val="000000"/>
      </w:rPr>
      <w:fldChar w:fldCharType="end"/>
    </w:r>
  </w:p>
  <w:p w14:paraId="0A004F77" w14:textId="77777777" w:rsidR="00845E95" w:rsidRDefault="00845E95">
    <w:pPr>
      <w:pBdr>
        <w:top w:val="nil"/>
        <w:left w:val="nil"/>
        <w:bottom w:val="nil"/>
        <w:right w:val="nil"/>
        <w:between w:val="nil"/>
      </w:pBdr>
      <w:tabs>
        <w:tab w:val="center" w:pos="4536"/>
        <w:tab w:val="right" w:pos="9072"/>
      </w:tabs>
      <w:rPr>
        <w:color w:val="000000"/>
      </w:rPr>
    </w:pPr>
  </w:p>
  <w:p w14:paraId="48F52BE5"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6C80E"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89</w:t>
    </w:r>
    <w:r>
      <w:rPr>
        <w:color w:val="000000"/>
      </w:rPr>
      <w:fldChar w:fldCharType="end"/>
    </w:r>
  </w:p>
  <w:p w14:paraId="53E5B35A" w14:textId="77777777" w:rsidR="00845E95" w:rsidRDefault="00845E95">
    <w:pPr>
      <w:pBdr>
        <w:top w:val="nil"/>
        <w:left w:val="nil"/>
        <w:bottom w:val="nil"/>
        <w:right w:val="nil"/>
        <w:between w:val="nil"/>
      </w:pBdr>
      <w:tabs>
        <w:tab w:val="center" w:pos="4536"/>
        <w:tab w:val="right" w:pos="9072"/>
      </w:tabs>
      <w:rPr>
        <w:color w:val="000000"/>
      </w:rPr>
    </w:pPr>
  </w:p>
  <w:p w14:paraId="2E1E6913"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CD59A" w14:textId="77777777" w:rsidR="00845E95" w:rsidRDefault="00845E95">
    <w:pPr>
      <w:pBdr>
        <w:top w:val="nil"/>
        <w:left w:val="nil"/>
        <w:bottom w:val="nil"/>
        <w:right w:val="nil"/>
        <w:between w:val="nil"/>
      </w:pBdr>
      <w:jc w:val="both"/>
      <w:rPr>
        <w:rFonts w:ascii="Georgia" w:eastAsia="Georgia" w:hAnsi="Georgia" w:cs="Georgia"/>
        <w:color w:val="000000"/>
        <w:sz w:val="22"/>
        <w:szCs w:val="22"/>
      </w:rPr>
    </w:pPr>
  </w:p>
  <w:p w14:paraId="75AB5680" w14:textId="77777777" w:rsidR="00845E95" w:rsidRDefault="00845E95">
    <w:pPr>
      <w:pBdr>
        <w:top w:val="nil"/>
        <w:left w:val="nil"/>
        <w:bottom w:val="nil"/>
        <w:right w:val="nil"/>
        <w:between w:val="nil"/>
      </w:pBdr>
      <w:jc w:val="both"/>
      <w:rPr>
        <w:rFonts w:ascii="Georgia" w:eastAsia="Georgia" w:hAnsi="Georgia" w:cs="Georgia"/>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7977D" w14:textId="77777777" w:rsidR="00845E95" w:rsidRDefault="00845E95">
    <w:pPr>
      <w:pBdr>
        <w:top w:val="nil"/>
        <w:left w:val="nil"/>
        <w:bottom w:val="nil"/>
        <w:right w:val="nil"/>
        <w:between w:val="nil"/>
      </w:pBdr>
      <w:tabs>
        <w:tab w:val="center" w:pos="4536"/>
        <w:tab w:val="right" w:pos="9072"/>
      </w:tabs>
      <w:rPr>
        <w:color w:val="000000"/>
      </w:rPr>
    </w:pPr>
  </w:p>
  <w:p w14:paraId="40EB5114"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2DC9B" w14:textId="77777777" w:rsidR="00845E95" w:rsidRDefault="00845E95">
    <w:pPr>
      <w:pBdr>
        <w:top w:val="nil"/>
        <w:left w:val="nil"/>
        <w:bottom w:val="nil"/>
        <w:right w:val="nil"/>
        <w:between w:val="nil"/>
      </w:pBdr>
      <w:tabs>
        <w:tab w:val="center" w:pos="4536"/>
        <w:tab w:val="right" w:pos="9072"/>
      </w:tabs>
      <w:jc w:val="center"/>
      <w:rPr>
        <w:color w:val="000000"/>
      </w:rPr>
    </w:pPr>
  </w:p>
  <w:p w14:paraId="33361880"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5272D" w14:textId="77777777" w:rsidR="00845E95" w:rsidRDefault="00845E95">
    <w:pPr>
      <w:pBdr>
        <w:top w:val="nil"/>
        <w:left w:val="nil"/>
        <w:bottom w:val="nil"/>
        <w:right w:val="nil"/>
        <w:between w:val="nil"/>
      </w:pBdr>
      <w:tabs>
        <w:tab w:val="center" w:pos="4536"/>
        <w:tab w:val="right" w:pos="9072"/>
      </w:tabs>
      <w:rPr>
        <w:color w:val="000000"/>
      </w:rPr>
    </w:pPr>
    <w:r>
      <w:rPr>
        <w:color w:val="000000"/>
      </w:rPr>
      <w:fldChar w:fldCharType="begin"/>
    </w:r>
    <w:r>
      <w:rPr>
        <w:color w:val="000000"/>
      </w:rPr>
      <w:instrText>PAGE</w:instrText>
    </w:r>
    <w:r>
      <w:rPr>
        <w:color w:val="000000"/>
      </w:rPr>
      <w:fldChar w:fldCharType="end"/>
    </w:r>
  </w:p>
  <w:p w14:paraId="1D8CBE3E"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1CF0C8" w14:textId="77777777" w:rsidR="00845E95" w:rsidRDefault="00845E95">
    <w:pPr>
      <w:pBdr>
        <w:top w:val="nil"/>
        <w:left w:val="nil"/>
        <w:bottom w:val="nil"/>
        <w:right w:val="nil"/>
        <w:between w:val="nil"/>
      </w:pBdr>
      <w:tabs>
        <w:tab w:val="center" w:pos="4536"/>
        <w:tab w:val="right" w:pos="9072"/>
      </w:tabs>
      <w:rPr>
        <w:color w:val="000000"/>
      </w:rPr>
    </w:pPr>
    <w:r>
      <w:rPr>
        <w:color w:val="000000"/>
      </w:rPr>
      <w:fldChar w:fldCharType="begin"/>
    </w:r>
    <w:r>
      <w:rPr>
        <w:color w:val="000000"/>
      </w:rPr>
      <w:instrText>PAGE</w:instrText>
    </w:r>
    <w:r>
      <w:rPr>
        <w:color w:val="000000"/>
      </w:rPr>
      <w:fldChar w:fldCharType="end"/>
    </w:r>
  </w:p>
  <w:p w14:paraId="294DDE28"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6A89E"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35</w:t>
    </w:r>
    <w:r>
      <w:rPr>
        <w:color w:val="000000"/>
      </w:rPr>
      <w:fldChar w:fldCharType="end"/>
    </w:r>
  </w:p>
  <w:p w14:paraId="59BF8DBD"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EC6F5"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38</w:t>
    </w:r>
    <w:r>
      <w:rPr>
        <w:color w:val="000000"/>
      </w:rPr>
      <w:fldChar w:fldCharType="end"/>
    </w:r>
  </w:p>
  <w:p w14:paraId="68236BBC" w14:textId="77777777" w:rsidR="00845E95" w:rsidRDefault="00845E95">
    <w:pPr>
      <w:pBdr>
        <w:top w:val="nil"/>
        <w:left w:val="nil"/>
        <w:bottom w:val="nil"/>
        <w:right w:val="nil"/>
        <w:between w:val="nil"/>
      </w:pBdr>
      <w:tabs>
        <w:tab w:val="center" w:pos="4536"/>
        <w:tab w:val="right" w:pos="9072"/>
      </w:tabs>
      <w:ind w:firstLine="360"/>
      <w:rPr>
        <w:color w:val="000000"/>
      </w:rPr>
    </w:pPr>
  </w:p>
  <w:p w14:paraId="31E8F71F"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B921C"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39</w:t>
    </w:r>
    <w:r>
      <w:rPr>
        <w:color w:val="000000"/>
      </w:rPr>
      <w:fldChar w:fldCharType="end"/>
    </w:r>
  </w:p>
  <w:p w14:paraId="5A213DF2" w14:textId="77777777" w:rsidR="00845E95" w:rsidRDefault="00845E95">
    <w:pPr>
      <w:pBdr>
        <w:top w:val="nil"/>
        <w:left w:val="nil"/>
        <w:bottom w:val="nil"/>
        <w:right w:val="nil"/>
        <w:between w:val="nil"/>
      </w:pBdr>
      <w:tabs>
        <w:tab w:val="center" w:pos="4536"/>
        <w:tab w:val="right" w:pos="9072"/>
      </w:tabs>
      <w:ind w:firstLine="360"/>
      <w:rPr>
        <w:color w:val="000000"/>
      </w:rPr>
    </w:pPr>
  </w:p>
  <w:p w14:paraId="48525DD5"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0FDBC" w14:textId="77777777" w:rsidR="00845E95" w:rsidRDefault="00845E95">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36</w:t>
    </w:r>
    <w:r>
      <w:rPr>
        <w:color w:val="000000"/>
      </w:rPr>
      <w:fldChar w:fldCharType="end"/>
    </w:r>
  </w:p>
  <w:p w14:paraId="5BF2E3D2" w14:textId="77777777" w:rsidR="00845E95" w:rsidRDefault="00845E95">
    <w:pPr>
      <w:pBdr>
        <w:top w:val="nil"/>
        <w:left w:val="nil"/>
        <w:bottom w:val="nil"/>
        <w:right w:val="nil"/>
        <w:between w:val="nil"/>
      </w:pBdr>
      <w:tabs>
        <w:tab w:val="center" w:pos="4536"/>
        <w:tab w:val="right" w:pos="9072"/>
      </w:tabs>
      <w:ind w:right="360" w:firstLine="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4C77F" w14:textId="77777777" w:rsidR="00205FC5" w:rsidRDefault="00205FC5">
      <w:r>
        <w:separator/>
      </w:r>
    </w:p>
  </w:footnote>
  <w:footnote w:type="continuationSeparator" w:id="0">
    <w:p w14:paraId="26CC48A2" w14:textId="77777777" w:rsidR="00205FC5" w:rsidRDefault="00205FC5">
      <w:r>
        <w:continuationSeparator/>
      </w:r>
    </w:p>
  </w:footnote>
  <w:footnote w:id="1">
    <w:p w14:paraId="2774F249" w14:textId="77777777" w:rsidR="00845E95" w:rsidRDefault="00845E95">
      <w:pPr>
        <w:pBdr>
          <w:top w:val="nil"/>
          <w:left w:val="nil"/>
          <w:bottom w:val="nil"/>
          <w:right w:val="nil"/>
          <w:between w:val="nil"/>
        </w:pBdr>
        <w:rPr>
          <w:rFonts w:ascii="Georgia" w:eastAsia="Georgia" w:hAnsi="Georgia" w:cs="Georgia"/>
          <w:color w:val="000000"/>
          <w:sz w:val="20"/>
          <w:szCs w:val="20"/>
        </w:rPr>
      </w:pPr>
      <w:r>
        <w:rPr>
          <w:vertAlign w:val="superscript"/>
        </w:rPr>
        <w:footnoteRef/>
      </w:r>
      <w:r>
        <w:rPr>
          <w:rFonts w:ascii="Georgia" w:eastAsia="Georgia" w:hAnsi="Georgia" w:cs="Georgia"/>
          <w:color w:val="000000"/>
          <w:sz w:val="20"/>
          <w:szCs w:val="20"/>
        </w:rPr>
        <w:t xml:space="preserve"> Par choix des responsables de licence, la brochure est rédigée au féminin inclusif. Ex.« Les étudiantes » = « les étudiantes et les étudiants ».</w:t>
      </w:r>
    </w:p>
  </w:footnote>
  <w:footnote w:id="2">
    <w:p w14:paraId="4C7F90B1" w14:textId="77777777" w:rsidR="00845E95" w:rsidRDefault="00845E95">
      <w:pPr>
        <w:widowControl w:val="0"/>
        <w:pBdr>
          <w:top w:val="nil"/>
          <w:left w:val="nil"/>
          <w:bottom w:val="nil"/>
          <w:right w:val="nil"/>
          <w:between w:val="nil"/>
        </w:pBdr>
        <w:jc w:val="both"/>
        <w:rPr>
          <w:rFonts w:ascii="Georgia" w:eastAsia="Georgia" w:hAnsi="Georgia" w:cs="Georgia"/>
          <w:color w:val="000000"/>
          <w:sz w:val="20"/>
          <w:szCs w:val="20"/>
        </w:rPr>
      </w:pPr>
      <w:r>
        <w:rPr>
          <w:vertAlign w:val="superscript"/>
        </w:rPr>
        <w:footnoteRef/>
      </w:r>
      <w:r>
        <w:rPr>
          <w:rFonts w:ascii="Georgia" w:eastAsia="Georgia" w:hAnsi="Georgia" w:cs="Georgia"/>
          <w:color w:val="000000"/>
          <w:sz w:val="20"/>
          <w:szCs w:val="20"/>
        </w:rPr>
        <w:t xml:space="preserve"> Les étendues de temps peuvent s’écrire au singulier (« XIX</w:t>
      </w:r>
      <w:r>
        <w:rPr>
          <w:rFonts w:ascii="Georgia" w:eastAsia="Georgia" w:hAnsi="Georgia" w:cs="Georgia"/>
          <w:color w:val="000000"/>
          <w:sz w:val="20"/>
          <w:szCs w:val="20"/>
          <w:vertAlign w:val="superscript"/>
        </w:rPr>
        <w:t>e</w:t>
      </w:r>
      <w:r>
        <w:rPr>
          <w:rFonts w:ascii="Georgia" w:eastAsia="Georgia" w:hAnsi="Georgia" w:cs="Georgia"/>
          <w:color w:val="000000"/>
          <w:sz w:val="20"/>
          <w:szCs w:val="20"/>
        </w:rPr>
        <w:t>-XX</w:t>
      </w:r>
      <w:r>
        <w:rPr>
          <w:rFonts w:ascii="Georgia" w:eastAsia="Georgia" w:hAnsi="Georgia" w:cs="Georgia"/>
          <w:color w:val="000000"/>
          <w:sz w:val="20"/>
          <w:szCs w:val="20"/>
          <w:vertAlign w:val="superscript"/>
        </w:rPr>
        <w:t>e</w:t>
      </w:r>
      <w:r>
        <w:rPr>
          <w:rFonts w:ascii="Georgia" w:eastAsia="Georgia" w:hAnsi="Georgia" w:cs="Georgia"/>
          <w:color w:val="000000"/>
          <w:sz w:val="20"/>
          <w:szCs w:val="20"/>
        </w:rPr>
        <w:t xml:space="preserve"> siècle », parce qu’il s’agit d’une seule plage de temps) ou au pluriel (« XIX</w:t>
      </w:r>
      <w:r>
        <w:rPr>
          <w:rFonts w:ascii="Georgia" w:eastAsia="Georgia" w:hAnsi="Georgia" w:cs="Georgia"/>
          <w:color w:val="000000"/>
          <w:sz w:val="20"/>
          <w:szCs w:val="20"/>
          <w:vertAlign w:val="superscript"/>
        </w:rPr>
        <w:t>e</w:t>
      </w:r>
      <w:r>
        <w:rPr>
          <w:rFonts w:ascii="Georgia" w:eastAsia="Georgia" w:hAnsi="Georgia" w:cs="Georgia"/>
          <w:color w:val="000000"/>
          <w:sz w:val="20"/>
          <w:szCs w:val="20"/>
        </w:rPr>
        <w:t>-XX</w:t>
      </w:r>
      <w:r>
        <w:rPr>
          <w:rFonts w:ascii="Georgia" w:eastAsia="Georgia" w:hAnsi="Georgia" w:cs="Georgia"/>
          <w:color w:val="000000"/>
          <w:sz w:val="20"/>
          <w:szCs w:val="20"/>
          <w:vertAlign w:val="superscript"/>
        </w:rPr>
        <w:t>e</w:t>
      </w:r>
      <w:r>
        <w:rPr>
          <w:rFonts w:ascii="Georgia" w:eastAsia="Georgia" w:hAnsi="Georgia" w:cs="Georgia"/>
          <w:color w:val="000000"/>
          <w:sz w:val="20"/>
          <w:szCs w:val="20"/>
        </w:rPr>
        <w:t xml:space="preserve"> siècles »). On trouvera les deux formes dans cette brochure, selon le choix des enseignantes.</w:t>
      </w:r>
    </w:p>
  </w:footnote>
  <w:footnote w:id="3">
    <w:p w14:paraId="54DEBCA7" w14:textId="77777777" w:rsidR="00845E95" w:rsidRDefault="00845E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Horaires provisoires.</w:t>
      </w:r>
    </w:p>
  </w:footnote>
  <w:footnote w:id="4">
    <w:p w14:paraId="7FF83126" w14:textId="77777777" w:rsidR="00845E95" w:rsidRDefault="00845E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Horaires provisoires.</w:t>
      </w:r>
    </w:p>
  </w:footnote>
  <w:footnote w:id="5">
    <w:p w14:paraId="6F8280E1" w14:textId="77777777" w:rsidR="00845E95" w:rsidRDefault="00845E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Horaires provisoires.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4482A"/>
    <w:multiLevelType w:val="hybridMultilevel"/>
    <w:tmpl w:val="2C225E7E"/>
    <w:lvl w:ilvl="0" w:tplc="BD08732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B2A6299"/>
    <w:multiLevelType w:val="hybridMultilevel"/>
    <w:tmpl w:val="B5C6E778"/>
    <w:styleLink w:val="Puces"/>
    <w:lvl w:ilvl="0" w:tplc="9A7CFB9A">
      <w:start w:val="1"/>
      <w:numFmt w:val="bullet"/>
      <w:lvlText w:val="•"/>
      <w:lvlJc w:val="left"/>
      <w:pPr>
        <w:ind w:left="883"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DF402CF6">
      <w:start w:val="1"/>
      <w:numFmt w:val="bullet"/>
      <w:lvlText w:val="•"/>
      <w:lvlJc w:val="left"/>
      <w:pPr>
        <w:ind w:left="1483"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1D9E8712">
      <w:start w:val="1"/>
      <w:numFmt w:val="bullet"/>
      <w:lvlText w:val="•"/>
      <w:lvlJc w:val="left"/>
      <w:pPr>
        <w:ind w:left="2083"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2C3AFE62">
      <w:start w:val="1"/>
      <w:numFmt w:val="bullet"/>
      <w:lvlText w:val="•"/>
      <w:lvlJc w:val="left"/>
      <w:pPr>
        <w:ind w:left="2683"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BAE46F98">
      <w:start w:val="1"/>
      <w:numFmt w:val="bullet"/>
      <w:lvlText w:val="•"/>
      <w:lvlJc w:val="left"/>
      <w:pPr>
        <w:ind w:left="3283"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8B20D3C8">
      <w:start w:val="1"/>
      <w:numFmt w:val="bullet"/>
      <w:lvlText w:val="•"/>
      <w:lvlJc w:val="left"/>
      <w:pPr>
        <w:ind w:left="3883"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39B2C29A">
      <w:start w:val="1"/>
      <w:numFmt w:val="bullet"/>
      <w:lvlText w:val="•"/>
      <w:lvlJc w:val="left"/>
      <w:pPr>
        <w:ind w:left="448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3E2EFF66">
      <w:start w:val="1"/>
      <w:numFmt w:val="bullet"/>
      <w:lvlText w:val="•"/>
      <w:lvlJc w:val="left"/>
      <w:pPr>
        <w:ind w:left="5083"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9ED6F566">
      <w:start w:val="1"/>
      <w:numFmt w:val="bullet"/>
      <w:lvlText w:val="•"/>
      <w:lvlJc w:val="left"/>
      <w:pPr>
        <w:ind w:left="5683"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9501209"/>
    <w:multiLevelType w:val="multilevel"/>
    <w:tmpl w:val="548609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B09262B"/>
    <w:multiLevelType w:val="multilevel"/>
    <w:tmpl w:val="027A77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300E75"/>
    <w:multiLevelType w:val="hybridMultilevel"/>
    <w:tmpl w:val="1ECE2348"/>
    <w:lvl w:ilvl="0" w:tplc="BB0AFC06">
      <w:start w:val="5"/>
      <w:numFmt w:val="upperLetter"/>
      <w:lvlText w:val="%1."/>
      <w:lvlJc w:val="left"/>
      <w:pPr>
        <w:ind w:left="612" w:hanging="360"/>
      </w:pPr>
      <w:rPr>
        <w:rFonts w:hint="default"/>
      </w:rPr>
    </w:lvl>
    <w:lvl w:ilvl="1" w:tplc="040C0019" w:tentative="1">
      <w:start w:val="1"/>
      <w:numFmt w:val="lowerLetter"/>
      <w:lvlText w:val="%2."/>
      <w:lvlJc w:val="left"/>
      <w:pPr>
        <w:ind w:left="1332" w:hanging="360"/>
      </w:pPr>
    </w:lvl>
    <w:lvl w:ilvl="2" w:tplc="040C001B" w:tentative="1">
      <w:start w:val="1"/>
      <w:numFmt w:val="lowerRoman"/>
      <w:lvlText w:val="%3."/>
      <w:lvlJc w:val="right"/>
      <w:pPr>
        <w:ind w:left="2052" w:hanging="180"/>
      </w:pPr>
    </w:lvl>
    <w:lvl w:ilvl="3" w:tplc="040C000F" w:tentative="1">
      <w:start w:val="1"/>
      <w:numFmt w:val="decimal"/>
      <w:lvlText w:val="%4."/>
      <w:lvlJc w:val="left"/>
      <w:pPr>
        <w:ind w:left="2772" w:hanging="360"/>
      </w:pPr>
    </w:lvl>
    <w:lvl w:ilvl="4" w:tplc="040C0019" w:tentative="1">
      <w:start w:val="1"/>
      <w:numFmt w:val="lowerLetter"/>
      <w:lvlText w:val="%5."/>
      <w:lvlJc w:val="left"/>
      <w:pPr>
        <w:ind w:left="3492" w:hanging="360"/>
      </w:pPr>
    </w:lvl>
    <w:lvl w:ilvl="5" w:tplc="040C001B" w:tentative="1">
      <w:start w:val="1"/>
      <w:numFmt w:val="lowerRoman"/>
      <w:lvlText w:val="%6."/>
      <w:lvlJc w:val="right"/>
      <w:pPr>
        <w:ind w:left="4212" w:hanging="180"/>
      </w:pPr>
    </w:lvl>
    <w:lvl w:ilvl="6" w:tplc="040C000F" w:tentative="1">
      <w:start w:val="1"/>
      <w:numFmt w:val="decimal"/>
      <w:lvlText w:val="%7."/>
      <w:lvlJc w:val="left"/>
      <w:pPr>
        <w:ind w:left="4932" w:hanging="360"/>
      </w:pPr>
    </w:lvl>
    <w:lvl w:ilvl="7" w:tplc="040C0019" w:tentative="1">
      <w:start w:val="1"/>
      <w:numFmt w:val="lowerLetter"/>
      <w:lvlText w:val="%8."/>
      <w:lvlJc w:val="left"/>
      <w:pPr>
        <w:ind w:left="5652" w:hanging="360"/>
      </w:pPr>
    </w:lvl>
    <w:lvl w:ilvl="8" w:tplc="040C001B" w:tentative="1">
      <w:start w:val="1"/>
      <w:numFmt w:val="lowerRoman"/>
      <w:lvlText w:val="%9."/>
      <w:lvlJc w:val="right"/>
      <w:pPr>
        <w:ind w:left="6372" w:hanging="180"/>
      </w:pPr>
    </w:lvl>
  </w:abstractNum>
  <w:abstractNum w:abstractNumId="5" w15:restartNumberingAfterBreak="0">
    <w:nsid w:val="31B11319"/>
    <w:multiLevelType w:val="multilevel"/>
    <w:tmpl w:val="9EC21114"/>
    <w:lvl w:ilvl="0">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3C24D62"/>
    <w:multiLevelType w:val="multilevel"/>
    <w:tmpl w:val="E27C4924"/>
    <w:lvl w:ilvl="0">
      <w:start w:val="1"/>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C17712A"/>
    <w:multiLevelType w:val="multilevel"/>
    <w:tmpl w:val="3ACC33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EAA4614"/>
    <w:multiLevelType w:val="multilevel"/>
    <w:tmpl w:val="49D04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42B68B3"/>
    <w:multiLevelType w:val="hybridMultilevel"/>
    <w:tmpl w:val="F7B8DCD2"/>
    <w:lvl w:ilvl="0" w:tplc="4BE63A74">
      <w:numFmt w:val="bullet"/>
      <w:lvlText w:val="-"/>
      <w:lvlJc w:val="left"/>
      <w:pPr>
        <w:ind w:left="720" w:hanging="360"/>
      </w:pPr>
      <w:rPr>
        <w:rFonts w:ascii="Georgia" w:eastAsia="Songti SC" w:hAnsi="Georgi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5E35874"/>
    <w:multiLevelType w:val="multilevel"/>
    <w:tmpl w:val="45646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8F82019"/>
    <w:multiLevelType w:val="hybridMultilevel"/>
    <w:tmpl w:val="356CF422"/>
    <w:styleLink w:val="Style1import"/>
    <w:lvl w:ilvl="0" w:tplc="60AC3680">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1F4868A8">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C6201CE">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D42894A">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48A8D78E">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F400840">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EEB656CC">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3AEE3A0">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37E22802">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3C4441C"/>
    <w:multiLevelType w:val="hybridMultilevel"/>
    <w:tmpl w:val="356CF422"/>
    <w:numStyleLink w:val="Style1import"/>
  </w:abstractNum>
  <w:abstractNum w:abstractNumId="13" w15:restartNumberingAfterBreak="0">
    <w:nsid w:val="5823073E"/>
    <w:multiLevelType w:val="multilevel"/>
    <w:tmpl w:val="16808BC6"/>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4" w15:restartNumberingAfterBreak="0">
    <w:nsid w:val="5C364669"/>
    <w:multiLevelType w:val="hybridMultilevel"/>
    <w:tmpl w:val="21869106"/>
    <w:lvl w:ilvl="0" w:tplc="0E30AF0E">
      <w:numFmt w:val="bullet"/>
      <w:lvlText w:val=""/>
      <w:lvlJc w:val="left"/>
      <w:pPr>
        <w:ind w:left="345" w:hanging="360"/>
      </w:pPr>
      <w:rPr>
        <w:rFonts w:ascii="Symbol" w:eastAsia="Times New Roman" w:hAnsi="Symbol" w:cs="Times New Roman"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15" w15:restartNumberingAfterBreak="0">
    <w:nsid w:val="5CE75855"/>
    <w:multiLevelType w:val="hybridMultilevel"/>
    <w:tmpl w:val="B5C6E778"/>
    <w:numStyleLink w:val="Puces"/>
  </w:abstractNum>
  <w:abstractNum w:abstractNumId="16" w15:restartNumberingAfterBreak="0">
    <w:nsid w:val="5F74273D"/>
    <w:multiLevelType w:val="multilevel"/>
    <w:tmpl w:val="162A99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3E059A5"/>
    <w:multiLevelType w:val="multilevel"/>
    <w:tmpl w:val="C56C691A"/>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635" w:hanging="55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4F56495"/>
    <w:multiLevelType w:val="hybridMultilevel"/>
    <w:tmpl w:val="70921F3E"/>
    <w:lvl w:ilvl="0" w:tplc="6DA4B990">
      <w:numFmt w:val="bullet"/>
      <w:lvlText w:val=""/>
      <w:lvlJc w:val="left"/>
      <w:pPr>
        <w:ind w:left="345" w:hanging="360"/>
      </w:pPr>
      <w:rPr>
        <w:rFonts w:ascii="Wingdings" w:eastAsia="Times New Roman" w:hAnsi="Wingdings" w:cs="Times New Roman" w:hint="default"/>
        <w:b/>
        <w:color w:val="000000" w:themeColor="text1"/>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19" w15:restartNumberingAfterBreak="0">
    <w:nsid w:val="69A66548"/>
    <w:multiLevelType w:val="multilevel"/>
    <w:tmpl w:val="9DE4D33C"/>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20" w15:restartNumberingAfterBreak="0">
    <w:nsid w:val="712F596D"/>
    <w:multiLevelType w:val="multilevel"/>
    <w:tmpl w:val="DFDED056"/>
    <w:lvl w:ilvl="0">
      <w:start w:val="1"/>
      <w:numFmt w:val="upperLetter"/>
      <w:lvlText w:val="%1."/>
      <w:lvlJc w:val="left"/>
      <w:pPr>
        <w:ind w:left="252" w:hanging="360"/>
      </w:pPr>
    </w:lvl>
    <w:lvl w:ilvl="1">
      <w:start w:val="1"/>
      <w:numFmt w:val="lowerLetter"/>
      <w:lvlText w:val="%2."/>
      <w:lvlJc w:val="left"/>
      <w:pPr>
        <w:ind w:left="972" w:hanging="360"/>
      </w:pPr>
    </w:lvl>
    <w:lvl w:ilvl="2">
      <w:start w:val="1"/>
      <w:numFmt w:val="lowerRoman"/>
      <w:lvlText w:val="%3."/>
      <w:lvlJc w:val="right"/>
      <w:pPr>
        <w:ind w:left="1692" w:hanging="180"/>
      </w:pPr>
    </w:lvl>
    <w:lvl w:ilvl="3">
      <w:start w:val="1"/>
      <w:numFmt w:val="decimal"/>
      <w:lvlText w:val="%4."/>
      <w:lvlJc w:val="left"/>
      <w:pPr>
        <w:ind w:left="2412" w:hanging="360"/>
      </w:pPr>
    </w:lvl>
    <w:lvl w:ilvl="4">
      <w:start w:val="1"/>
      <w:numFmt w:val="lowerLetter"/>
      <w:lvlText w:val="%5."/>
      <w:lvlJc w:val="left"/>
      <w:pPr>
        <w:ind w:left="3132" w:hanging="360"/>
      </w:pPr>
    </w:lvl>
    <w:lvl w:ilvl="5">
      <w:start w:val="1"/>
      <w:numFmt w:val="lowerRoman"/>
      <w:lvlText w:val="%6."/>
      <w:lvlJc w:val="right"/>
      <w:pPr>
        <w:ind w:left="3852" w:hanging="180"/>
      </w:pPr>
    </w:lvl>
    <w:lvl w:ilvl="6">
      <w:start w:val="1"/>
      <w:numFmt w:val="decimal"/>
      <w:lvlText w:val="%7."/>
      <w:lvlJc w:val="left"/>
      <w:pPr>
        <w:ind w:left="4572" w:hanging="360"/>
      </w:pPr>
    </w:lvl>
    <w:lvl w:ilvl="7">
      <w:start w:val="1"/>
      <w:numFmt w:val="lowerLetter"/>
      <w:lvlText w:val="%8."/>
      <w:lvlJc w:val="left"/>
      <w:pPr>
        <w:ind w:left="5292" w:hanging="360"/>
      </w:pPr>
    </w:lvl>
    <w:lvl w:ilvl="8">
      <w:start w:val="1"/>
      <w:numFmt w:val="lowerRoman"/>
      <w:lvlText w:val="%9."/>
      <w:lvlJc w:val="right"/>
      <w:pPr>
        <w:ind w:left="6012" w:hanging="180"/>
      </w:pPr>
    </w:lvl>
  </w:abstractNum>
  <w:abstractNum w:abstractNumId="21" w15:restartNumberingAfterBreak="0">
    <w:nsid w:val="715B6F73"/>
    <w:multiLevelType w:val="hybridMultilevel"/>
    <w:tmpl w:val="1040DA82"/>
    <w:lvl w:ilvl="0" w:tplc="6180C58C">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6738A5"/>
    <w:multiLevelType w:val="hybridMultilevel"/>
    <w:tmpl w:val="5B5AE578"/>
    <w:lvl w:ilvl="0" w:tplc="9454E0BE">
      <w:start w:val="5"/>
      <w:numFmt w:val="upperLetter"/>
      <w:lvlText w:val="%1."/>
      <w:lvlJc w:val="left"/>
      <w:pPr>
        <w:ind w:left="612" w:hanging="360"/>
      </w:pPr>
      <w:rPr>
        <w:rFonts w:hint="default"/>
      </w:rPr>
    </w:lvl>
    <w:lvl w:ilvl="1" w:tplc="040C0019" w:tentative="1">
      <w:start w:val="1"/>
      <w:numFmt w:val="lowerLetter"/>
      <w:lvlText w:val="%2."/>
      <w:lvlJc w:val="left"/>
      <w:pPr>
        <w:ind w:left="1332" w:hanging="360"/>
      </w:pPr>
    </w:lvl>
    <w:lvl w:ilvl="2" w:tplc="040C001B" w:tentative="1">
      <w:start w:val="1"/>
      <w:numFmt w:val="lowerRoman"/>
      <w:lvlText w:val="%3."/>
      <w:lvlJc w:val="right"/>
      <w:pPr>
        <w:ind w:left="2052" w:hanging="180"/>
      </w:pPr>
    </w:lvl>
    <w:lvl w:ilvl="3" w:tplc="040C000F" w:tentative="1">
      <w:start w:val="1"/>
      <w:numFmt w:val="decimal"/>
      <w:lvlText w:val="%4."/>
      <w:lvlJc w:val="left"/>
      <w:pPr>
        <w:ind w:left="2772" w:hanging="360"/>
      </w:pPr>
    </w:lvl>
    <w:lvl w:ilvl="4" w:tplc="040C0019" w:tentative="1">
      <w:start w:val="1"/>
      <w:numFmt w:val="lowerLetter"/>
      <w:lvlText w:val="%5."/>
      <w:lvlJc w:val="left"/>
      <w:pPr>
        <w:ind w:left="3492" w:hanging="360"/>
      </w:pPr>
    </w:lvl>
    <w:lvl w:ilvl="5" w:tplc="040C001B" w:tentative="1">
      <w:start w:val="1"/>
      <w:numFmt w:val="lowerRoman"/>
      <w:lvlText w:val="%6."/>
      <w:lvlJc w:val="right"/>
      <w:pPr>
        <w:ind w:left="4212" w:hanging="180"/>
      </w:pPr>
    </w:lvl>
    <w:lvl w:ilvl="6" w:tplc="040C000F" w:tentative="1">
      <w:start w:val="1"/>
      <w:numFmt w:val="decimal"/>
      <w:lvlText w:val="%7."/>
      <w:lvlJc w:val="left"/>
      <w:pPr>
        <w:ind w:left="4932" w:hanging="360"/>
      </w:pPr>
    </w:lvl>
    <w:lvl w:ilvl="7" w:tplc="040C0019" w:tentative="1">
      <w:start w:val="1"/>
      <w:numFmt w:val="lowerLetter"/>
      <w:lvlText w:val="%8."/>
      <w:lvlJc w:val="left"/>
      <w:pPr>
        <w:ind w:left="5652" w:hanging="360"/>
      </w:pPr>
    </w:lvl>
    <w:lvl w:ilvl="8" w:tplc="040C001B" w:tentative="1">
      <w:start w:val="1"/>
      <w:numFmt w:val="lowerRoman"/>
      <w:lvlText w:val="%9."/>
      <w:lvlJc w:val="right"/>
      <w:pPr>
        <w:ind w:left="6372" w:hanging="180"/>
      </w:pPr>
    </w:lvl>
  </w:abstractNum>
  <w:abstractNum w:abstractNumId="23" w15:restartNumberingAfterBreak="0">
    <w:nsid w:val="7F150D3B"/>
    <w:multiLevelType w:val="multilevel"/>
    <w:tmpl w:val="85F0B954"/>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20"/>
  </w:num>
  <w:num w:numId="2">
    <w:abstractNumId w:val="23"/>
  </w:num>
  <w:num w:numId="3">
    <w:abstractNumId w:val="3"/>
  </w:num>
  <w:num w:numId="4">
    <w:abstractNumId w:val="16"/>
  </w:num>
  <w:num w:numId="5">
    <w:abstractNumId w:val="8"/>
  </w:num>
  <w:num w:numId="6">
    <w:abstractNumId w:val="17"/>
  </w:num>
  <w:num w:numId="7">
    <w:abstractNumId w:val="5"/>
  </w:num>
  <w:num w:numId="8">
    <w:abstractNumId w:val="6"/>
  </w:num>
  <w:num w:numId="9">
    <w:abstractNumId w:val="7"/>
  </w:num>
  <w:num w:numId="10">
    <w:abstractNumId w:val="10"/>
  </w:num>
  <w:num w:numId="11">
    <w:abstractNumId w:val="13"/>
  </w:num>
  <w:num w:numId="12">
    <w:abstractNumId w:val="19"/>
  </w:num>
  <w:num w:numId="13">
    <w:abstractNumId w:val="9"/>
  </w:num>
  <w:num w:numId="14">
    <w:abstractNumId w:val="2"/>
  </w:num>
  <w:num w:numId="15">
    <w:abstractNumId w:val="11"/>
  </w:num>
  <w:num w:numId="16">
    <w:abstractNumId w:val="12"/>
  </w:num>
  <w:num w:numId="17">
    <w:abstractNumId w:val="4"/>
  </w:num>
  <w:num w:numId="18">
    <w:abstractNumId w:val="22"/>
  </w:num>
  <w:num w:numId="19">
    <w:abstractNumId w:val="0"/>
  </w:num>
  <w:num w:numId="20">
    <w:abstractNumId w:val="1"/>
  </w:num>
  <w:num w:numId="21">
    <w:abstractNumId w:val="15"/>
  </w:num>
  <w:num w:numId="22">
    <w:abstractNumId w:val="21"/>
  </w:num>
  <w:num w:numId="23">
    <w:abstractNumId w:val="1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117"/>
    <w:rsid w:val="00002DD5"/>
    <w:rsid w:val="000132B4"/>
    <w:rsid w:val="00022AAA"/>
    <w:rsid w:val="00043DC1"/>
    <w:rsid w:val="000907FD"/>
    <w:rsid w:val="000A15B2"/>
    <w:rsid w:val="000B0239"/>
    <w:rsid w:val="000B0697"/>
    <w:rsid w:val="000B2D7F"/>
    <w:rsid w:val="000C0371"/>
    <w:rsid w:val="000E2A95"/>
    <w:rsid w:val="000F0CD7"/>
    <w:rsid w:val="00154A4D"/>
    <w:rsid w:val="00155422"/>
    <w:rsid w:val="00164F4F"/>
    <w:rsid w:val="00165DAA"/>
    <w:rsid w:val="00170282"/>
    <w:rsid w:val="001B4E6B"/>
    <w:rsid w:val="002009B9"/>
    <w:rsid w:val="00205FC5"/>
    <w:rsid w:val="00207109"/>
    <w:rsid w:val="00230A3D"/>
    <w:rsid w:val="00247E95"/>
    <w:rsid w:val="00262411"/>
    <w:rsid w:val="00270131"/>
    <w:rsid w:val="002705D6"/>
    <w:rsid w:val="0028221B"/>
    <w:rsid w:val="00284BBA"/>
    <w:rsid w:val="002955DB"/>
    <w:rsid w:val="002A62AE"/>
    <w:rsid w:val="002B77B4"/>
    <w:rsid w:val="002D4374"/>
    <w:rsid w:val="002D61D4"/>
    <w:rsid w:val="003319CE"/>
    <w:rsid w:val="00336992"/>
    <w:rsid w:val="00336F93"/>
    <w:rsid w:val="003445ED"/>
    <w:rsid w:val="00353D53"/>
    <w:rsid w:val="0037533C"/>
    <w:rsid w:val="00380D29"/>
    <w:rsid w:val="00383E60"/>
    <w:rsid w:val="003930ED"/>
    <w:rsid w:val="003A7091"/>
    <w:rsid w:val="003B12EC"/>
    <w:rsid w:val="003D409F"/>
    <w:rsid w:val="00492C03"/>
    <w:rsid w:val="00493A1A"/>
    <w:rsid w:val="0049469E"/>
    <w:rsid w:val="004952D1"/>
    <w:rsid w:val="004A6B8B"/>
    <w:rsid w:val="004E5966"/>
    <w:rsid w:val="00520B7F"/>
    <w:rsid w:val="00523A83"/>
    <w:rsid w:val="00554906"/>
    <w:rsid w:val="0058449B"/>
    <w:rsid w:val="005A7590"/>
    <w:rsid w:val="005C36CA"/>
    <w:rsid w:val="005C690B"/>
    <w:rsid w:val="005D205E"/>
    <w:rsid w:val="005E16BB"/>
    <w:rsid w:val="005E1F5D"/>
    <w:rsid w:val="005F379D"/>
    <w:rsid w:val="006338D0"/>
    <w:rsid w:val="006409F3"/>
    <w:rsid w:val="0065106B"/>
    <w:rsid w:val="00654A31"/>
    <w:rsid w:val="006746AF"/>
    <w:rsid w:val="006B168B"/>
    <w:rsid w:val="006B1984"/>
    <w:rsid w:val="006B7763"/>
    <w:rsid w:val="006D43F3"/>
    <w:rsid w:val="006F288F"/>
    <w:rsid w:val="00712480"/>
    <w:rsid w:val="0073071C"/>
    <w:rsid w:val="00733DEF"/>
    <w:rsid w:val="00741CE8"/>
    <w:rsid w:val="007743EF"/>
    <w:rsid w:val="007933C5"/>
    <w:rsid w:val="007934B5"/>
    <w:rsid w:val="007A7C75"/>
    <w:rsid w:val="007C1407"/>
    <w:rsid w:val="007D36A1"/>
    <w:rsid w:val="007D5CA4"/>
    <w:rsid w:val="007E232D"/>
    <w:rsid w:val="008106E2"/>
    <w:rsid w:val="00813CF3"/>
    <w:rsid w:val="0082067B"/>
    <w:rsid w:val="008224F9"/>
    <w:rsid w:val="00836E88"/>
    <w:rsid w:val="00845E95"/>
    <w:rsid w:val="00851384"/>
    <w:rsid w:val="00862325"/>
    <w:rsid w:val="008830DA"/>
    <w:rsid w:val="008878D2"/>
    <w:rsid w:val="00894E04"/>
    <w:rsid w:val="008B19E8"/>
    <w:rsid w:val="008C3C86"/>
    <w:rsid w:val="00900FD2"/>
    <w:rsid w:val="00914533"/>
    <w:rsid w:val="00933AE7"/>
    <w:rsid w:val="00946AF4"/>
    <w:rsid w:val="00961839"/>
    <w:rsid w:val="00967869"/>
    <w:rsid w:val="009843D6"/>
    <w:rsid w:val="009C35CB"/>
    <w:rsid w:val="009C4996"/>
    <w:rsid w:val="009D0F54"/>
    <w:rsid w:val="009D2000"/>
    <w:rsid w:val="009D75A8"/>
    <w:rsid w:val="00A11196"/>
    <w:rsid w:val="00A71C60"/>
    <w:rsid w:val="00A94C99"/>
    <w:rsid w:val="00AC015C"/>
    <w:rsid w:val="00AC3167"/>
    <w:rsid w:val="00AC35BB"/>
    <w:rsid w:val="00AD0616"/>
    <w:rsid w:val="00AD615E"/>
    <w:rsid w:val="00B015A5"/>
    <w:rsid w:val="00B474DF"/>
    <w:rsid w:val="00B576A7"/>
    <w:rsid w:val="00B6458B"/>
    <w:rsid w:val="00B825AB"/>
    <w:rsid w:val="00B94298"/>
    <w:rsid w:val="00B973CC"/>
    <w:rsid w:val="00BA03DC"/>
    <w:rsid w:val="00BA3EE6"/>
    <w:rsid w:val="00BA5E14"/>
    <w:rsid w:val="00C02CE4"/>
    <w:rsid w:val="00C35C6B"/>
    <w:rsid w:val="00C5169D"/>
    <w:rsid w:val="00C619C9"/>
    <w:rsid w:val="00C759D8"/>
    <w:rsid w:val="00C82BB3"/>
    <w:rsid w:val="00C96AD1"/>
    <w:rsid w:val="00CA56AC"/>
    <w:rsid w:val="00CA6039"/>
    <w:rsid w:val="00CA7292"/>
    <w:rsid w:val="00CD0C24"/>
    <w:rsid w:val="00CD578F"/>
    <w:rsid w:val="00CE1B10"/>
    <w:rsid w:val="00D03227"/>
    <w:rsid w:val="00D04758"/>
    <w:rsid w:val="00D05117"/>
    <w:rsid w:val="00D132A3"/>
    <w:rsid w:val="00D33FFB"/>
    <w:rsid w:val="00D515FA"/>
    <w:rsid w:val="00D547A1"/>
    <w:rsid w:val="00D64C78"/>
    <w:rsid w:val="00D70968"/>
    <w:rsid w:val="00D94F9D"/>
    <w:rsid w:val="00DA4232"/>
    <w:rsid w:val="00DD20E9"/>
    <w:rsid w:val="00DD4A57"/>
    <w:rsid w:val="00DE591D"/>
    <w:rsid w:val="00E23AFE"/>
    <w:rsid w:val="00E61E0B"/>
    <w:rsid w:val="00E67E4C"/>
    <w:rsid w:val="00E84806"/>
    <w:rsid w:val="00E87FB2"/>
    <w:rsid w:val="00EB634C"/>
    <w:rsid w:val="00ED3210"/>
    <w:rsid w:val="00ED6C06"/>
    <w:rsid w:val="00F43135"/>
    <w:rsid w:val="00F732B0"/>
    <w:rsid w:val="00F76984"/>
    <w:rsid w:val="00F97D8F"/>
    <w:rsid w:val="00FA0019"/>
    <w:rsid w:val="00FD4826"/>
    <w:rsid w:val="00FD6979"/>
    <w:rsid w:val="00FD725E"/>
    <w:rsid w:val="00FE428A"/>
    <w:rsid w:val="00FF44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0ED9E"/>
  <w15:docId w15:val="{53783BF4-1795-E54B-B45A-D1AB11DC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uiPriority w:val="9"/>
    <w:qFormat/>
    <w:pPr>
      <w:keepNext/>
      <w:pBdr>
        <w:top w:val="nil"/>
        <w:left w:val="nil"/>
        <w:bottom w:val="nil"/>
        <w:right w:val="nil"/>
        <w:between w:val="nil"/>
      </w:pBdr>
      <w:spacing w:after="120"/>
      <w:ind w:left="-142" w:firstLine="142"/>
      <w:jc w:val="center"/>
      <w:outlineLvl w:val="0"/>
    </w:pPr>
    <w:rPr>
      <w:b/>
      <w:bCs/>
      <w:smallCaps/>
      <w:color w:val="000000"/>
      <w:sz w:val="48"/>
      <w:szCs w:val="48"/>
    </w:rPr>
  </w:style>
  <w:style w:type="paragraph" w:styleId="Titre2">
    <w:name w:val="heading 2"/>
    <w:basedOn w:val="Normal"/>
    <w:next w:val="Normal"/>
    <w:uiPriority w:val="9"/>
    <w:unhideWhenUsed/>
    <w:qFormat/>
    <w:pPr>
      <w:keepNext/>
      <w:pBdr>
        <w:top w:val="nil"/>
        <w:left w:val="nil"/>
        <w:bottom w:val="nil"/>
        <w:right w:val="nil"/>
        <w:between w:val="nil"/>
      </w:pBdr>
      <w:spacing w:before="240" w:after="240"/>
      <w:jc w:val="center"/>
      <w:outlineLvl w:val="1"/>
    </w:pPr>
    <w:rPr>
      <w:b/>
      <w:bCs/>
      <w:smallCaps/>
      <w:color w:val="000000"/>
      <w:sz w:val="40"/>
      <w:szCs w:val="40"/>
    </w:rPr>
  </w:style>
  <w:style w:type="paragraph" w:styleId="Titre3">
    <w:name w:val="heading 3"/>
    <w:basedOn w:val="Normal"/>
    <w:next w:val="Normal"/>
    <w:uiPriority w:val="9"/>
    <w:unhideWhenUsed/>
    <w:qFormat/>
    <w:pPr>
      <w:keepNext/>
      <w:pBdr>
        <w:top w:val="nil"/>
        <w:left w:val="nil"/>
        <w:bottom w:val="nil"/>
        <w:right w:val="nil"/>
        <w:between w:val="nil"/>
      </w:pBdr>
      <w:outlineLvl w:val="2"/>
    </w:pPr>
    <w:rPr>
      <w:smallCaps/>
      <w:color w:val="000000"/>
      <w:sz w:val="32"/>
      <w:szCs w:val="32"/>
    </w:rPr>
  </w:style>
  <w:style w:type="paragraph" w:styleId="Titre4">
    <w:name w:val="heading 4"/>
    <w:basedOn w:val="Normal"/>
    <w:next w:val="Normal"/>
    <w:uiPriority w:val="9"/>
    <w:unhideWhenUsed/>
    <w:qFormat/>
    <w:pPr>
      <w:keepNext/>
      <w:pBdr>
        <w:top w:val="nil"/>
        <w:left w:val="nil"/>
        <w:bottom w:val="nil"/>
        <w:right w:val="nil"/>
        <w:between w:val="nil"/>
      </w:pBdr>
      <w:spacing w:before="240" w:after="120"/>
      <w:outlineLvl w:val="3"/>
    </w:pPr>
    <w:rPr>
      <w:rFonts w:ascii="Georgia" w:eastAsia="Georgia" w:hAnsi="Georgia" w:cs="Georgia"/>
      <w:b/>
      <w:bCs/>
      <w:color w:val="000000"/>
      <w:sz w:val="28"/>
      <w:szCs w:val="28"/>
    </w:rPr>
  </w:style>
  <w:style w:type="paragraph" w:styleId="Titre5">
    <w:name w:val="heading 5"/>
    <w:basedOn w:val="Normal"/>
    <w:next w:val="Normal"/>
    <w:uiPriority w:val="9"/>
    <w:semiHidden/>
    <w:unhideWhenUsed/>
    <w:qFormat/>
    <w:pPr>
      <w:pBdr>
        <w:top w:val="nil"/>
        <w:left w:val="nil"/>
        <w:bottom w:val="nil"/>
        <w:right w:val="nil"/>
        <w:between w:val="nil"/>
      </w:pBdr>
      <w:spacing w:before="240" w:after="60"/>
      <w:ind w:firstLine="1134"/>
      <w:outlineLvl w:val="4"/>
    </w:pPr>
    <w:rPr>
      <w:color w:val="000000"/>
      <w:sz w:val="26"/>
      <w:szCs w:val="26"/>
    </w:rPr>
  </w:style>
  <w:style w:type="paragraph" w:styleId="Titre6">
    <w:name w:val="heading 6"/>
    <w:basedOn w:val="Normal"/>
    <w:next w:val="Normal"/>
    <w:uiPriority w:val="9"/>
    <w:semiHidden/>
    <w:unhideWhenUsed/>
    <w:qFormat/>
    <w:pPr>
      <w:keepNext/>
      <w:keepLines/>
      <w:pBdr>
        <w:top w:val="nil"/>
        <w:left w:val="nil"/>
        <w:bottom w:val="nil"/>
        <w:right w:val="nil"/>
        <w:between w:val="nil"/>
      </w:pBdr>
      <w:spacing w:before="40"/>
      <w:outlineLvl w:val="5"/>
    </w:pPr>
    <w:rPr>
      <w:rFonts w:ascii="Calibri" w:eastAsia="Calibri" w:hAnsi="Calibri" w:cs="Calibri"/>
      <w:color w:val="243F6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pBdr>
        <w:top w:val="nil"/>
        <w:left w:val="nil"/>
        <w:bottom w:val="nil"/>
        <w:right w:val="nil"/>
        <w:between w:val="nil"/>
      </w:pBdr>
    </w:pPr>
    <w:rPr>
      <w:rFonts w:ascii="Calibri" w:eastAsia="Calibri" w:hAnsi="Calibri" w:cs="Calibri"/>
      <w:color w:val="000000"/>
      <w:sz w:val="56"/>
      <w:szCs w:val="56"/>
    </w:rPr>
  </w:style>
  <w:style w:type="paragraph" w:styleId="Sous-titre">
    <w:name w:val="Subtitle"/>
    <w:basedOn w:val="Normal"/>
    <w:next w:val="Normal"/>
    <w:uiPriority w:val="11"/>
    <w:qFormat/>
    <w:pPr>
      <w:pBdr>
        <w:top w:val="nil"/>
        <w:left w:val="nil"/>
        <w:bottom w:val="nil"/>
        <w:right w:val="nil"/>
        <w:between w:val="nil"/>
      </w:pBdr>
      <w:spacing w:after="160"/>
    </w:pPr>
    <w:rPr>
      <w:rFonts w:ascii="Cambria" w:eastAsia="Cambria" w:hAnsi="Cambria" w:cs="Cambria"/>
      <w:color w:val="5A5A5A"/>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15" w:type="dxa"/>
        <w:bottom w:w="0" w:type="dxa"/>
        <w:right w:w="115" w:type="dxa"/>
      </w:tblCellMar>
    </w:tblPr>
  </w:style>
  <w:style w:type="table" w:customStyle="1" w:styleId="af2">
    <w:basedOn w:val="TableNormal"/>
    <w:tblPr>
      <w:tblStyleRowBandSize w:val="1"/>
      <w:tblStyleColBandSize w:val="1"/>
      <w:tblCellMar>
        <w:top w:w="0" w:type="dxa"/>
        <w:left w:w="115" w:type="dxa"/>
        <w:bottom w:w="0" w:type="dxa"/>
        <w:right w:w="115" w:type="dxa"/>
      </w:tblCellMar>
    </w:tblPr>
  </w:style>
  <w:style w:type="table" w:customStyle="1" w:styleId="af3">
    <w:basedOn w:val="TableNormal"/>
    <w:tblPr>
      <w:tblStyleRowBandSize w:val="1"/>
      <w:tblStyleColBandSize w:val="1"/>
      <w:tblCellMar>
        <w:top w:w="0" w:type="dxa"/>
        <w:left w:w="115" w:type="dxa"/>
        <w:bottom w:w="0" w:type="dxa"/>
        <w:right w:w="115" w:type="dxa"/>
      </w:tblCellMar>
    </w:tbl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115" w:type="dxa"/>
        <w:bottom w:w="0" w:type="dxa"/>
        <w:right w:w="115" w:type="dxa"/>
      </w:tblCellMar>
    </w:tblPr>
  </w:style>
  <w:style w:type="table" w:customStyle="1" w:styleId="af6">
    <w:basedOn w:val="TableNormal"/>
    <w:tblPr>
      <w:tblStyleRowBandSize w:val="1"/>
      <w:tblStyleColBandSize w:val="1"/>
      <w:tblCellMar>
        <w:top w:w="0" w:type="dxa"/>
        <w:left w:w="115" w:type="dxa"/>
        <w:bottom w:w="0" w:type="dxa"/>
        <w:right w:w="115"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pPr>
      <w:widowControl w:val="0"/>
    </w:pPr>
    <w:rPr>
      <w:rFonts w:ascii="Cambria" w:eastAsia="Cambria" w:hAnsi="Cambria" w:cs="Cambria"/>
      <w:sz w:val="22"/>
      <w:szCs w:val="22"/>
    </w:rPr>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pPr>
      <w:widowControl w:val="0"/>
    </w:pPr>
    <w:rPr>
      <w:rFonts w:ascii="Cambria" w:eastAsia="Cambria" w:hAnsi="Cambria" w:cs="Cambria"/>
      <w:sz w:val="22"/>
      <w:szCs w:val="22"/>
    </w:rPr>
    <w:tblPr>
      <w:tblStyleRowBandSize w:val="1"/>
      <w:tblStyleColBandSize w:val="1"/>
      <w:tblCellMar>
        <w:top w:w="0" w:type="dxa"/>
        <w:left w:w="0" w:type="dxa"/>
        <w:bottom w:w="0" w:type="dxa"/>
        <w:right w:w="0"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0" w:type="dxa"/>
        <w:left w:w="115" w:type="dxa"/>
        <w:bottom w:w="0" w:type="dxa"/>
        <w:right w:w="115"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0" w:type="dxa"/>
        <w:left w:w="115" w:type="dxa"/>
        <w:bottom w:w="0" w:type="dxa"/>
        <w:right w:w="115" w:type="dxa"/>
      </w:tblCellMar>
    </w:tblPr>
  </w:style>
  <w:style w:type="table" w:customStyle="1" w:styleId="affe">
    <w:basedOn w:val="TableNormal"/>
    <w:tblPr>
      <w:tblStyleRowBandSize w:val="1"/>
      <w:tblStyleColBandSize w:val="1"/>
      <w:tblCellMar>
        <w:top w:w="0" w:type="dxa"/>
        <w:left w:w="115" w:type="dxa"/>
        <w:bottom w:w="0" w:type="dxa"/>
        <w:right w:w="115" w:type="dxa"/>
      </w:tblCellMar>
    </w:tblPr>
  </w:style>
  <w:style w:type="table" w:customStyle="1" w:styleId="afff">
    <w:basedOn w:val="TableNormal"/>
    <w:tblPr>
      <w:tblStyleRowBandSize w:val="1"/>
      <w:tblStyleColBandSize w:val="1"/>
      <w:tblCellMar>
        <w:top w:w="0" w:type="dxa"/>
        <w:left w:w="115" w:type="dxa"/>
        <w:bottom w:w="0" w:type="dxa"/>
        <w:right w:w="115" w:type="dxa"/>
      </w:tblCellMar>
    </w:tblPr>
  </w:style>
  <w:style w:type="table" w:customStyle="1" w:styleId="afff0">
    <w:basedOn w:val="TableNormal"/>
    <w:tblPr>
      <w:tblStyleRowBandSize w:val="1"/>
      <w:tblStyleColBandSize w:val="1"/>
      <w:tblCellMar>
        <w:top w:w="0" w:type="dxa"/>
        <w:left w:w="115" w:type="dxa"/>
        <w:bottom w:w="0" w:type="dxa"/>
        <w:right w:w="115" w:type="dxa"/>
      </w:tblCellMar>
    </w:tblPr>
  </w:style>
  <w:style w:type="table" w:customStyle="1" w:styleId="afff1">
    <w:basedOn w:val="TableNormal"/>
    <w:tblPr>
      <w:tblStyleRowBandSize w:val="1"/>
      <w:tblStyleColBandSize w:val="1"/>
      <w:tblCellMar>
        <w:top w:w="0" w:type="dxa"/>
        <w:left w:w="115" w:type="dxa"/>
        <w:bottom w:w="0" w:type="dxa"/>
        <w:right w:w="115" w:type="dxa"/>
      </w:tblCellMar>
    </w:tblPr>
  </w:style>
  <w:style w:type="table" w:customStyle="1" w:styleId="afff2">
    <w:basedOn w:val="TableNormal"/>
    <w:tblPr>
      <w:tblStyleRowBandSize w:val="1"/>
      <w:tblStyleColBandSize w:val="1"/>
      <w:tblCellMar>
        <w:top w:w="0" w:type="dxa"/>
        <w:left w:w="115" w:type="dxa"/>
        <w:bottom w:w="0" w:type="dxa"/>
        <w:right w:w="115" w:type="dxa"/>
      </w:tblCellMar>
    </w:tblPr>
  </w:style>
  <w:style w:type="table" w:customStyle="1" w:styleId="afff3">
    <w:basedOn w:val="TableNormal"/>
    <w:tblPr>
      <w:tblStyleRowBandSize w:val="1"/>
      <w:tblStyleColBandSize w:val="1"/>
      <w:tblCellMar>
        <w:top w:w="0" w:type="dxa"/>
        <w:left w:w="115" w:type="dxa"/>
        <w:bottom w:w="0" w:type="dxa"/>
        <w:right w:w="115" w:type="dxa"/>
      </w:tblCellMar>
    </w:tblPr>
  </w:style>
  <w:style w:type="table" w:customStyle="1" w:styleId="afff4">
    <w:basedOn w:val="TableNormal"/>
    <w:tblPr>
      <w:tblStyleRowBandSize w:val="1"/>
      <w:tblStyleColBandSize w:val="1"/>
      <w:tblCellMar>
        <w:top w:w="0" w:type="dxa"/>
        <w:left w:w="115" w:type="dxa"/>
        <w:bottom w:w="0" w:type="dxa"/>
        <w:right w:w="115" w:type="dxa"/>
      </w:tblCellMar>
    </w:tblPr>
  </w:style>
  <w:style w:type="table" w:customStyle="1" w:styleId="afff5">
    <w:basedOn w:val="TableNormal"/>
    <w:tblPr>
      <w:tblStyleRowBandSize w:val="1"/>
      <w:tblStyleColBandSize w:val="1"/>
      <w:tblCellMar>
        <w:top w:w="0" w:type="dxa"/>
        <w:left w:w="115" w:type="dxa"/>
        <w:bottom w:w="0" w:type="dxa"/>
        <w:right w:w="115" w:type="dxa"/>
      </w:tblCellMar>
    </w:tblPr>
  </w:style>
  <w:style w:type="table" w:customStyle="1" w:styleId="afff6">
    <w:basedOn w:val="TableNormal"/>
    <w:tblPr>
      <w:tblStyleRowBandSize w:val="1"/>
      <w:tblStyleColBandSize w:val="1"/>
      <w:tblCellMar>
        <w:top w:w="0" w:type="dxa"/>
        <w:left w:w="115" w:type="dxa"/>
        <w:bottom w:w="0" w:type="dxa"/>
        <w:right w:w="115" w:type="dxa"/>
      </w:tblCellMar>
    </w:tblPr>
  </w:style>
  <w:style w:type="table" w:customStyle="1" w:styleId="afff7">
    <w:basedOn w:val="TableNormal"/>
    <w:tblPr>
      <w:tblStyleRowBandSize w:val="1"/>
      <w:tblStyleColBandSize w:val="1"/>
      <w:tblCellMar>
        <w:top w:w="0" w:type="dxa"/>
        <w:left w:w="115" w:type="dxa"/>
        <w:bottom w:w="0" w:type="dxa"/>
        <w:right w:w="115" w:type="dxa"/>
      </w:tblCellMar>
    </w:tblPr>
  </w:style>
  <w:style w:type="table" w:customStyle="1" w:styleId="afff8">
    <w:basedOn w:val="TableNormal"/>
    <w:tblPr>
      <w:tblStyleRowBandSize w:val="1"/>
      <w:tblStyleColBandSize w:val="1"/>
      <w:tblCellMar>
        <w:top w:w="0" w:type="dxa"/>
        <w:left w:w="115" w:type="dxa"/>
        <w:bottom w:w="0" w:type="dxa"/>
        <w:right w:w="115" w:type="dxa"/>
      </w:tblCellMar>
    </w:tblPr>
  </w:style>
  <w:style w:type="table" w:customStyle="1" w:styleId="afff9">
    <w:basedOn w:val="TableNormal"/>
    <w:tblPr>
      <w:tblStyleRowBandSize w:val="1"/>
      <w:tblStyleColBandSize w:val="1"/>
      <w:tblCellMar>
        <w:top w:w="0" w:type="dxa"/>
        <w:left w:w="115" w:type="dxa"/>
        <w:bottom w:w="0" w:type="dxa"/>
        <w:right w:w="115" w:type="dxa"/>
      </w:tblCellMar>
    </w:tblPr>
  </w:style>
  <w:style w:type="table" w:customStyle="1" w:styleId="afffa">
    <w:basedOn w:val="TableNormal"/>
    <w:tblPr>
      <w:tblStyleRowBandSize w:val="1"/>
      <w:tblStyleColBandSize w:val="1"/>
      <w:tblCellMar>
        <w:top w:w="0" w:type="dxa"/>
        <w:left w:w="115" w:type="dxa"/>
        <w:bottom w:w="0" w:type="dxa"/>
        <w:right w:w="115" w:type="dxa"/>
      </w:tblCellMar>
    </w:tblPr>
  </w:style>
  <w:style w:type="table" w:customStyle="1" w:styleId="afffb">
    <w:basedOn w:val="TableNormal"/>
    <w:tblPr>
      <w:tblStyleRowBandSize w:val="1"/>
      <w:tblStyleColBandSize w:val="1"/>
      <w:tblCellMar>
        <w:top w:w="0" w:type="dxa"/>
        <w:left w:w="115" w:type="dxa"/>
        <w:bottom w:w="0" w:type="dxa"/>
        <w:right w:w="115" w:type="dxa"/>
      </w:tblCellMar>
    </w:tblPr>
  </w:style>
  <w:style w:type="table" w:customStyle="1" w:styleId="afffc">
    <w:basedOn w:val="TableNormal"/>
    <w:tblPr>
      <w:tblStyleRowBandSize w:val="1"/>
      <w:tblStyleColBandSize w:val="1"/>
      <w:tblCellMar>
        <w:top w:w="0" w:type="dxa"/>
        <w:left w:w="115" w:type="dxa"/>
        <w:bottom w:w="0" w:type="dxa"/>
        <w:right w:w="115" w:type="dxa"/>
      </w:tblCellMar>
    </w:tblPr>
  </w:style>
  <w:style w:type="table" w:customStyle="1" w:styleId="afffd">
    <w:basedOn w:val="TableNormal"/>
    <w:tblPr>
      <w:tblStyleRowBandSize w:val="1"/>
      <w:tblStyleColBandSize w:val="1"/>
      <w:tblCellMar>
        <w:top w:w="0" w:type="dxa"/>
        <w:left w:w="115" w:type="dxa"/>
        <w:bottom w:w="0" w:type="dxa"/>
        <w:right w:w="115" w:type="dxa"/>
      </w:tblCellMar>
    </w:tblPr>
  </w:style>
  <w:style w:type="table" w:customStyle="1" w:styleId="afffe">
    <w:basedOn w:val="TableNormal"/>
    <w:tblPr>
      <w:tblStyleRowBandSize w:val="1"/>
      <w:tblStyleColBandSize w:val="1"/>
      <w:tblCellMar>
        <w:top w:w="0" w:type="dxa"/>
        <w:left w:w="115" w:type="dxa"/>
        <w:bottom w:w="0" w:type="dxa"/>
        <w:right w:w="115" w:type="dxa"/>
      </w:tblCellMar>
    </w:tblPr>
  </w:style>
  <w:style w:type="table" w:customStyle="1" w:styleId="affff">
    <w:basedOn w:val="TableNormal"/>
    <w:tblPr>
      <w:tblStyleRowBandSize w:val="1"/>
      <w:tblStyleColBandSize w:val="1"/>
      <w:tblCellMar>
        <w:top w:w="0" w:type="dxa"/>
        <w:left w:w="115" w:type="dxa"/>
        <w:bottom w:w="0" w:type="dxa"/>
        <w:right w:w="115" w:type="dxa"/>
      </w:tblCellMar>
    </w:tblPr>
  </w:style>
  <w:style w:type="table" w:customStyle="1" w:styleId="affff0">
    <w:basedOn w:val="TableNormal"/>
    <w:tblPr>
      <w:tblStyleRowBandSize w:val="1"/>
      <w:tblStyleColBandSize w:val="1"/>
      <w:tblCellMar>
        <w:top w:w="0" w:type="dxa"/>
        <w:left w:w="115" w:type="dxa"/>
        <w:bottom w:w="0" w:type="dxa"/>
        <w:right w:w="115" w:type="dxa"/>
      </w:tblCellMar>
    </w:tblPr>
  </w:style>
  <w:style w:type="table" w:customStyle="1" w:styleId="affff1">
    <w:basedOn w:val="TableNormal"/>
    <w:tblPr>
      <w:tblStyleRowBandSize w:val="1"/>
      <w:tblStyleColBandSize w:val="1"/>
      <w:tblCellMar>
        <w:top w:w="0" w:type="dxa"/>
        <w:left w:w="115" w:type="dxa"/>
        <w:bottom w:w="0" w:type="dxa"/>
        <w:right w:w="115" w:type="dxa"/>
      </w:tblCellMar>
    </w:tblPr>
  </w:style>
  <w:style w:type="table" w:customStyle="1" w:styleId="affff2">
    <w:basedOn w:val="TableNormal"/>
    <w:tblPr>
      <w:tblStyleRowBandSize w:val="1"/>
      <w:tblStyleColBandSize w:val="1"/>
      <w:tblCellMar>
        <w:top w:w="0" w:type="dxa"/>
        <w:left w:w="115" w:type="dxa"/>
        <w:bottom w:w="0" w:type="dxa"/>
        <w:right w:w="115" w:type="dxa"/>
      </w:tblCellMar>
    </w:tblPr>
  </w:style>
  <w:style w:type="table" w:customStyle="1" w:styleId="affff3">
    <w:basedOn w:val="TableNormal"/>
    <w:tblPr>
      <w:tblStyleRowBandSize w:val="1"/>
      <w:tblStyleColBandSize w:val="1"/>
      <w:tblCellMar>
        <w:top w:w="0" w:type="dxa"/>
        <w:left w:w="115" w:type="dxa"/>
        <w:bottom w:w="0" w:type="dxa"/>
        <w:right w:w="115" w:type="dxa"/>
      </w:tblCellMar>
    </w:tblPr>
  </w:style>
  <w:style w:type="table" w:customStyle="1" w:styleId="affff4">
    <w:basedOn w:val="TableNormal"/>
    <w:tblPr>
      <w:tblStyleRowBandSize w:val="1"/>
      <w:tblStyleColBandSize w:val="1"/>
      <w:tblCellMar>
        <w:top w:w="0" w:type="dxa"/>
        <w:left w:w="115" w:type="dxa"/>
        <w:bottom w:w="0" w:type="dxa"/>
        <w:right w:w="115" w:type="dxa"/>
      </w:tblCellMar>
    </w:tblPr>
  </w:style>
  <w:style w:type="table" w:customStyle="1" w:styleId="affff5">
    <w:basedOn w:val="TableNormal"/>
    <w:tblPr>
      <w:tblStyleRowBandSize w:val="1"/>
      <w:tblStyleColBandSize w:val="1"/>
      <w:tblCellMar>
        <w:top w:w="0" w:type="dxa"/>
        <w:left w:w="115" w:type="dxa"/>
        <w:bottom w:w="0" w:type="dxa"/>
        <w:right w:w="115" w:type="dxa"/>
      </w:tblCellMar>
    </w:tblPr>
  </w:style>
  <w:style w:type="table" w:customStyle="1" w:styleId="affff6">
    <w:basedOn w:val="TableNormal"/>
    <w:tblPr>
      <w:tblStyleRowBandSize w:val="1"/>
      <w:tblStyleColBandSize w:val="1"/>
      <w:tblCellMar>
        <w:top w:w="15" w:type="dxa"/>
        <w:left w:w="15" w:type="dxa"/>
        <w:bottom w:w="15" w:type="dxa"/>
        <w:right w:w="15" w:type="dxa"/>
      </w:tblCellMar>
    </w:tblPr>
  </w:style>
  <w:style w:type="table" w:customStyle="1" w:styleId="affff7">
    <w:basedOn w:val="TableNormal"/>
    <w:pPr>
      <w:widowControl w:val="0"/>
    </w:pPr>
    <w:rPr>
      <w:rFonts w:ascii="Cambria" w:eastAsia="Cambria" w:hAnsi="Cambria" w:cs="Cambria"/>
      <w:sz w:val="22"/>
      <w:szCs w:val="22"/>
    </w:rPr>
    <w:tblPr>
      <w:tblStyleRowBandSize w:val="1"/>
      <w:tblStyleColBandSize w:val="1"/>
      <w:tblCellMar>
        <w:top w:w="0" w:type="dxa"/>
        <w:left w:w="0" w:type="dxa"/>
        <w:bottom w:w="0" w:type="dxa"/>
        <w:right w:w="0" w:type="dxa"/>
      </w:tblCellMar>
    </w:tblPr>
  </w:style>
  <w:style w:type="table" w:customStyle="1" w:styleId="affff8">
    <w:basedOn w:val="TableNormal"/>
    <w:tblPr>
      <w:tblStyleRowBandSize w:val="1"/>
      <w:tblStyleColBandSize w:val="1"/>
      <w:tblCellMar>
        <w:top w:w="0" w:type="dxa"/>
        <w:left w:w="115" w:type="dxa"/>
        <w:bottom w:w="0" w:type="dxa"/>
        <w:right w:w="115" w:type="dxa"/>
      </w:tblCellMar>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0" w:type="dxa"/>
        <w:left w:w="115" w:type="dxa"/>
        <w:bottom w:w="0" w:type="dxa"/>
        <w:right w:w="115" w:type="dxa"/>
      </w:tblCellMar>
    </w:tblPr>
  </w:style>
  <w:style w:type="table" w:customStyle="1" w:styleId="affffb">
    <w:basedOn w:val="TableNormal"/>
    <w:tblPr>
      <w:tblStyleRowBandSize w:val="1"/>
      <w:tblStyleColBandSize w:val="1"/>
      <w:tblCellMar>
        <w:top w:w="0" w:type="dxa"/>
        <w:left w:w="115" w:type="dxa"/>
        <w:bottom w:w="0" w:type="dxa"/>
        <w:right w:w="115" w:type="dxa"/>
      </w:tblCellMar>
    </w:tblPr>
  </w:style>
  <w:style w:type="table" w:customStyle="1" w:styleId="affffc">
    <w:basedOn w:val="TableNormal"/>
    <w:tblPr>
      <w:tblStyleRowBandSize w:val="1"/>
      <w:tblStyleColBandSize w:val="1"/>
      <w:tblCellMar>
        <w:top w:w="0" w:type="dxa"/>
        <w:left w:w="115" w:type="dxa"/>
        <w:bottom w:w="0" w:type="dxa"/>
        <w:right w:w="115" w:type="dxa"/>
      </w:tblCellMar>
    </w:tblPr>
  </w:style>
  <w:style w:type="table" w:customStyle="1" w:styleId="affffd">
    <w:basedOn w:val="TableNormal"/>
    <w:tblPr>
      <w:tblStyleRowBandSize w:val="1"/>
      <w:tblStyleColBandSize w:val="1"/>
      <w:tblCellMar>
        <w:top w:w="0" w:type="dxa"/>
        <w:left w:w="115" w:type="dxa"/>
        <w:bottom w:w="0" w:type="dxa"/>
        <w:right w:w="115" w:type="dxa"/>
      </w:tblCellMar>
    </w:tblPr>
  </w:style>
  <w:style w:type="table" w:customStyle="1" w:styleId="affffe">
    <w:basedOn w:val="TableNormal"/>
    <w:tblPr>
      <w:tblStyleRowBandSize w:val="1"/>
      <w:tblStyleColBandSize w:val="1"/>
      <w:tblCellMar>
        <w:top w:w="0" w:type="dxa"/>
        <w:left w:w="115" w:type="dxa"/>
        <w:bottom w:w="0" w:type="dxa"/>
        <w:right w:w="115" w:type="dxa"/>
      </w:tblCellMar>
    </w:tblPr>
  </w:style>
  <w:style w:type="table" w:customStyle="1" w:styleId="afffff">
    <w:basedOn w:val="TableNormal"/>
    <w:tblPr>
      <w:tblStyleRowBandSize w:val="1"/>
      <w:tblStyleColBandSize w:val="1"/>
      <w:tblCellMar>
        <w:top w:w="0" w:type="dxa"/>
        <w:left w:w="115" w:type="dxa"/>
        <w:bottom w:w="0" w:type="dxa"/>
        <w:right w:w="115" w:type="dxa"/>
      </w:tblCellMar>
    </w:tblPr>
  </w:style>
  <w:style w:type="table" w:customStyle="1" w:styleId="afffff0">
    <w:basedOn w:val="TableNormal"/>
    <w:tblPr>
      <w:tblStyleRowBandSize w:val="1"/>
      <w:tblStyleColBandSize w:val="1"/>
      <w:tblCellMar>
        <w:top w:w="0" w:type="dxa"/>
        <w:left w:w="115" w:type="dxa"/>
        <w:bottom w:w="0" w:type="dxa"/>
        <w:right w:w="115" w:type="dxa"/>
      </w:tblCellMar>
    </w:tblPr>
  </w:style>
  <w:style w:type="table" w:customStyle="1" w:styleId="afffff1">
    <w:basedOn w:val="TableNormal"/>
    <w:tblPr>
      <w:tblStyleRowBandSize w:val="1"/>
      <w:tblStyleColBandSize w:val="1"/>
      <w:tblCellMar>
        <w:top w:w="0" w:type="dxa"/>
        <w:left w:w="115" w:type="dxa"/>
        <w:bottom w:w="0" w:type="dxa"/>
        <w:right w:w="115" w:type="dxa"/>
      </w:tblCellMar>
    </w:tblPr>
  </w:style>
  <w:style w:type="table" w:customStyle="1" w:styleId="afffff2">
    <w:basedOn w:val="TableNormal"/>
    <w:tblPr>
      <w:tblStyleRowBandSize w:val="1"/>
      <w:tblStyleColBandSize w:val="1"/>
      <w:tblCellMar>
        <w:top w:w="0" w:type="dxa"/>
        <w:left w:w="115" w:type="dxa"/>
        <w:bottom w:w="0" w:type="dxa"/>
        <w:right w:w="115" w:type="dxa"/>
      </w:tblCellMar>
    </w:tblPr>
  </w:style>
  <w:style w:type="table" w:customStyle="1" w:styleId="afffff3">
    <w:basedOn w:val="TableNormal"/>
    <w:tblPr>
      <w:tblStyleRowBandSize w:val="1"/>
      <w:tblStyleColBandSize w:val="1"/>
      <w:tblCellMar>
        <w:top w:w="0" w:type="dxa"/>
        <w:left w:w="115" w:type="dxa"/>
        <w:bottom w:w="0" w:type="dxa"/>
        <w:right w:w="115" w:type="dxa"/>
      </w:tblCellMar>
    </w:tblPr>
  </w:style>
  <w:style w:type="table" w:customStyle="1" w:styleId="afffff4">
    <w:basedOn w:val="TableNormal"/>
    <w:tblPr>
      <w:tblStyleRowBandSize w:val="1"/>
      <w:tblStyleColBandSize w:val="1"/>
      <w:tblCellMar>
        <w:top w:w="0" w:type="dxa"/>
        <w:left w:w="115" w:type="dxa"/>
        <w:bottom w:w="0" w:type="dxa"/>
        <w:right w:w="115" w:type="dxa"/>
      </w:tblCellMar>
    </w:tblPr>
  </w:style>
  <w:style w:type="table" w:customStyle="1" w:styleId="afffff5">
    <w:basedOn w:val="TableNormal"/>
    <w:tblPr>
      <w:tblStyleRowBandSize w:val="1"/>
      <w:tblStyleColBandSize w:val="1"/>
      <w:tblCellMar>
        <w:top w:w="0" w:type="dxa"/>
        <w:left w:w="115" w:type="dxa"/>
        <w:bottom w:w="0" w:type="dxa"/>
        <w:right w:w="115" w:type="dxa"/>
      </w:tblCellMar>
    </w:tblPr>
  </w:style>
  <w:style w:type="table" w:customStyle="1" w:styleId="afffff6">
    <w:basedOn w:val="TableNormal"/>
    <w:tblPr>
      <w:tblStyleRowBandSize w:val="1"/>
      <w:tblStyleColBandSize w:val="1"/>
      <w:tblCellMar>
        <w:top w:w="0" w:type="dxa"/>
        <w:left w:w="115" w:type="dxa"/>
        <w:bottom w:w="0" w:type="dxa"/>
        <w:right w:w="115" w:type="dxa"/>
      </w:tblCellMar>
    </w:tblPr>
  </w:style>
  <w:style w:type="table" w:customStyle="1" w:styleId="afffff7">
    <w:basedOn w:val="TableNormal"/>
    <w:tblPr>
      <w:tblStyleRowBandSize w:val="1"/>
      <w:tblStyleColBandSize w:val="1"/>
      <w:tblCellMar>
        <w:top w:w="0" w:type="dxa"/>
        <w:left w:w="115" w:type="dxa"/>
        <w:bottom w:w="0" w:type="dxa"/>
        <w:right w:w="115" w:type="dxa"/>
      </w:tblCellMar>
    </w:tblPr>
  </w:style>
  <w:style w:type="table" w:customStyle="1" w:styleId="afffff8">
    <w:basedOn w:val="TableNormal"/>
    <w:tblPr>
      <w:tblStyleRowBandSize w:val="1"/>
      <w:tblStyleColBandSize w:val="1"/>
      <w:tblCellMar>
        <w:top w:w="0" w:type="dxa"/>
        <w:left w:w="115" w:type="dxa"/>
        <w:bottom w:w="0" w:type="dxa"/>
        <w:right w:w="115" w:type="dxa"/>
      </w:tblCellMar>
    </w:tblPr>
  </w:style>
  <w:style w:type="table" w:customStyle="1" w:styleId="afffff9">
    <w:basedOn w:val="TableNormal"/>
    <w:tblPr>
      <w:tblStyleRowBandSize w:val="1"/>
      <w:tblStyleColBandSize w:val="1"/>
      <w:tblCellMar>
        <w:top w:w="0" w:type="dxa"/>
        <w:left w:w="115" w:type="dxa"/>
        <w:bottom w:w="0" w:type="dxa"/>
        <w:right w:w="115" w:type="dxa"/>
      </w:tblCellMar>
    </w:tblPr>
  </w:style>
  <w:style w:type="table" w:customStyle="1" w:styleId="afffffa">
    <w:basedOn w:val="TableNormal"/>
    <w:tblPr>
      <w:tblStyleRowBandSize w:val="1"/>
      <w:tblStyleColBandSize w:val="1"/>
      <w:tblCellMar>
        <w:top w:w="0" w:type="dxa"/>
        <w:left w:w="115" w:type="dxa"/>
        <w:bottom w:w="0" w:type="dxa"/>
        <w:right w:w="115" w:type="dxa"/>
      </w:tblCellMar>
    </w:tblPr>
  </w:style>
  <w:style w:type="table" w:customStyle="1" w:styleId="afffffb">
    <w:basedOn w:val="TableNormal"/>
    <w:tblPr>
      <w:tblStyleRowBandSize w:val="1"/>
      <w:tblStyleColBandSize w:val="1"/>
      <w:tblCellMar>
        <w:top w:w="0" w:type="dxa"/>
        <w:left w:w="115" w:type="dxa"/>
        <w:bottom w:w="0" w:type="dxa"/>
        <w:right w:w="115" w:type="dxa"/>
      </w:tblCellMar>
    </w:tblPr>
  </w:style>
  <w:style w:type="table" w:customStyle="1" w:styleId="afffffc">
    <w:basedOn w:val="TableNormal"/>
    <w:tblPr>
      <w:tblStyleRowBandSize w:val="1"/>
      <w:tblStyleColBandSize w:val="1"/>
      <w:tblCellMar>
        <w:top w:w="0" w:type="dxa"/>
        <w:left w:w="115" w:type="dxa"/>
        <w:bottom w:w="0" w:type="dxa"/>
        <w:right w:w="115" w:type="dxa"/>
      </w:tblCellMar>
    </w:tblPr>
  </w:style>
  <w:style w:type="table" w:customStyle="1" w:styleId="afffffd">
    <w:basedOn w:val="TableNormal"/>
    <w:tblPr>
      <w:tblStyleRowBandSize w:val="1"/>
      <w:tblStyleColBandSize w:val="1"/>
      <w:tblCellMar>
        <w:top w:w="0" w:type="dxa"/>
        <w:left w:w="115" w:type="dxa"/>
        <w:bottom w:w="0" w:type="dxa"/>
        <w:right w:w="115" w:type="dxa"/>
      </w:tblCellMar>
    </w:tblPr>
  </w:style>
  <w:style w:type="table" w:customStyle="1" w:styleId="afffffe">
    <w:basedOn w:val="TableNormal"/>
    <w:tblPr>
      <w:tblStyleRowBandSize w:val="1"/>
      <w:tblStyleColBandSize w:val="1"/>
      <w:tblCellMar>
        <w:top w:w="0" w:type="dxa"/>
        <w:left w:w="115" w:type="dxa"/>
        <w:bottom w:w="0" w:type="dxa"/>
        <w:right w:w="115" w:type="dxa"/>
      </w:tblCellMar>
    </w:tblPr>
  </w:style>
  <w:style w:type="table" w:customStyle="1" w:styleId="affffff">
    <w:basedOn w:val="TableNormal"/>
    <w:tblPr>
      <w:tblStyleRowBandSize w:val="1"/>
      <w:tblStyleColBandSize w:val="1"/>
      <w:tblCellMar>
        <w:top w:w="0" w:type="dxa"/>
        <w:left w:w="115" w:type="dxa"/>
        <w:bottom w:w="0" w:type="dxa"/>
        <w:right w:w="115" w:type="dxa"/>
      </w:tblCellMar>
    </w:tblPr>
  </w:style>
  <w:style w:type="table" w:customStyle="1" w:styleId="affffff0">
    <w:basedOn w:val="TableNormal"/>
    <w:tblPr>
      <w:tblStyleRowBandSize w:val="1"/>
      <w:tblStyleColBandSize w:val="1"/>
      <w:tblCellMar>
        <w:top w:w="0" w:type="dxa"/>
        <w:left w:w="115" w:type="dxa"/>
        <w:bottom w:w="0" w:type="dxa"/>
        <w:right w:w="115" w:type="dxa"/>
      </w:tblCellMar>
    </w:tblPr>
  </w:style>
  <w:style w:type="table" w:customStyle="1" w:styleId="affffff1">
    <w:basedOn w:val="TableNormal"/>
    <w:tblPr>
      <w:tblStyleRowBandSize w:val="1"/>
      <w:tblStyleColBandSize w:val="1"/>
      <w:tblCellMar>
        <w:top w:w="0" w:type="dxa"/>
        <w:left w:w="115" w:type="dxa"/>
        <w:bottom w:w="0" w:type="dxa"/>
        <w:right w:w="115" w:type="dxa"/>
      </w:tblCellMar>
    </w:tblPr>
  </w:style>
  <w:style w:type="table" w:customStyle="1" w:styleId="affffff2">
    <w:basedOn w:val="TableNormal"/>
    <w:tblPr>
      <w:tblStyleRowBandSize w:val="1"/>
      <w:tblStyleColBandSize w:val="1"/>
      <w:tblCellMar>
        <w:top w:w="0" w:type="dxa"/>
        <w:left w:w="115" w:type="dxa"/>
        <w:bottom w:w="0" w:type="dxa"/>
        <w:right w:w="115" w:type="dxa"/>
      </w:tblCellMar>
    </w:tblPr>
  </w:style>
  <w:style w:type="table" w:customStyle="1" w:styleId="affffff3">
    <w:basedOn w:val="TableNormal"/>
    <w:tblPr>
      <w:tblStyleRowBandSize w:val="1"/>
      <w:tblStyleColBandSize w:val="1"/>
      <w:tblCellMar>
        <w:top w:w="15" w:type="dxa"/>
        <w:left w:w="15" w:type="dxa"/>
        <w:bottom w:w="15" w:type="dxa"/>
        <w:right w:w="15" w:type="dxa"/>
      </w:tblCellMar>
    </w:tblPr>
  </w:style>
  <w:style w:type="table" w:customStyle="1" w:styleId="affffff4">
    <w:basedOn w:val="TableNormal"/>
    <w:tblPr>
      <w:tblStyleRowBandSize w:val="1"/>
      <w:tblStyleColBandSize w:val="1"/>
      <w:tblCellMar>
        <w:top w:w="0" w:type="dxa"/>
        <w:left w:w="115" w:type="dxa"/>
        <w:bottom w:w="0" w:type="dxa"/>
        <w:right w:w="115" w:type="dxa"/>
      </w:tblCellMar>
    </w:tblPr>
  </w:style>
  <w:style w:type="table" w:customStyle="1" w:styleId="affffff5">
    <w:basedOn w:val="TableNormal"/>
    <w:tblPr>
      <w:tblStyleRowBandSize w:val="1"/>
      <w:tblStyleColBandSize w:val="1"/>
      <w:tblCellMar>
        <w:top w:w="0" w:type="dxa"/>
        <w:left w:w="115" w:type="dxa"/>
        <w:bottom w:w="0" w:type="dxa"/>
        <w:right w:w="115" w:type="dxa"/>
      </w:tblCellMar>
    </w:tblPr>
  </w:style>
  <w:style w:type="table" w:customStyle="1" w:styleId="affffff6">
    <w:basedOn w:val="TableNormal"/>
    <w:tblPr>
      <w:tblStyleRowBandSize w:val="1"/>
      <w:tblStyleColBandSize w:val="1"/>
      <w:tblCellMar>
        <w:top w:w="0" w:type="dxa"/>
        <w:left w:w="115" w:type="dxa"/>
        <w:bottom w:w="0" w:type="dxa"/>
        <w:right w:w="115" w:type="dxa"/>
      </w:tblCellMar>
    </w:tblPr>
  </w:style>
  <w:style w:type="table" w:customStyle="1" w:styleId="affffff7">
    <w:basedOn w:val="TableNormal"/>
    <w:tblPr>
      <w:tblStyleRowBandSize w:val="1"/>
      <w:tblStyleColBandSize w:val="1"/>
      <w:tblCellMar>
        <w:top w:w="0" w:type="dxa"/>
        <w:left w:w="115" w:type="dxa"/>
        <w:bottom w:w="0" w:type="dxa"/>
        <w:right w:w="115" w:type="dxa"/>
      </w:tblCellMar>
    </w:tblPr>
  </w:style>
  <w:style w:type="table" w:customStyle="1" w:styleId="affffff8">
    <w:basedOn w:val="TableNormal"/>
    <w:tblPr>
      <w:tblStyleRowBandSize w:val="1"/>
      <w:tblStyleColBandSize w:val="1"/>
      <w:tblCellMar>
        <w:top w:w="0" w:type="dxa"/>
        <w:left w:w="115" w:type="dxa"/>
        <w:bottom w:w="0" w:type="dxa"/>
        <w:right w:w="115" w:type="dxa"/>
      </w:tblCellMar>
    </w:tblPr>
  </w:style>
  <w:style w:type="table" w:customStyle="1" w:styleId="affffff9">
    <w:basedOn w:val="TableNormal"/>
    <w:tblPr>
      <w:tblStyleRowBandSize w:val="1"/>
      <w:tblStyleColBandSize w:val="1"/>
      <w:tblCellMar>
        <w:top w:w="0" w:type="dxa"/>
        <w:left w:w="115" w:type="dxa"/>
        <w:bottom w:w="0" w:type="dxa"/>
        <w:right w:w="115" w:type="dxa"/>
      </w:tblCellMar>
    </w:tblPr>
  </w:style>
  <w:style w:type="table" w:customStyle="1" w:styleId="affffffa">
    <w:basedOn w:val="TableNormal"/>
    <w:tblPr>
      <w:tblStyleRowBandSize w:val="1"/>
      <w:tblStyleColBandSize w:val="1"/>
      <w:tblCellMar>
        <w:top w:w="0" w:type="dxa"/>
        <w:left w:w="115" w:type="dxa"/>
        <w:bottom w:w="0" w:type="dxa"/>
        <w:right w:w="115" w:type="dxa"/>
      </w:tblCellMar>
    </w:tblPr>
  </w:style>
  <w:style w:type="table" w:customStyle="1" w:styleId="affffffb">
    <w:basedOn w:val="TableNormal"/>
    <w:tblPr>
      <w:tblStyleRowBandSize w:val="1"/>
      <w:tblStyleColBandSize w:val="1"/>
      <w:tblCellMar>
        <w:top w:w="0" w:type="dxa"/>
        <w:left w:w="115" w:type="dxa"/>
        <w:bottom w:w="0" w:type="dxa"/>
        <w:right w:w="115" w:type="dxa"/>
      </w:tblCellMar>
    </w:tblPr>
  </w:style>
  <w:style w:type="table" w:customStyle="1" w:styleId="affffffc">
    <w:basedOn w:val="TableNormal"/>
    <w:tblPr>
      <w:tblStyleRowBandSize w:val="1"/>
      <w:tblStyleColBandSize w:val="1"/>
      <w:tblCellMar>
        <w:top w:w="0" w:type="dxa"/>
        <w:left w:w="115" w:type="dxa"/>
        <w:bottom w:w="0" w:type="dxa"/>
        <w:right w:w="115" w:type="dxa"/>
      </w:tblCellMar>
    </w:tblPr>
  </w:style>
  <w:style w:type="table" w:customStyle="1" w:styleId="affffffd">
    <w:basedOn w:val="TableNormal"/>
    <w:tblPr>
      <w:tblStyleRowBandSize w:val="1"/>
      <w:tblStyleColBandSize w:val="1"/>
      <w:tblCellMar>
        <w:top w:w="0" w:type="dxa"/>
        <w:left w:w="115" w:type="dxa"/>
        <w:bottom w:w="0" w:type="dxa"/>
        <w:right w:w="115" w:type="dxa"/>
      </w:tblCellMar>
    </w:tblPr>
  </w:style>
  <w:style w:type="table" w:customStyle="1" w:styleId="affffffe">
    <w:basedOn w:val="TableNormal"/>
    <w:tblPr>
      <w:tblStyleRowBandSize w:val="1"/>
      <w:tblStyleColBandSize w:val="1"/>
      <w:tblCellMar>
        <w:top w:w="0" w:type="dxa"/>
        <w:left w:w="115" w:type="dxa"/>
        <w:bottom w:w="0" w:type="dxa"/>
        <w:right w:w="115" w:type="dxa"/>
      </w:tblCellMar>
    </w:tblPr>
  </w:style>
  <w:style w:type="table" w:customStyle="1" w:styleId="afffffff">
    <w:basedOn w:val="TableNormal"/>
    <w:tblPr>
      <w:tblStyleRowBandSize w:val="1"/>
      <w:tblStyleColBandSize w:val="1"/>
      <w:tblCellMar>
        <w:top w:w="0" w:type="dxa"/>
        <w:left w:w="115" w:type="dxa"/>
        <w:bottom w:w="0" w:type="dxa"/>
        <w:right w:w="115" w:type="dxa"/>
      </w:tblCellMar>
    </w:tblPr>
  </w:style>
  <w:style w:type="table" w:customStyle="1" w:styleId="afffffff0">
    <w:basedOn w:val="TableNormal"/>
    <w:tblPr>
      <w:tblStyleRowBandSize w:val="1"/>
      <w:tblStyleColBandSize w:val="1"/>
      <w:tblCellMar>
        <w:top w:w="0" w:type="dxa"/>
        <w:left w:w="115" w:type="dxa"/>
        <w:bottom w:w="0" w:type="dxa"/>
        <w:right w:w="115" w:type="dxa"/>
      </w:tblCellMar>
    </w:tblPr>
  </w:style>
  <w:style w:type="table" w:customStyle="1" w:styleId="afffffff1">
    <w:basedOn w:val="TableNormal"/>
    <w:tblPr>
      <w:tblStyleRowBandSize w:val="1"/>
      <w:tblStyleColBandSize w:val="1"/>
      <w:tblCellMar>
        <w:top w:w="15" w:type="dxa"/>
        <w:left w:w="15" w:type="dxa"/>
        <w:bottom w:w="15" w:type="dxa"/>
        <w:right w:w="15" w:type="dxa"/>
      </w:tblCellMar>
    </w:tblPr>
  </w:style>
  <w:style w:type="table" w:customStyle="1" w:styleId="afffffff2">
    <w:basedOn w:val="TableNormal"/>
    <w:tblPr>
      <w:tblStyleRowBandSize w:val="1"/>
      <w:tblStyleColBandSize w:val="1"/>
      <w:tblCellMar>
        <w:top w:w="0" w:type="dxa"/>
        <w:left w:w="115" w:type="dxa"/>
        <w:bottom w:w="0" w:type="dxa"/>
        <w:right w:w="115" w:type="dxa"/>
      </w:tblCellMar>
    </w:tblPr>
  </w:style>
  <w:style w:type="table" w:customStyle="1" w:styleId="afffffff3">
    <w:basedOn w:val="TableNormal"/>
    <w:tblPr>
      <w:tblStyleRowBandSize w:val="1"/>
      <w:tblStyleColBandSize w:val="1"/>
      <w:tblCellMar>
        <w:top w:w="0" w:type="dxa"/>
        <w:left w:w="115" w:type="dxa"/>
        <w:bottom w:w="0" w:type="dxa"/>
        <w:right w:w="115" w:type="dxa"/>
      </w:tblCellMar>
    </w:tblPr>
  </w:style>
  <w:style w:type="table" w:customStyle="1" w:styleId="afffffff4">
    <w:basedOn w:val="TableNormal"/>
    <w:tblPr>
      <w:tblStyleRowBandSize w:val="1"/>
      <w:tblStyleColBandSize w:val="1"/>
      <w:tblCellMar>
        <w:top w:w="15" w:type="dxa"/>
        <w:left w:w="15" w:type="dxa"/>
        <w:bottom w:w="15" w:type="dxa"/>
        <w:right w:w="15" w:type="dxa"/>
      </w:tblCellMar>
    </w:tblPr>
  </w:style>
  <w:style w:type="table" w:customStyle="1" w:styleId="afffffff5">
    <w:basedOn w:val="TableNormal"/>
    <w:tblPr>
      <w:tblStyleRowBandSize w:val="1"/>
      <w:tblStyleColBandSize w:val="1"/>
      <w:tblCellMar>
        <w:top w:w="0" w:type="dxa"/>
        <w:left w:w="115" w:type="dxa"/>
        <w:bottom w:w="0" w:type="dxa"/>
        <w:right w:w="115" w:type="dxa"/>
      </w:tblCellMar>
    </w:tblPr>
  </w:style>
  <w:style w:type="table" w:customStyle="1" w:styleId="afffffff6">
    <w:basedOn w:val="TableNormal"/>
    <w:tblPr>
      <w:tblStyleRowBandSize w:val="1"/>
      <w:tblStyleColBandSize w:val="1"/>
      <w:tblCellMar>
        <w:top w:w="15" w:type="dxa"/>
        <w:left w:w="15" w:type="dxa"/>
        <w:bottom w:w="15" w:type="dxa"/>
        <w:right w:w="15" w:type="dxa"/>
      </w:tblCellMar>
    </w:tblPr>
  </w:style>
  <w:style w:type="table" w:customStyle="1" w:styleId="afffffff7">
    <w:basedOn w:val="TableNormal"/>
    <w:tblPr>
      <w:tblStyleRowBandSize w:val="1"/>
      <w:tblStyleColBandSize w:val="1"/>
      <w:tblCellMar>
        <w:top w:w="0" w:type="dxa"/>
        <w:left w:w="115" w:type="dxa"/>
        <w:bottom w:w="0" w:type="dxa"/>
        <w:right w:w="115" w:type="dxa"/>
      </w:tblCellMar>
    </w:tblPr>
  </w:style>
  <w:style w:type="table" w:customStyle="1" w:styleId="afffffff8">
    <w:basedOn w:val="TableNormal"/>
    <w:tblPr>
      <w:tblStyleRowBandSize w:val="1"/>
      <w:tblStyleColBandSize w:val="1"/>
      <w:tblCellMar>
        <w:top w:w="0" w:type="dxa"/>
        <w:left w:w="115" w:type="dxa"/>
        <w:bottom w:w="0" w:type="dxa"/>
        <w:right w:w="115" w:type="dxa"/>
      </w:tblCellMar>
    </w:tblPr>
  </w:style>
  <w:style w:type="table" w:customStyle="1" w:styleId="afffffff9">
    <w:basedOn w:val="TableNormal"/>
    <w:tblPr>
      <w:tblStyleRowBandSize w:val="1"/>
      <w:tblStyleColBandSize w:val="1"/>
      <w:tblCellMar>
        <w:top w:w="0" w:type="dxa"/>
        <w:left w:w="115" w:type="dxa"/>
        <w:bottom w:w="0" w:type="dxa"/>
        <w:right w:w="115" w:type="dxa"/>
      </w:tblCellMar>
    </w:tblPr>
  </w:style>
  <w:style w:type="table" w:customStyle="1" w:styleId="afffffffa">
    <w:basedOn w:val="TableNormal"/>
    <w:tblPr>
      <w:tblStyleRowBandSize w:val="1"/>
      <w:tblStyleColBandSize w:val="1"/>
      <w:tblCellMar>
        <w:top w:w="0" w:type="dxa"/>
        <w:left w:w="115" w:type="dxa"/>
        <w:bottom w:w="0" w:type="dxa"/>
        <w:right w:w="115" w:type="dxa"/>
      </w:tblCellMar>
    </w:tblPr>
  </w:style>
  <w:style w:type="table" w:customStyle="1" w:styleId="afffffffb">
    <w:basedOn w:val="TableNormal"/>
    <w:tblPr>
      <w:tblStyleRowBandSize w:val="1"/>
      <w:tblStyleColBandSize w:val="1"/>
      <w:tblCellMar>
        <w:top w:w="0" w:type="dxa"/>
        <w:left w:w="115" w:type="dxa"/>
        <w:bottom w:w="0" w:type="dxa"/>
        <w:right w:w="115" w:type="dxa"/>
      </w:tblCellMar>
    </w:tblPr>
  </w:style>
  <w:style w:type="table" w:customStyle="1" w:styleId="afffffffc">
    <w:basedOn w:val="TableNormal"/>
    <w:tblPr>
      <w:tblStyleRowBandSize w:val="1"/>
      <w:tblStyleColBandSize w:val="1"/>
      <w:tblCellMar>
        <w:top w:w="0" w:type="dxa"/>
        <w:left w:w="115" w:type="dxa"/>
        <w:bottom w:w="0" w:type="dxa"/>
        <w:right w:w="115" w:type="dxa"/>
      </w:tblCellMar>
    </w:tblPr>
  </w:style>
  <w:style w:type="table" w:customStyle="1" w:styleId="afffffffd">
    <w:basedOn w:val="TableNormal"/>
    <w:tblPr>
      <w:tblStyleRowBandSize w:val="1"/>
      <w:tblStyleColBandSize w:val="1"/>
      <w:tblCellMar>
        <w:top w:w="0" w:type="dxa"/>
        <w:left w:w="115" w:type="dxa"/>
        <w:bottom w:w="0" w:type="dxa"/>
        <w:right w:w="115" w:type="dxa"/>
      </w:tblCellMar>
    </w:tblPr>
  </w:style>
  <w:style w:type="table" w:customStyle="1" w:styleId="afffffffe">
    <w:basedOn w:val="TableNormal"/>
    <w:tblPr>
      <w:tblStyleRowBandSize w:val="1"/>
      <w:tblStyleColBandSize w:val="1"/>
      <w:tblCellMar>
        <w:top w:w="0" w:type="dxa"/>
        <w:left w:w="115" w:type="dxa"/>
        <w:bottom w:w="0" w:type="dxa"/>
        <w:right w:w="115" w:type="dxa"/>
      </w:tblCellMar>
    </w:tblPr>
  </w:style>
  <w:style w:type="table" w:customStyle="1" w:styleId="affffffff">
    <w:basedOn w:val="TableNormal"/>
    <w:tblPr>
      <w:tblStyleRowBandSize w:val="1"/>
      <w:tblStyleColBandSize w:val="1"/>
      <w:tblCellMar>
        <w:top w:w="0" w:type="dxa"/>
        <w:left w:w="115" w:type="dxa"/>
        <w:bottom w:w="0" w:type="dxa"/>
        <w:right w:w="115" w:type="dxa"/>
      </w:tblCellMar>
    </w:tblPr>
  </w:style>
  <w:style w:type="table" w:customStyle="1" w:styleId="affffffff0">
    <w:basedOn w:val="TableNormal"/>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ffffffff1">
    <w:basedOn w:val="TableNormal"/>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ffffffff2">
    <w:basedOn w:val="TableNormal"/>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ffffffff3">
    <w:basedOn w:val="TableNormal"/>
    <w:rPr>
      <w:rFonts w:ascii="Cambria" w:eastAsia="Cambria" w:hAnsi="Cambria" w:cs="Cambria"/>
      <w:sz w:val="22"/>
      <w:szCs w:val="22"/>
    </w:rPr>
    <w:tblPr>
      <w:tblStyleRowBandSize w:val="1"/>
      <w:tblStyleColBandSize w:val="1"/>
      <w:tblCellMar>
        <w:top w:w="0" w:type="dxa"/>
        <w:left w:w="108" w:type="dxa"/>
        <w:bottom w:w="0" w:type="dxa"/>
        <w:right w:w="108" w:type="dxa"/>
      </w:tblCellMar>
    </w:tblPr>
  </w:style>
  <w:style w:type="table" w:customStyle="1" w:styleId="affffffff4">
    <w:basedOn w:val="TableNormal"/>
    <w:tblPr>
      <w:tblStyleRowBandSize w:val="1"/>
      <w:tblStyleColBandSize w:val="1"/>
      <w:tblCellMar>
        <w:top w:w="0" w:type="dxa"/>
        <w:left w:w="115" w:type="dxa"/>
        <w:bottom w:w="0" w:type="dxa"/>
        <w:right w:w="115" w:type="dxa"/>
      </w:tblCellMar>
    </w:tblPr>
  </w:style>
  <w:style w:type="table" w:customStyle="1" w:styleId="affffffff5">
    <w:basedOn w:val="TableNormal"/>
    <w:tblPr>
      <w:tblStyleRowBandSize w:val="1"/>
      <w:tblStyleColBandSize w:val="1"/>
      <w:tblCellMar>
        <w:top w:w="0" w:type="dxa"/>
        <w:left w:w="115" w:type="dxa"/>
        <w:bottom w:w="0" w:type="dxa"/>
        <w:right w:w="115" w:type="dxa"/>
      </w:tblCellMar>
    </w:tblPr>
  </w:style>
  <w:style w:type="table" w:customStyle="1" w:styleId="affffffff6">
    <w:basedOn w:val="TableNormal"/>
    <w:tblPr>
      <w:tblStyleRowBandSize w:val="1"/>
      <w:tblStyleColBandSize w:val="1"/>
      <w:tblCellMar>
        <w:top w:w="0" w:type="dxa"/>
        <w:left w:w="115" w:type="dxa"/>
        <w:bottom w:w="0" w:type="dxa"/>
        <w:right w:w="115" w:type="dxa"/>
      </w:tblCellMar>
    </w:tblPr>
  </w:style>
  <w:style w:type="table" w:customStyle="1" w:styleId="affffffff7">
    <w:basedOn w:val="TableNormal"/>
    <w:tblPr>
      <w:tblStyleRowBandSize w:val="1"/>
      <w:tblStyleColBandSize w:val="1"/>
      <w:tblCellMar>
        <w:top w:w="0" w:type="dxa"/>
        <w:left w:w="115" w:type="dxa"/>
        <w:bottom w:w="0" w:type="dxa"/>
        <w:right w:w="115" w:type="dxa"/>
      </w:tblCellMar>
    </w:tblPr>
  </w:style>
  <w:style w:type="table" w:customStyle="1" w:styleId="affffffff8">
    <w:basedOn w:val="TableNormal"/>
    <w:tblPr>
      <w:tblStyleRowBandSize w:val="1"/>
      <w:tblStyleColBandSize w:val="1"/>
      <w:tblCellMar>
        <w:top w:w="0" w:type="dxa"/>
        <w:left w:w="115" w:type="dxa"/>
        <w:bottom w:w="0" w:type="dxa"/>
        <w:right w:w="115" w:type="dxa"/>
      </w:tblCellMar>
    </w:tblPr>
  </w:style>
  <w:style w:type="table" w:customStyle="1" w:styleId="affffffff9">
    <w:basedOn w:val="TableNormal"/>
    <w:tblPr>
      <w:tblStyleRowBandSize w:val="1"/>
      <w:tblStyleColBandSize w:val="1"/>
      <w:tblCellMar>
        <w:top w:w="0" w:type="dxa"/>
        <w:left w:w="115" w:type="dxa"/>
        <w:bottom w:w="0" w:type="dxa"/>
        <w:right w:w="115" w:type="dxa"/>
      </w:tblCellMar>
    </w:tblPr>
  </w:style>
  <w:style w:type="table" w:customStyle="1" w:styleId="affffffffa">
    <w:basedOn w:val="TableNormal"/>
    <w:tblPr>
      <w:tblStyleRowBandSize w:val="1"/>
      <w:tblStyleColBandSize w:val="1"/>
      <w:tblCellMar>
        <w:top w:w="0" w:type="dxa"/>
        <w:left w:w="115" w:type="dxa"/>
        <w:bottom w:w="0" w:type="dxa"/>
        <w:right w:w="115" w:type="dxa"/>
      </w:tblCellMar>
    </w:tblPr>
  </w:style>
  <w:style w:type="table" w:customStyle="1" w:styleId="affffffffb">
    <w:basedOn w:val="TableNormal"/>
    <w:tblPr>
      <w:tblStyleRowBandSize w:val="1"/>
      <w:tblStyleColBandSize w:val="1"/>
      <w:tblCellMar>
        <w:top w:w="0" w:type="dxa"/>
        <w:left w:w="115" w:type="dxa"/>
        <w:bottom w:w="0" w:type="dxa"/>
        <w:right w:w="115" w:type="dxa"/>
      </w:tblCellMar>
    </w:tblPr>
  </w:style>
  <w:style w:type="character" w:styleId="lev">
    <w:name w:val="Strong"/>
    <w:basedOn w:val="Policepardfaut"/>
    <w:uiPriority w:val="22"/>
    <w:qFormat/>
    <w:rsid w:val="00A11196"/>
    <w:rPr>
      <w:b/>
      <w:bCs/>
    </w:rPr>
  </w:style>
  <w:style w:type="paragraph" w:customStyle="1" w:styleId="LO-normal">
    <w:name w:val="LO-normal"/>
    <w:qFormat/>
    <w:rsid w:val="006338D0"/>
    <w:pPr>
      <w:suppressAutoHyphens/>
    </w:pPr>
    <w:rPr>
      <w:rFonts w:eastAsia="Songti SC" w:cs="Arial Unicode MS"/>
      <w:lang w:val="fr-FR" w:eastAsia="zh-CN" w:bidi="hi-IN"/>
    </w:rPr>
  </w:style>
  <w:style w:type="table" w:styleId="Grilledutableau">
    <w:name w:val="Table Grid"/>
    <w:basedOn w:val="TableauNormal"/>
    <w:uiPriority w:val="59"/>
    <w:rsid w:val="00D04758"/>
    <w:pPr>
      <w:suppressAutoHyphens/>
    </w:pPr>
    <w:rPr>
      <w:rFonts w:ascii="Georgia" w:eastAsia="Songti SC" w:hAnsi="Georgia"/>
      <w:sz w:val="22"/>
      <w:szCs w:val="22"/>
      <w:lang w:val="fr-F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C690B"/>
    <w:pPr>
      <w:keepNext/>
      <w:keepLines/>
      <w:spacing w:after="200" w:line="276" w:lineRule="auto"/>
      <w:ind w:left="720" w:firstLine="709"/>
      <w:contextualSpacing/>
      <w:jc w:val="both"/>
    </w:pPr>
    <w:rPr>
      <w:rFonts w:ascii="Georgia" w:eastAsiaTheme="minorHAnsi" w:hAnsi="Georgia" w:cstheme="minorBidi"/>
      <w:sz w:val="22"/>
      <w:szCs w:val="22"/>
      <w:lang w:val="fr-FR" w:eastAsia="en-US"/>
    </w:rPr>
  </w:style>
  <w:style w:type="paragraph" w:styleId="Corpsdetexte">
    <w:name w:val="Body Text"/>
    <w:basedOn w:val="Normal"/>
    <w:link w:val="CorpsdetexteCar"/>
    <w:uiPriority w:val="1"/>
    <w:qFormat/>
    <w:rsid w:val="0049469E"/>
    <w:pPr>
      <w:widowControl w:val="0"/>
      <w:autoSpaceDE w:val="0"/>
      <w:autoSpaceDN w:val="0"/>
    </w:pPr>
    <w:rPr>
      <w:rFonts w:ascii="Georgia" w:eastAsia="Georgia" w:hAnsi="Georgia" w:cs="Georgia"/>
      <w:sz w:val="22"/>
      <w:szCs w:val="22"/>
      <w:lang w:val="fr-FR" w:eastAsia="en-US"/>
    </w:rPr>
  </w:style>
  <w:style w:type="character" w:customStyle="1" w:styleId="CorpsdetexteCar">
    <w:name w:val="Corps de texte Car"/>
    <w:basedOn w:val="Policepardfaut"/>
    <w:link w:val="Corpsdetexte"/>
    <w:uiPriority w:val="1"/>
    <w:rsid w:val="0049469E"/>
    <w:rPr>
      <w:rFonts w:ascii="Georgia" w:eastAsia="Georgia" w:hAnsi="Georgia" w:cs="Georgia"/>
      <w:sz w:val="22"/>
      <w:szCs w:val="22"/>
      <w:lang w:val="fr-FR" w:eastAsia="en-US"/>
    </w:rPr>
  </w:style>
  <w:style w:type="character" w:styleId="Lienhypertexte">
    <w:name w:val="Hyperlink"/>
    <w:basedOn w:val="Policepardfaut"/>
    <w:uiPriority w:val="99"/>
    <w:unhideWhenUsed/>
    <w:rsid w:val="0049469E"/>
    <w:rPr>
      <w:color w:val="0000FF" w:themeColor="hyperlink"/>
      <w:u w:val="single"/>
    </w:rPr>
  </w:style>
  <w:style w:type="paragraph" w:customStyle="1" w:styleId="isselectedend">
    <w:name w:val="isselectedend"/>
    <w:basedOn w:val="Normal"/>
    <w:rsid w:val="005E16BB"/>
    <w:pPr>
      <w:spacing w:before="100" w:beforeAutospacing="1" w:after="100" w:afterAutospacing="1"/>
    </w:pPr>
    <w:rPr>
      <w:lang w:val="fr-FR"/>
    </w:rPr>
  </w:style>
  <w:style w:type="character" w:styleId="Mentionnonrsolue">
    <w:name w:val="Unresolved Mention"/>
    <w:basedOn w:val="Policepardfaut"/>
    <w:uiPriority w:val="99"/>
    <w:semiHidden/>
    <w:unhideWhenUsed/>
    <w:rsid w:val="005E16BB"/>
    <w:rPr>
      <w:color w:val="605E5C"/>
      <w:shd w:val="clear" w:color="auto" w:fill="E1DFDD"/>
    </w:rPr>
  </w:style>
  <w:style w:type="paragraph" w:customStyle="1" w:styleId="Corps">
    <w:name w:val="Corps"/>
    <w:rsid w:val="005F379D"/>
    <w:pPr>
      <w:pBdr>
        <w:top w:val="nil"/>
        <w:left w:val="nil"/>
        <w:bottom w:val="nil"/>
        <w:right w:val="nil"/>
        <w:between w:val="nil"/>
        <w:bar w:val="nil"/>
      </w:pBdr>
    </w:pPr>
    <w:rPr>
      <w:rFonts w:ascii="Calibri" w:eastAsia="Arial Unicode MS" w:hAnsi="Calibri" w:cs="Arial Unicode MS"/>
      <w:color w:val="000000"/>
      <w:kern w:val="2"/>
      <w:u w:color="000000"/>
      <w:bdr w:val="nil"/>
      <w:lang w:val="fr-FR"/>
      <w14:textOutline w14:w="0" w14:cap="flat" w14:cmpd="sng" w14:algn="ctr">
        <w14:noFill/>
        <w14:prstDash w14:val="solid"/>
        <w14:bevel/>
      </w14:textOutline>
    </w:rPr>
  </w:style>
  <w:style w:type="character" w:customStyle="1" w:styleId="Aucun">
    <w:name w:val="Aucun"/>
    <w:rsid w:val="005F379D"/>
    <w:rPr>
      <w:lang w:val="fr-FR"/>
    </w:rPr>
  </w:style>
  <w:style w:type="numbering" w:customStyle="1" w:styleId="Style1import">
    <w:name w:val="Style 1 importé"/>
    <w:rsid w:val="005F379D"/>
    <w:pPr>
      <w:numPr>
        <w:numId w:val="15"/>
      </w:numPr>
    </w:pPr>
  </w:style>
  <w:style w:type="paragraph" w:customStyle="1" w:styleId="Standard">
    <w:name w:val="Standard"/>
    <w:rsid w:val="00170282"/>
    <w:pPr>
      <w:suppressAutoHyphens/>
      <w:autoSpaceDN w:val="0"/>
      <w:textAlignment w:val="baseline"/>
    </w:pPr>
    <w:rPr>
      <w:rFonts w:ascii="Georgia" w:eastAsia="Songti SC" w:hAnsi="Georgia"/>
      <w:sz w:val="22"/>
      <w:szCs w:val="22"/>
      <w:lang w:val="fr-FR" w:eastAsia="zh-CN" w:bidi="hi-IN"/>
    </w:rPr>
  </w:style>
  <w:style w:type="paragraph" w:styleId="Rvision">
    <w:name w:val="Revision"/>
    <w:hidden/>
    <w:uiPriority w:val="99"/>
    <w:semiHidden/>
    <w:rsid w:val="00B94298"/>
  </w:style>
  <w:style w:type="character" w:styleId="Marquedecommentaire">
    <w:name w:val="annotation reference"/>
    <w:basedOn w:val="Policepardfaut"/>
    <w:uiPriority w:val="99"/>
    <w:semiHidden/>
    <w:unhideWhenUsed/>
    <w:rsid w:val="009C4996"/>
    <w:rPr>
      <w:sz w:val="16"/>
      <w:szCs w:val="16"/>
    </w:rPr>
  </w:style>
  <w:style w:type="paragraph" w:styleId="Commentaire">
    <w:name w:val="annotation text"/>
    <w:basedOn w:val="Normal"/>
    <w:link w:val="CommentaireCar"/>
    <w:uiPriority w:val="99"/>
    <w:semiHidden/>
    <w:unhideWhenUsed/>
    <w:rsid w:val="009C4996"/>
    <w:rPr>
      <w:sz w:val="20"/>
      <w:szCs w:val="20"/>
    </w:rPr>
  </w:style>
  <w:style w:type="character" w:customStyle="1" w:styleId="CommentaireCar">
    <w:name w:val="Commentaire Car"/>
    <w:basedOn w:val="Policepardfaut"/>
    <w:link w:val="Commentaire"/>
    <w:uiPriority w:val="99"/>
    <w:semiHidden/>
    <w:rsid w:val="009C4996"/>
    <w:rPr>
      <w:sz w:val="20"/>
      <w:szCs w:val="20"/>
    </w:rPr>
  </w:style>
  <w:style w:type="paragraph" w:styleId="Objetducommentaire">
    <w:name w:val="annotation subject"/>
    <w:basedOn w:val="Commentaire"/>
    <w:next w:val="Commentaire"/>
    <w:link w:val="ObjetducommentaireCar"/>
    <w:uiPriority w:val="99"/>
    <w:semiHidden/>
    <w:unhideWhenUsed/>
    <w:rsid w:val="009C4996"/>
    <w:rPr>
      <w:b/>
      <w:bCs/>
    </w:rPr>
  </w:style>
  <w:style w:type="character" w:customStyle="1" w:styleId="ObjetducommentaireCar">
    <w:name w:val="Objet du commentaire Car"/>
    <w:basedOn w:val="CommentaireCar"/>
    <w:link w:val="Objetducommentaire"/>
    <w:uiPriority w:val="99"/>
    <w:semiHidden/>
    <w:rsid w:val="009C4996"/>
    <w:rPr>
      <w:b/>
      <w:bCs/>
      <w:sz w:val="20"/>
      <w:szCs w:val="20"/>
    </w:rPr>
  </w:style>
  <w:style w:type="numbering" w:customStyle="1" w:styleId="Puces">
    <w:name w:val="Puces"/>
    <w:rsid w:val="00ED6C06"/>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762270">
      <w:bodyDiv w:val="1"/>
      <w:marLeft w:val="0"/>
      <w:marRight w:val="0"/>
      <w:marTop w:val="0"/>
      <w:marBottom w:val="0"/>
      <w:divBdr>
        <w:top w:val="none" w:sz="0" w:space="0" w:color="auto"/>
        <w:left w:val="none" w:sz="0" w:space="0" w:color="auto"/>
        <w:bottom w:val="none" w:sz="0" w:space="0" w:color="auto"/>
        <w:right w:val="none" w:sz="0" w:space="0" w:color="auto"/>
      </w:divBdr>
    </w:div>
    <w:div w:id="878203763">
      <w:bodyDiv w:val="1"/>
      <w:marLeft w:val="0"/>
      <w:marRight w:val="0"/>
      <w:marTop w:val="0"/>
      <w:marBottom w:val="0"/>
      <w:divBdr>
        <w:top w:val="none" w:sz="0" w:space="0" w:color="auto"/>
        <w:left w:val="none" w:sz="0" w:space="0" w:color="auto"/>
        <w:bottom w:val="none" w:sz="0" w:space="0" w:color="auto"/>
        <w:right w:val="none" w:sz="0" w:space="0" w:color="auto"/>
      </w:divBdr>
    </w:div>
    <w:div w:id="2049714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arget="https://www.univ-paris8.fr/Regles-de-scolarite-et-d-examens" TargetMode="External" Type="http://schemas.openxmlformats.org/officeDocument/2006/relationships/hyperlink"/><Relationship Id="rId21" Target="media/image3.jpeg" Type="http://schemas.openxmlformats.org/officeDocument/2006/relationships/image"/><Relationship Id="rId42" Target="footer2.xml" Type="http://schemas.openxmlformats.org/officeDocument/2006/relationships/footer"/><Relationship Id="rId47" Target="footer7.xml" Type="http://schemas.openxmlformats.org/officeDocument/2006/relationships/footer"/><Relationship Id="rId63" Target="https://eduscol.education.fr/90/j-enseigne-au-cycle-4" TargetMode="External" Type="http://schemas.openxmlformats.org/officeDocument/2006/relationships/hyperlink"/><Relationship Id="rId68" Target="https://ufr-sepf.univ-paris8.fr/-sciences-de-l-education-" TargetMode="External" Type="http://schemas.openxmlformats.org/officeDocument/2006/relationships/hyperlink"/><Relationship Id="rId84" Target="footer12.xml" Type="http://schemas.openxmlformats.org/officeDocument/2006/relationships/footer"/><Relationship Id="rId89" Target="media/image7.png" Type="http://schemas.openxmlformats.org/officeDocument/2006/relationships/image"/><Relationship Id="rId112" Target="theme/theme1.xml" Type="http://schemas.openxmlformats.org/officeDocument/2006/relationships/theme"/><Relationship Id="rId16" Target="mailto:licence.histoire@univ-paris8.fr" TargetMode="External" Type="http://schemas.openxmlformats.org/officeDocument/2006/relationships/hyperlink"/><Relationship Id="rId107" Target="http://www.univ-paris8.fr/Le-service-universitaire-des-activites-physiques-et-sportives-SUAPS" TargetMode="External" Type="http://schemas.openxmlformats.org/officeDocument/2006/relationships/hyperlink"/><Relationship Id="rId11" Target="https://histoire.univ-paris8.fr/" TargetMode="External" Type="http://schemas.openxmlformats.org/officeDocument/2006/relationships/hyperlink"/><Relationship Id="rId32" Target="mailto:accueil.handicap@univ-paris8.fr" TargetMode="External" Type="http://schemas.openxmlformats.org/officeDocument/2006/relationships/hyperlink"/><Relationship Id="rId37" Target="mailto:giuseppina.sapio@univ-paris8.fr" TargetMode="External" Type="http://schemas.openxmlformats.org/officeDocument/2006/relationships/hyperlink"/><Relationship Id="rId53" Target="https://doi.org/10.3917/arco.legra.2004.01" TargetMode="External" Type="http://schemas.openxmlformats.org/officeDocument/2006/relationships/hyperlink"/><Relationship Id="rId58" Target="https://www.univ-paris8.fr/-Insertion-professionnelle-" TargetMode="External" Type="http://schemas.openxmlformats.org/officeDocument/2006/relationships/hyperlink"/><Relationship Id="rId74" Target="mailto:anne.bonzon@univ-paris8.fr" TargetMode="External" Type="http://schemas.openxmlformats.org/officeDocument/2006/relationships/hyperlink"/><Relationship Id="rId79" Target="mailto:camille.joseph02@univ-paris8.fr" TargetMode="External" Type="http://schemas.openxmlformats.org/officeDocument/2006/relationships/hyperlink"/><Relationship Id="rId102" Target="media/image17.png" Type="http://schemas.openxmlformats.org/officeDocument/2006/relationships/image"/><Relationship Id="rId5" Target="settings.xml" Type="http://schemas.openxmlformats.org/officeDocument/2006/relationships/settings"/><Relationship Id="rId90" Target="media/image8.png" Type="http://schemas.openxmlformats.org/officeDocument/2006/relationships/image"/><Relationship Id="rId95" Target="media/image13.png" Type="http://schemas.openxmlformats.org/officeDocument/2006/relationships/image"/><Relationship Id="rId22" Target="https://numerique.univ-paris8.fr/index.php?page=act" TargetMode="External" Type="http://schemas.openxmlformats.org/officeDocument/2006/relationships/hyperlink"/><Relationship Id="rId27" Target="https://apps.univ-paris8.fr/assistance.etudiants" TargetMode="External" Type="http://schemas.openxmlformats.org/officeDocument/2006/relationships/hyperlink"/><Relationship Id="rId43" Target="footer3.xml" Type="http://schemas.openxmlformats.org/officeDocument/2006/relationships/footer"/><Relationship Id="rId48" Target="footer8.xml" Type="http://schemas.openxmlformats.org/officeDocument/2006/relationships/footer"/><Relationship Id="rId64" Target="https://eduscol.education.fr/1667/programmes-et-ressources-en-histoire-geographie-voie-gt" TargetMode="External" Type="http://schemas.openxmlformats.org/officeDocument/2006/relationships/hyperlink"/><Relationship Id="rId69" Target="http://www2.univ-paris8.fr/sociologie/wp-content/uploads/2009/07/BrochureMineureAnthro2020-2021Semestre1.pdf" TargetMode="External" Type="http://schemas.openxmlformats.org/officeDocument/2006/relationships/hyperlink"/><Relationship Id="rId80" Target="media/image4.png" Type="http://schemas.openxmlformats.org/officeDocument/2006/relationships/image"/><Relationship Id="rId85" Target="https://www.univ-paris8.fr/-Mobilite-d-etudes-" TargetMode="External" Type="http://schemas.openxmlformats.org/officeDocument/2006/relationships/hyperlink"/><Relationship Id="rId12" Target="mailto:sylvain.pattieu@univ-paris8.fr" TargetMode="External" Type="http://schemas.openxmlformats.org/officeDocument/2006/relationships/hyperlink"/><Relationship Id="rId17" Target="mailto:adrian.robu@univ-paris8.fr" TargetMode="External" Type="http://schemas.openxmlformats.org/officeDocument/2006/relationships/hyperlink"/><Relationship Id="rId33" Target="mailto:accueil.handicap@univ-paris8.fr" TargetMode="External" Type="http://schemas.openxmlformats.org/officeDocument/2006/relationships/hyperlink"/><Relationship Id="rId38" Target="mailto:celluledecoute@univ-paris8.fr" TargetMode="External" Type="http://schemas.openxmlformats.org/officeDocument/2006/relationships/hyperlink"/><Relationship Id="rId59" Target="https://www.univ-paris8.fr/Service-commun-universitaire-d-information-d-orientation-et-d-insertion" TargetMode="External" Type="http://schemas.openxmlformats.org/officeDocument/2006/relationships/hyperlink"/><Relationship Id="rId103" Target="https://www.bu.univ-paris8.fr" TargetMode="External" Type="http://schemas.openxmlformats.org/officeDocument/2006/relationships/hyperlink"/><Relationship Id="rId108" Target="http://www.univ-paris8.fr/Maison-de-l-etudiant" TargetMode="External" Type="http://schemas.openxmlformats.org/officeDocument/2006/relationships/hyperlink"/><Relationship Id="rId54" Target="https://doi.org/10.3917/dec.ribar.2010.01" TargetMode="External" Type="http://schemas.openxmlformats.org/officeDocument/2006/relationships/hyperlink"/><Relationship Id="rId70" Target="http://www2.univ-paris8.fr/sociologie/" TargetMode="External" Type="http://schemas.openxmlformats.org/officeDocument/2006/relationships/hyperlink"/><Relationship Id="rId75" Target="http://www.ufr-langues.univ-paris8.fr/spip.php?rubrique488" TargetMode="External" Type="http://schemas.openxmlformats.org/officeDocument/2006/relationships/hyperlink"/><Relationship Id="rId91" Target="media/image9.jpeg" Type="http://schemas.openxmlformats.org/officeDocument/2006/relationships/image"/><Relationship Id="rId96" Target="media/image14.png" Type="http://schemas.openxmlformats.org/officeDocument/2006/relationships/image"/><Relationship Id="rId1" Target="../customXml/item1.xml" Type="http://schemas.openxmlformats.org/officeDocument/2006/relationships/customXml"/><Relationship Id="rId6" Target="webSettings.xml" Type="http://schemas.openxmlformats.org/officeDocument/2006/relationships/webSettings"/><Relationship Id="rId15" Target="mailto:emmanuel.benoit@univ-paris8.fr" TargetMode="External" Type="http://schemas.openxmlformats.org/officeDocument/2006/relationships/hyperlink"/><Relationship Id="rId23" Target="mailto:benjamin.lellouch@univ-paris8.fr" TargetMode="External" Type="http://schemas.openxmlformats.org/officeDocument/2006/relationships/hyperlink"/><Relationship Id="rId28" Target="https://www.univ-paris8.fr/Direction-de-la-scolarite" TargetMode="External" Type="http://schemas.openxmlformats.org/officeDocument/2006/relationships/hyperlink"/><Relationship Id="rId36" Target="mailto:carole.mabboux@univ-paris8.fr" TargetMode="External" Type="http://schemas.openxmlformats.org/officeDocument/2006/relationships/hyperlink"/><Relationship Id="rId49" Target="footer9.xml" Type="http://schemas.openxmlformats.org/officeDocument/2006/relationships/footer"/><Relationship Id="rId57" Target="https://histoire.univ-paris8.fr/stages/" TargetMode="External" Type="http://schemas.openxmlformats.org/officeDocument/2006/relationships/hyperlink"/><Relationship Id="rId106" Target="http://www.univ-paris8.fr/ACA-et-billetterie" TargetMode="External" Type="http://schemas.openxmlformats.org/officeDocument/2006/relationships/hyperlink"/><Relationship Id="rId10" Target="media/image2.jpeg" Type="http://schemas.openxmlformats.org/officeDocument/2006/relationships/image"/><Relationship Id="rId31" Target="mailto:accueil.handicap@univ-paris8.fr" TargetMode="External" Type="http://schemas.openxmlformats.org/officeDocument/2006/relationships/hyperlink"/><Relationship Id="rId44" Target="footer4.xml" Type="http://schemas.openxmlformats.org/officeDocument/2006/relationships/footer"/><Relationship Id="rId52" Target="https://doi.org/10.2307/jj.20785726.20" TargetMode="External" Type="http://schemas.openxmlformats.org/officeDocument/2006/relationships/hyperlink"/><Relationship Id="rId60" Target="mailto:scuio@univ-paris8.fr" TargetMode="External" Type="http://schemas.openxmlformats.org/officeDocument/2006/relationships/hyperlink"/><Relationship Id="rId65" Target="http://www.cairn.info/sociologie-historique-du-capitalisme--9782707177841.htm" TargetMode="External" Type="http://schemas.openxmlformats.org/officeDocument/2006/relationships/hyperlink"/><Relationship Id="rId73" Target="https://www.devenirenseignant.gouv.fr/les-programmes-des-concours-externes-bac3-de-recrutement-d-enseignants-du-second-degre-de-la-session-1402" TargetMode="External" Type="http://schemas.openxmlformats.org/officeDocument/2006/relationships/hyperlink"/><Relationship Id="rId78" Target="mailto:cdl@univ-paris8.fr" TargetMode="External" Type="http://schemas.openxmlformats.org/officeDocument/2006/relationships/hyperlink"/><Relationship Id="rId81" Target="https://www.univ-paris8.fr/-Calendriers-universitaires-" TargetMode="External" Type="http://schemas.openxmlformats.org/officeDocument/2006/relationships/hyperlink"/><Relationship Id="rId86" Target="mailto:adrian.robu@univ-paris8.fr" TargetMode="External" Type="http://schemas.openxmlformats.org/officeDocument/2006/relationships/hyperlink"/><Relationship Id="rId94" Target="media/image12.png" Type="http://schemas.openxmlformats.org/officeDocument/2006/relationships/image"/><Relationship Id="rId99" Target="footer13.xml" Type="http://schemas.openxmlformats.org/officeDocument/2006/relationships/footer"/><Relationship Id="rId101" Target="footer15.xml" Type="http://schemas.openxmlformats.org/officeDocument/2006/relationships/footer"/><Relationship Id="rId4" Target="styles.xml" Type="http://schemas.openxmlformats.org/officeDocument/2006/relationships/styles"/><Relationship Id="rId9" Target="media/image1.jpg" Type="http://schemas.openxmlformats.org/officeDocument/2006/relationships/image"/><Relationship Id="rId13" Target="mailto:helene.noizet@univ-paris8.fr" TargetMode="External" Type="http://schemas.openxmlformats.org/officeDocument/2006/relationships/hyperlink"/><Relationship Id="rId18" Target="mailto:maxime.l_heritier@univ-paris8.fr" TargetMode="External" Type="http://schemas.openxmlformats.org/officeDocument/2006/relationships/hyperlink"/><Relationship Id="rId39" Target="https://www.women-safe.org/" TargetMode="External" Type="http://schemas.openxmlformats.org/officeDocument/2006/relationships/hyperlink"/><Relationship Id="rId109" Target="http://www.univ-paris8.fr/Guide-de-l-etudiant" TargetMode="External" Type="http://schemas.openxmlformats.org/officeDocument/2006/relationships/hyperlink"/><Relationship Id="rId34" Target="mailto:scuio@univ-paris8.fr" TargetMode="External" Type="http://schemas.openxmlformats.org/officeDocument/2006/relationships/hyperlink"/><Relationship Id="rId50" Target="https://moodle.univ-paris8.fr/course/index.php?categoryid=1568" TargetMode="External" Type="http://schemas.openxmlformats.org/officeDocument/2006/relationships/hyperlink"/><Relationship Id="rId55" Target="https://doi.org/10.4000/books.ausonius.1668" TargetMode="External" Type="http://schemas.openxmlformats.org/officeDocument/2006/relationships/hyperlink"/><Relationship Id="rId76" Target="https://ufr-langues.univ-paris8.fr/-Anglais-442-" TargetMode="External" Type="http://schemas.openxmlformats.org/officeDocument/2006/relationships/hyperlink"/><Relationship Id="rId97" Target="media/image15.png" Type="http://schemas.openxmlformats.org/officeDocument/2006/relationships/image"/><Relationship Id="rId104" Target="http://www.univ-paris8.fr/SCUIO-IP-service-orientation-et-insertion-professionnelle" TargetMode="External" Type="http://schemas.openxmlformats.org/officeDocument/2006/relationships/hyperlink"/><Relationship Id="rId7" Target="footnotes.xml" Type="http://schemas.openxmlformats.org/officeDocument/2006/relationships/footnotes"/><Relationship Id="rId71" Target="https://www.univ-paris8.fr/-Licence-Science-politique-597-" TargetMode="External" Type="http://schemas.openxmlformats.org/officeDocument/2006/relationships/hyperlink"/><Relationship Id="rId92" Target="media/image10.jpeg" Type="http://schemas.openxmlformats.org/officeDocument/2006/relationships/image"/><Relationship Id="rId2" Target="../customXml/item2.xml" Type="http://schemas.openxmlformats.org/officeDocument/2006/relationships/customXml"/><Relationship Id="rId29" Target="mailto:julie.bothorel@univ-paris8.fr" TargetMode="External" Type="http://schemas.openxmlformats.org/officeDocument/2006/relationships/hyperlink"/><Relationship Id="rId24" Target="mailto:alexis.drach@univ-paris8.fr" TargetMode="External" Type="http://schemas.openxmlformats.org/officeDocument/2006/relationships/hyperlink"/><Relationship Id="rId40" Target="https://www.lamaisondesfemmes.fr/" TargetMode="External" Type="http://schemas.openxmlformats.org/officeDocument/2006/relationships/hyperlink"/><Relationship Id="rId45" Target="footer5.xml" Type="http://schemas.openxmlformats.org/officeDocument/2006/relationships/footer"/><Relationship Id="rId66" Target="https://ufr-sepf.univ-paris8.fr/spip.php?rubrique22" TargetMode="External" Type="http://schemas.openxmlformats.org/officeDocument/2006/relationships/hyperlink"/><Relationship Id="rId87" Target="media/image5.png" Type="http://schemas.openxmlformats.org/officeDocument/2006/relationships/image"/><Relationship Id="rId110" Target="https://www.univ-paris8.fr/-Contacts-scolarite-inscription-" TargetMode="External" Type="http://schemas.openxmlformats.org/officeDocument/2006/relationships/hyperlink"/><Relationship Id="rId61" Target="https://www.univ-paris8.fr/Portail-Pro-P8" TargetMode="External" Type="http://schemas.openxmlformats.org/officeDocument/2006/relationships/hyperlink"/><Relationship Id="rId82" Target="footer10.xml" Type="http://schemas.openxmlformats.org/officeDocument/2006/relationships/footer"/><Relationship Id="rId19" Target="mailto:anne.bonzon@univ-paris8.fr" TargetMode="External" Type="http://schemas.openxmlformats.org/officeDocument/2006/relationships/hyperlink"/><Relationship Id="rId14" Target="mailto:julie.bothorel@univ-paris8.fr" TargetMode="External" Type="http://schemas.openxmlformats.org/officeDocument/2006/relationships/hyperlink"/><Relationship Id="rId30" Target="https://www.bu.univ-paris8.fr/" TargetMode="External" Type="http://schemas.openxmlformats.org/officeDocument/2006/relationships/hyperlink"/><Relationship Id="rId35" Target="http://www.univ-paris8.fr/SCUIO-IP-service-orientation-et-insertion-professionnelle" TargetMode="External" Type="http://schemas.openxmlformats.org/officeDocument/2006/relationships/hyperlink"/><Relationship Id="rId56" Target="mailto:stages.histoire@univ-paris8.fr" TargetMode="External" Type="http://schemas.openxmlformats.org/officeDocument/2006/relationships/hyperlink"/><Relationship Id="rId77" Target="https://moodle.univ-paris8.fr/moodle/" TargetMode="External" Type="http://schemas.openxmlformats.org/officeDocument/2006/relationships/hyperlink"/><Relationship Id="rId100" Target="footer14.xml" Type="http://schemas.openxmlformats.org/officeDocument/2006/relationships/footer"/><Relationship Id="rId105" Target="http://www.univ-paris8.fr/Le-service-Accueil-handicap" TargetMode="External" Type="http://schemas.openxmlformats.org/officeDocument/2006/relationships/hyperlink"/><Relationship Id="rId8" Target="endnotes.xml" Type="http://schemas.openxmlformats.org/officeDocument/2006/relationships/endnotes"/><Relationship Id="rId51" Target="http://bapn.univ-paris8.fr" TargetMode="External" Type="http://schemas.openxmlformats.org/officeDocument/2006/relationships/hyperlink"/><Relationship Id="rId72" Target="http://www2.univ-paris8.fr/litteraturefrancaise" TargetMode="External" Type="http://schemas.openxmlformats.org/officeDocument/2006/relationships/hyperlink"/><Relationship Id="rId93" Target="media/image11.png" Type="http://schemas.openxmlformats.org/officeDocument/2006/relationships/image"/><Relationship Id="rId98" Target="media/image16.png" Type="http://schemas.openxmlformats.org/officeDocument/2006/relationships/image"/><Relationship Id="rId3" Target="numbering.xml" Type="http://schemas.openxmlformats.org/officeDocument/2006/relationships/numbering"/><Relationship Id="rId25" Target="mailto:anne.bonzon@univ-paris8.fr" TargetMode="External" Type="http://schemas.openxmlformats.org/officeDocument/2006/relationships/hyperlink"/><Relationship Id="rId46" Target="footer6.xml" Type="http://schemas.openxmlformats.org/officeDocument/2006/relationships/footer"/><Relationship Id="rId67" Target="http://geographie.univ-paris8.fr/" TargetMode="External" Type="http://schemas.openxmlformats.org/officeDocument/2006/relationships/hyperlink"/><Relationship Id="rId20" Target="https://histoire.univ-paris8.fr/" TargetMode="External" Type="http://schemas.openxmlformats.org/officeDocument/2006/relationships/hyperlink"/><Relationship Id="rId41" Target="footer1.xml" Type="http://schemas.openxmlformats.org/officeDocument/2006/relationships/footer"/><Relationship Id="rId62" Target="https://www.devenirenseignant.gouv.fr/media/16785/download" TargetMode="External" Type="http://schemas.openxmlformats.org/officeDocument/2006/relationships/hyperlink"/><Relationship Id="rId83" Target="footer11.xml" Type="http://schemas.openxmlformats.org/officeDocument/2006/relationships/footer"/><Relationship Id="rId88" Target="media/image6.png" Type="http://schemas.openxmlformats.org/officeDocument/2006/relationships/image"/><Relationship Id="rId111"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6OM+XqiaGv0KOhB9lRUolHr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6F6F29-2579-074A-9E86-A4CB3B582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35617</Words>
  <Characters>195898</Characters>
  <Application>Microsoft Office Word</Application>
  <DocSecurity>0</DocSecurity>
  <Lines>1632</Lines>
  <Paragraphs>462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Helene.NOIZET</dc:creator>
  <cp:lastModifiedBy>Julie Bothorel</cp:lastModifiedBy>
  <cp:revision>2</cp:revision>
  <dcterms:created xsi:type="dcterms:W3CDTF">2026-08-28T09:23:00Z</dcterms:created>
  <dcterms:modified xsi:type="dcterms:W3CDTF">2026-08-28T09:23:00Z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NXPowerLiteLastOptimized" pid="2">
    <vt:lpwstr>2058839</vt:lpwstr>
  </property>
  <property fmtid="{D5CDD505-2E9C-101B-9397-08002B2CF9AE}" name="NXPowerLiteSettings" pid="3">
    <vt:lpwstr>E7000400038000</vt:lpwstr>
  </property>
  <property fmtid="{D5CDD505-2E9C-101B-9397-08002B2CF9AE}" name="NXPowerLiteVersion" pid="4">
    <vt:lpwstr>S11.0.1</vt:lpwstr>
  </property>
</Properties>
</file>